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C05" w:rsidRPr="00D84250" w:rsidRDefault="00AB4C05" w:rsidP="00AB4C05">
      <w:pPr>
        <w:spacing w:line="600" w:lineRule="exact"/>
        <w:jc w:val="left"/>
        <w:rPr>
          <w:rFonts w:ascii="黑体" w:eastAsia="黑体" w:hAnsi="黑体"/>
          <w:sz w:val="32"/>
          <w:szCs w:val="32"/>
        </w:rPr>
      </w:pPr>
      <w:r w:rsidRPr="00D84250">
        <w:rPr>
          <w:rFonts w:ascii="黑体" w:eastAsia="黑体" w:hAnsi="黑体"/>
          <w:sz w:val="32"/>
          <w:szCs w:val="32"/>
        </w:rPr>
        <w:t>附件3</w:t>
      </w:r>
    </w:p>
    <w:p w:rsidR="00AB4C05" w:rsidRDefault="00AB4C05" w:rsidP="00AB4C05">
      <w:pPr>
        <w:spacing w:line="600" w:lineRule="exact"/>
        <w:jc w:val="center"/>
        <w:rPr>
          <w:rFonts w:eastAsia="方正小标宋简体" w:hint="eastAsia"/>
          <w:sz w:val="44"/>
          <w:szCs w:val="44"/>
        </w:rPr>
      </w:pPr>
    </w:p>
    <w:p w:rsidR="00AB4C05" w:rsidRPr="00D84250" w:rsidRDefault="00AB4C05" w:rsidP="00AB4C05">
      <w:pPr>
        <w:spacing w:line="600" w:lineRule="exact"/>
        <w:jc w:val="center"/>
        <w:rPr>
          <w:rFonts w:eastAsia="方正小标宋简体"/>
          <w:sz w:val="44"/>
          <w:szCs w:val="44"/>
        </w:rPr>
      </w:pPr>
      <w:r w:rsidRPr="00D84250">
        <w:rPr>
          <w:rFonts w:eastAsia="方正小标宋简体"/>
          <w:sz w:val="44"/>
          <w:szCs w:val="44"/>
        </w:rPr>
        <w:t>部门间协作流程</w:t>
      </w:r>
    </w:p>
    <w:p w:rsidR="00AB4C05" w:rsidRDefault="00AB4C05" w:rsidP="00AB4C05">
      <w:pPr>
        <w:spacing w:line="600" w:lineRule="exact"/>
        <w:ind w:firstLineChars="200" w:firstLine="640"/>
        <w:rPr>
          <w:rFonts w:eastAsia="仿宋_GB2312" w:hint="eastAsia"/>
          <w:sz w:val="32"/>
          <w:szCs w:val="32"/>
        </w:rPr>
      </w:pPr>
      <w:r w:rsidRPr="00D84250">
        <w:rPr>
          <w:rFonts w:eastAsia="仿宋_GB2312"/>
          <w:sz w:val="32"/>
          <w:szCs w:val="32"/>
        </w:rPr>
        <w:t xml:space="preserve"> </w:t>
      </w:r>
    </w:p>
    <w:p w:rsidR="00AB4C05" w:rsidRPr="00D84250" w:rsidRDefault="00AB4C05" w:rsidP="00AB4C05">
      <w:pPr>
        <w:spacing w:line="600" w:lineRule="exact"/>
        <w:ind w:firstLineChars="200" w:firstLine="640"/>
        <w:rPr>
          <w:rFonts w:ascii="黑体" w:eastAsia="黑体" w:hAnsi="黑体"/>
          <w:sz w:val="32"/>
          <w:szCs w:val="32"/>
        </w:rPr>
      </w:pPr>
      <w:r w:rsidRPr="00D84250">
        <w:rPr>
          <w:rFonts w:ascii="黑体" w:eastAsia="黑体" w:hAnsi="黑体"/>
          <w:sz w:val="32"/>
          <w:szCs w:val="32"/>
        </w:rPr>
        <w:t>一、贴息对象认定分工</w:t>
      </w:r>
    </w:p>
    <w:p w:rsidR="00AB4C05" w:rsidRPr="00D84250" w:rsidRDefault="00AB4C05" w:rsidP="00AB4C05">
      <w:pPr>
        <w:spacing w:line="600" w:lineRule="exact"/>
        <w:ind w:firstLineChars="200" w:firstLine="640"/>
        <w:rPr>
          <w:rFonts w:eastAsia="仿宋_GB2312"/>
          <w:sz w:val="32"/>
          <w:szCs w:val="32"/>
        </w:rPr>
      </w:pPr>
      <w:r w:rsidRPr="00D84250">
        <w:rPr>
          <w:rFonts w:eastAsia="仿宋_GB2312"/>
          <w:sz w:val="32"/>
          <w:szCs w:val="32"/>
        </w:rPr>
        <w:t>1</w:t>
      </w:r>
      <w:r>
        <w:rPr>
          <w:rFonts w:eastAsia="仿宋_GB2312" w:hint="eastAsia"/>
          <w:sz w:val="32"/>
          <w:szCs w:val="32"/>
        </w:rPr>
        <w:t>．</w:t>
      </w:r>
      <w:r w:rsidRPr="00D84250">
        <w:rPr>
          <w:rFonts w:eastAsia="仿宋_GB2312"/>
          <w:sz w:val="32"/>
          <w:szCs w:val="32"/>
        </w:rPr>
        <w:t>民政部门负责认定：城乡特困人员、城乡最低生活保障对象、城乡低收入家庭、城乡支出型贫困家庭；</w:t>
      </w:r>
    </w:p>
    <w:p w:rsidR="00AB4C05" w:rsidRPr="00D84250" w:rsidRDefault="00AB4C05" w:rsidP="00AB4C05">
      <w:pPr>
        <w:spacing w:line="600" w:lineRule="exact"/>
        <w:ind w:firstLineChars="200" w:firstLine="640"/>
        <w:rPr>
          <w:rFonts w:eastAsia="仿宋_GB2312"/>
          <w:sz w:val="32"/>
          <w:szCs w:val="32"/>
        </w:rPr>
      </w:pPr>
      <w:r w:rsidRPr="00D84250">
        <w:rPr>
          <w:rFonts w:eastAsia="仿宋_GB2312"/>
          <w:sz w:val="32"/>
          <w:szCs w:val="32"/>
        </w:rPr>
        <w:t>2</w:t>
      </w:r>
      <w:r>
        <w:rPr>
          <w:rFonts w:eastAsia="仿宋_GB2312" w:hint="eastAsia"/>
          <w:sz w:val="32"/>
          <w:szCs w:val="32"/>
        </w:rPr>
        <w:t>．</w:t>
      </w:r>
      <w:r w:rsidRPr="00D84250">
        <w:rPr>
          <w:rFonts w:eastAsia="仿宋_GB2312"/>
          <w:sz w:val="32"/>
          <w:szCs w:val="32"/>
        </w:rPr>
        <w:t>扶贫部门负责认定：农村脱贫户、农村贫困边缘户；</w:t>
      </w:r>
    </w:p>
    <w:p w:rsidR="00AB4C05" w:rsidRPr="00D84250" w:rsidRDefault="00AB4C05" w:rsidP="00AB4C05">
      <w:pPr>
        <w:spacing w:line="600" w:lineRule="exact"/>
        <w:ind w:firstLineChars="200" w:firstLine="640"/>
        <w:rPr>
          <w:rFonts w:eastAsia="仿宋_GB2312"/>
          <w:sz w:val="32"/>
          <w:szCs w:val="32"/>
        </w:rPr>
      </w:pPr>
      <w:r w:rsidRPr="00D84250">
        <w:rPr>
          <w:rFonts w:eastAsia="仿宋_GB2312"/>
          <w:sz w:val="32"/>
          <w:szCs w:val="32"/>
        </w:rPr>
        <w:t>3</w:t>
      </w:r>
      <w:r>
        <w:rPr>
          <w:rFonts w:eastAsia="仿宋_GB2312" w:hint="eastAsia"/>
          <w:sz w:val="32"/>
          <w:szCs w:val="32"/>
        </w:rPr>
        <w:t>．</w:t>
      </w:r>
      <w:r w:rsidRPr="00D84250">
        <w:rPr>
          <w:rFonts w:eastAsia="仿宋_GB2312"/>
          <w:sz w:val="32"/>
          <w:szCs w:val="32"/>
        </w:rPr>
        <w:t>就业部门负责认定：已办理失业登记且处于失业状态的国有企业及集体企业下岗失业人员。</w:t>
      </w:r>
    </w:p>
    <w:p w:rsidR="00AB4C05" w:rsidRPr="00D84250" w:rsidRDefault="00AB4C05" w:rsidP="00AB4C05">
      <w:pPr>
        <w:spacing w:line="600" w:lineRule="exact"/>
        <w:ind w:firstLineChars="200" w:firstLine="640"/>
        <w:rPr>
          <w:rFonts w:eastAsia="仿宋_GB2312"/>
          <w:sz w:val="32"/>
          <w:szCs w:val="32"/>
        </w:rPr>
      </w:pPr>
      <w:r w:rsidRPr="00D84250">
        <w:rPr>
          <w:rFonts w:ascii="黑体" w:eastAsia="黑体" w:hAnsi="黑体"/>
          <w:sz w:val="32"/>
          <w:szCs w:val="32"/>
        </w:rPr>
        <w:t>二、协作流程</w:t>
      </w:r>
    </w:p>
    <w:p w:rsidR="00AB4C05" w:rsidRPr="00D84250" w:rsidRDefault="00AB4C05" w:rsidP="00AB4C05">
      <w:pPr>
        <w:spacing w:line="600" w:lineRule="exact"/>
        <w:ind w:firstLineChars="200" w:firstLine="643"/>
        <w:rPr>
          <w:rFonts w:eastAsia="仿宋_GB2312"/>
          <w:sz w:val="32"/>
          <w:szCs w:val="32"/>
        </w:rPr>
      </w:pPr>
      <w:r w:rsidRPr="00D84250">
        <w:rPr>
          <w:rFonts w:eastAsia="仿宋_GB2312"/>
          <w:b/>
          <w:sz w:val="32"/>
          <w:szCs w:val="32"/>
        </w:rPr>
        <w:t>1</w:t>
      </w:r>
      <w:r w:rsidRPr="00D84250">
        <w:rPr>
          <w:rFonts w:eastAsia="仿宋_GB2312" w:hint="eastAsia"/>
          <w:b/>
          <w:sz w:val="32"/>
          <w:szCs w:val="32"/>
        </w:rPr>
        <w:t>．</w:t>
      </w:r>
      <w:r w:rsidRPr="00D84250">
        <w:rPr>
          <w:rFonts w:eastAsia="仿宋_GB2312"/>
          <w:b/>
          <w:sz w:val="32"/>
          <w:szCs w:val="32"/>
        </w:rPr>
        <w:t>助保贷款审批表接收。</w:t>
      </w:r>
      <w:r w:rsidRPr="00D84250">
        <w:rPr>
          <w:rFonts w:eastAsia="仿宋_GB2312"/>
          <w:sz w:val="32"/>
          <w:szCs w:val="32"/>
        </w:rPr>
        <w:t>助保对象参保地所在社保经办机构负责接收助保对象《赣州市城镇职工基本养老保险助保款申请审批表》。</w:t>
      </w:r>
    </w:p>
    <w:p w:rsidR="00AB4C05" w:rsidRPr="00D84250" w:rsidRDefault="00AB4C05" w:rsidP="00AB4C05">
      <w:pPr>
        <w:spacing w:line="600" w:lineRule="exact"/>
        <w:ind w:firstLineChars="200" w:firstLine="643"/>
        <w:rPr>
          <w:rFonts w:eastAsia="仿宋_GB2312"/>
          <w:sz w:val="32"/>
          <w:szCs w:val="32"/>
        </w:rPr>
      </w:pPr>
      <w:r w:rsidRPr="00D84250">
        <w:rPr>
          <w:rFonts w:eastAsia="仿宋_GB2312"/>
          <w:b/>
          <w:sz w:val="32"/>
          <w:szCs w:val="32"/>
        </w:rPr>
        <w:t>2</w:t>
      </w:r>
      <w:r w:rsidRPr="00D84250">
        <w:rPr>
          <w:rFonts w:eastAsia="仿宋_GB2312" w:hint="eastAsia"/>
          <w:b/>
          <w:sz w:val="32"/>
          <w:szCs w:val="32"/>
        </w:rPr>
        <w:t>．</w:t>
      </w:r>
      <w:r w:rsidRPr="00D84250">
        <w:rPr>
          <w:rFonts w:eastAsia="仿宋_GB2312"/>
          <w:b/>
          <w:sz w:val="32"/>
          <w:szCs w:val="32"/>
        </w:rPr>
        <w:t>助保贷款贴息资格审核。</w:t>
      </w:r>
      <w:r w:rsidRPr="00D84250">
        <w:rPr>
          <w:rFonts w:eastAsia="仿宋_GB2312"/>
          <w:sz w:val="32"/>
          <w:szCs w:val="32"/>
        </w:rPr>
        <w:t>社保经办机构在线核验助保对象参保缴费情况后，</w:t>
      </w:r>
      <w:r w:rsidRPr="00D84250">
        <w:rPr>
          <w:rFonts w:eastAsia="仿宋_GB2312"/>
          <w:sz w:val="32"/>
          <w:szCs w:val="32"/>
        </w:rPr>
        <w:t>3</w:t>
      </w:r>
      <w:r w:rsidRPr="00D84250">
        <w:rPr>
          <w:rFonts w:eastAsia="仿宋_GB2312"/>
          <w:sz w:val="32"/>
          <w:szCs w:val="32"/>
        </w:rPr>
        <w:t>个工作日内将助保对象《赣州市城镇职工基本养老保险助保款申请审批表》送至同级民政、扶贫、就业等部门，</w:t>
      </w:r>
      <w:r w:rsidRPr="00D84250">
        <w:rPr>
          <w:rFonts w:eastAsia="仿宋_GB2312"/>
          <w:sz w:val="32"/>
          <w:szCs w:val="32"/>
        </w:rPr>
        <w:t>5</w:t>
      </w:r>
      <w:r w:rsidRPr="00D84250">
        <w:rPr>
          <w:rFonts w:eastAsia="仿宋_GB2312"/>
          <w:sz w:val="32"/>
          <w:szCs w:val="32"/>
        </w:rPr>
        <w:t>个工作日内完成困难助保对象身份核定。</w:t>
      </w:r>
    </w:p>
    <w:p w:rsidR="00AB4C05" w:rsidRPr="00D84250" w:rsidRDefault="00AB4C05" w:rsidP="00AB4C05">
      <w:pPr>
        <w:spacing w:line="600" w:lineRule="exact"/>
        <w:ind w:firstLineChars="200" w:firstLine="643"/>
        <w:rPr>
          <w:rFonts w:eastAsia="仿宋_GB2312"/>
          <w:sz w:val="32"/>
          <w:szCs w:val="32"/>
        </w:rPr>
      </w:pPr>
      <w:r w:rsidRPr="00D84250">
        <w:rPr>
          <w:rFonts w:eastAsia="仿宋_GB2312"/>
          <w:b/>
          <w:sz w:val="32"/>
          <w:szCs w:val="32"/>
        </w:rPr>
        <w:t>3</w:t>
      </w:r>
      <w:r w:rsidRPr="00D84250">
        <w:rPr>
          <w:rFonts w:eastAsia="仿宋_GB2312" w:hint="eastAsia"/>
          <w:b/>
          <w:sz w:val="32"/>
          <w:szCs w:val="32"/>
        </w:rPr>
        <w:t>．</w:t>
      </w:r>
      <w:r w:rsidRPr="00D84250">
        <w:rPr>
          <w:rFonts w:eastAsia="仿宋_GB2312"/>
          <w:b/>
          <w:sz w:val="32"/>
          <w:szCs w:val="32"/>
        </w:rPr>
        <w:t>助保贷款贷前审核。</w:t>
      </w:r>
      <w:r w:rsidRPr="00D84250">
        <w:rPr>
          <w:rFonts w:eastAsia="仿宋_GB2312"/>
          <w:sz w:val="32"/>
          <w:szCs w:val="32"/>
        </w:rPr>
        <w:t>社保经办机构向合作银行推送符合条件助保对象的缴费、首月养老金测算等信息，合作银行与助保对象协商确定贷款额度、年限和还款方式，签订助保贷款协议。有条件的合作银行，可与社保经办机构实行系</w:t>
      </w:r>
      <w:r w:rsidRPr="00D84250">
        <w:rPr>
          <w:rFonts w:eastAsia="仿宋_GB2312"/>
          <w:sz w:val="32"/>
          <w:szCs w:val="32"/>
        </w:rPr>
        <w:lastRenderedPageBreak/>
        <w:t>统对接、网上联审。</w:t>
      </w:r>
    </w:p>
    <w:p w:rsidR="00AB4C05" w:rsidRPr="00D84250" w:rsidRDefault="00AB4C05" w:rsidP="00AB4C05">
      <w:pPr>
        <w:spacing w:line="600" w:lineRule="exact"/>
        <w:ind w:firstLineChars="200" w:firstLine="643"/>
        <w:rPr>
          <w:rFonts w:eastAsia="仿宋_GB2312"/>
          <w:sz w:val="32"/>
          <w:szCs w:val="32"/>
        </w:rPr>
      </w:pPr>
      <w:r w:rsidRPr="00D84250">
        <w:rPr>
          <w:rFonts w:eastAsia="仿宋_GB2312"/>
          <w:b/>
          <w:sz w:val="32"/>
          <w:szCs w:val="32"/>
        </w:rPr>
        <w:t>4</w:t>
      </w:r>
      <w:r w:rsidRPr="00D84250">
        <w:rPr>
          <w:rFonts w:eastAsia="仿宋_GB2312" w:hint="eastAsia"/>
          <w:b/>
          <w:sz w:val="32"/>
          <w:szCs w:val="32"/>
        </w:rPr>
        <w:t>．</w:t>
      </w:r>
      <w:r w:rsidRPr="00D84250">
        <w:rPr>
          <w:rFonts w:eastAsia="仿宋_GB2312"/>
          <w:b/>
          <w:sz w:val="32"/>
          <w:szCs w:val="32"/>
        </w:rPr>
        <w:t>助保贷款放款。</w:t>
      </w:r>
      <w:r w:rsidRPr="00D84250">
        <w:rPr>
          <w:rFonts w:eastAsia="仿宋_GB2312"/>
          <w:sz w:val="32"/>
          <w:szCs w:val="32"/>
        </w:rPr>
        <w:t>社保经办机构核定贷款金额后推送信息至合作银行。合作银行核算发放贷款金额后，经助保对象现场确认、发放贷款至助保对象社会保障卡金融账户，由助保对象当场缴纳养老保险费。</w:t>
      </w:r>
    </w:p>
    <w:p w:rsidR="00AB4C05" w:rsidRPr="00D84250" w:rsidRDefault="00AB4C05" w:rsidP="00AB4C05">
      <w:pPr>
        <w:spacing w:line="600" w:lineRule="exact"/>
        <w:ind w:firstLineChars="200" w:firstLine="643"/>
        <w:rPr>
          <w:rFonts w:eastAsia="仿宋_GB2312"/>
          <w:sz w:val="32"/>
          <w:szCs w:val="32"/>
        </w:rPr>
      </w:pPr>
      <w:r w:rsidRPr="00D84250">
        <w:rPr>
          <w:rFonts w:eastAsia="仿宋_GB2312"/>
          <w:b/>
          <w:sz w:val="32"/>
          <w:szCs w:val="32"/>
        </w:rPr>
        <w:t>5</w:t>
      </w:r>
      <w:r w:rsidRPr="00D84250">
        <w:rPr>
          <w:rFonts w:eastAsia="仿宋_GB2312" w:hint="eastAsia"/>
          <w:b/>
          <w:sz w:val="32"/>
          <w:szCs w:val="32"/>
        </w:rPr>
        <w:t>．</w:t>
      </w:r>
      <w:r w:rsidRPr="00D84250">
        <w:rPr>
          <w:rFonts w:eastAsia="仿宋_GB2312"/>
          <w:b/>
          <w:sz w:val="32"/>
          <w:szCs w:val="32"/>
        </w:rPr>
        <w:t>财政贴息资金拨付。</w:t>
      </w:r>
      <w:r w:rsidRPr="00D84250">
        <w:rPr>
          <w:rFonts w:eastAsia="仿宋_GB2312"/>
          <w:sz w:val="32"/>
          <w:szCs w:val="32"/>
        </w:rPr>
        <w:t>合作银行按年根据财政贴息人员名单，据实生成助保贷款财政贴息资金申请明细，向同级社保经办机构提交。社保经办机构核实后，向同级财政部门申请贴息资金。财政部门审批后，向社保经办机构拨付贴息资金，由社保经办机构拨付至合作银行。贴息资金审核拨付流程原则上不超过</w:t>
      </w:r>
      <w:r w:rsidRPr="00D84250">
        <w:rPr>
          <w:rFonts w:eastAsia="仿宋_GB2312"/>
          <w:sz w:val="32"/>
          <w:szCs w:val="32"/>
        </w:rPr>
        <w:t>30</w:t>
      </w:r>
      <w:r w:rsidRPr="00D84250">
        <w:rPr>
          <w:rFonts w:eastAsia="仿宋_GB2312"/>
          <w:sz w:val="32"/>
          <w:szCs w:val="32"/>
        </w:rPr>
        <w:t>个工作日。</w:t>
      </w:r>
    </w:p>
    <w:p w:rsidR="00AB4C05" w:rsidRPr="00D84250" w:rsidRDefault="00AB4C05" w:rsidP="00AB4C05">
      <w:pPr>
        <w:spacing w:line="600" w:lineRule="exact"/>
        <w:ind w:firstLineChars="200" w:firstLine="643"/>
        <w:rPr>
          <w:rFonts w:eastAsia="仿宋_GB2312"/>
          <w:sz w:val="32"/>
          <w:szCs w:val="32"/>
        </w:rPr>
      </w:pPr>
      <w:r w:rsidRPr="00D84250">
        <w:rPr>
          <w:rFonts w:eastAsia="仿宋_GB2312"/>
          <w:b/>
          <w:sz w:val="32"/>
          <w:szCs w:val="32"/>
        </w:rPr>
        <w:t>6</w:t>
      </w:r>
      <w:r w:rsidRPr="00D84250">
        <w:rPr>
          <w:rFonts w:eastAsia="仿宋_GB2312" w:hint="eastAsia"/>
          <w:b/>
          <w:sz w:val="32"/>
          <w:szCs w:val="32"/>
        </w:rPr>
        <w:t>．</w:t>
      </w:r>
      <w:r w:rsidRPr="00D84250">
        <w:rPr>
          <w:rFonts w:eastAsia="仿宋_GB2312"/>
          <w:b/>
          <w:sz w:val="32"/>
          <w:szCs w:val="32"/>
        </w:rPr>
        <w:t>助保贷款还款。</w:t>
      </w:r>
      <w:r w:rsidRPr="00D84250">
        <w:rPr>
          <w:rFonts w:eastAsia="仿宋_GB2312"/>
          <w:sz w:val="32"/>
          <w:szCs w:val="32"/>
        </w:rPr>
        <w:t>助保对象领取基本养老金当月起，由合作银行按照约定从其养老金领取账户按月划扣应偿还贷款。扣款不成功的，合作银行应及时通知其本人主动还款。</w:t>
      </w:r>
    </w:p>
    <w:p w:rsidR="004515FC" w:rsidRPr="00AB4C05" w:rsidRDefault="004515FC"/>
    <w:sectPr w:rsidR="004515FC" w:rsidRPr="00AB4C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5FC" w:rsidRDefault="004515FC" w:rsidP="00AB4C05">
      <w:r>
        <w:separator/>
      </w:r>
    </w:p>
  </w:endnote>
  <w:endnote w:type="continuationSeparator" w:id="1">
    <w:p w:rsidR="004515FC" w:rsidRDefault="004515FC" w:rsidP="00AB4C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5FC" w:rsidRDefault="004515FC" w:rsidP="00AB4C05">
      <w:r>
        <w:separator/>
      </w:r>
    </w:p>
  </w:footnote>
  <w:footnote w:type="continuationSeparator" w:id="1">
    <w:p w:rsidR="004515FC" w:rsidRDefault="004515FC" w:rsidP="00AB4C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4C05"/>
    <w:rsid w:val="004515FC"/>
    <w:rsid w:val="00AB4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C05"/>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4C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B4C05"/>
    <w:rPr>
      <w:sz w:val="18"/>
      <w:szCs w:val="18"/>
    </w:rPr>
  </w:style>
  <w:style w:type="paragraph" w:styleId="a4">
    <w:name w:val="footer"/>
    <w:basedOn w:val="a"/>
    <w:link w:val="Char0"/>
    <w:uiPriority w:val="99"/>
    <w:semiHidden/>
    <w:unhideWhenUsed/>
    <w:rsid w:val="00AB4C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B4C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370</Characters>
  <Application>Microsoft Office Word</Application>
  <DocSecurity>0</DocSecurity>
  <Lines>30</Lines>
  <Paragraphs>43</Paragraphs>
  <ScaleCrop>false</ScaleCrop>
  <Company>Microsoft</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2</cp:revision>
  <dcterms:created xsi:type="dcterms:W3CDTF">2022-01-28T08:34:00Z</dcterms:created>
  <dcterms:modified xsi:type="dcterms:W3CDTF">2022-01-28T08:34:00Z</dcterms:modified>
</cp:coreProperties>
</file>