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18F" w:rsidRDefault="004A4EA1" w:rsidP="001419D2">
      <w:pPr>
        <w:spacing w:line="580" w:lineRule="exact"/>
        <w:ind w:firstLine="723"/>
        <w:jc w:val="center"/>
        <w:rPr>
          <w:rFonts w:asciiTheme="minorEastAsia" w:hAnsiTheme="minorEastAsia"/>
          <w:b/>
          <w:sz w:val="44"/>
          <w:szCs w:val="44"/>
        </w:rPr>
      </w:pPr>
      <w:r>
        <w:rPr>
          <w:rFonts w:asciiTheme="minorEastAsia" w:hAnsiTheme="minorEastAsia" w:hint="eastAsia"/>
          <w:b/>
          <w:sz w:val="44"/>
          <w:szCs w:val="44"/>
        </w:rPr>
        <w:t>赣州市市场监督管理局</w:t>
      </w:r>
    </w:p>
    <w:p w:rsidR="0001718F" w:rsidRDefault="004A4EA1" w:rsidP="001419D2">
      <w:pPr>
        <w:spacing w:line="580" w:lineRule="exact"/>
        <w:ind w:firstLine="723"/>
        <w:jc w:val="center"/>
        <w:rPr>
          <w:rFonts w:asciiTheme="minorEastAsia" w:hAnsiTheme="minorEastAsia"/>
          <w:b/>
          <w:sz w:val="44"/>
          <w:szCs w:val="44"/>
        </w:rPr>
      </w:pPr>
      <w:r>
        <w:rPr>
          <w:rFonts w:asciiTheme="minorEastAsia" w:hAnsiTheme="minorEastAsia" w:hint="eastAsia"/>
          <w:b/>
          <w:sz w:val="44"/>
          <w:szCs w:val="44"/>
        </w:rPr>
        <w:t>关于</w:t>
      </w:r>
      <w:r>
        <w:rPr>
          <w:rFonts w:asciiTheme="minorEastAsia" w:hAnsiTheme="minorEastAsia"/>
          <w:b/>
          <w:sz w:val="44"/>
          <w:szCs w:val="44"/>
        </w:rPr>
        <w:t>202</w:t>
      </w:r>
      <w:r w:rsidR="00DE1206">
        <w:rPr>
          <w:rFonts w:asciiTheme="minorEastAsia" w:hAnsiTheme="minorEastAsia" w:hint="eastAsia"/>
          <w:b/>
          <w:sz w:val="44"/>
          <w:szCs w:val="44"/>
        </w:rPr>
        <w:t>1</w:t>
      </w:r>
      <w:r>
        <w:rPr>
          <w:rFonts w:asciiTheme="minorEastAsia" w:hAnsiTheme="minorEastAsia" w:hint="eastAsia"/>
          <w:b/>
          <w:sz w:val="44"/>
          <w:szCs w:val="44"/>
        </w:rPr>
        <w:t>年度科技专利经费的</w:t>
      </w:r>
    </w:p>
    <w:p w:rsidR="00AA3234" w:rsidRDefault="004A4EA1" w:rsidP="001419D2">
      <w:pPr>
        <w:spacing w:line="580" w:lineRule="exact"/>
        <w:ind w:firstLine="723"/>
        <w:jc w:val="center"/>
        <w:rPr>
          <w:rFonts w:asciiTheme="minorEastAsia" w:hAnsiTheme="minorEastAsia"/>
          <w:b/>
          <w:sz w:val="44"/>
          <w:szCs w:val="44"/>
        </w:rPr>
      </w:pPr>
      <w:r>
        <w:rPr>
          <w:rFonts w:asciiTheme="minorEastAsia" w:hAnsiTheme="minorEastAsia" w:hint="eastAsia"/>
          <w:b/>
          <w:sz w:val="44"/>
          <w:szCs w:val="44"/>
        </w:rPr>
        <w:t>绩效评价报告</w:t>
      </w:r>
    </w:p>
    <w:p w:rsidR="00AA3234" w:rsidRDefault="00AA3234" w:rsidP="001419D2">
      <w:pPr>
        <w:spacing w:line="580" w:lineRule="exact"/>
        <w:ind w:firstLine="643"/>
        <w:jc w:val="center"/>
        <w:rPr>
          <w:rFonts w:asciiTheme="minorEastAsia" w:hAnsiTheme="minorEastAsia"/>
          <w:b/>
          <w:sz w:val="32"/>
          <w:szCs w:val="32"/>
        </w:rPr>
      </w:pPr>
    </w:p>
    <w:p w:rsidR="00AA3234" w:rsidRPr="005F2294" w:rsidRDefault="004A4EA1" w:rsidP="001419D2">
      <w:pPr>
        <w:widowControl/>
        <w:spacing w:line="580" w:lineRule="exact"/>
        <w:ind w:firstLineChars="200" w:firstLine="640"/>
        <w:jc w:val="left"/>
        <w:rPr>
          <w:rFonts w:ascii="仿宋" w:eastAsia="仿宋" w:hAnsi="仿宋" w:cs="仿宋_GB2312"/>
          <w:kern w:val="0"/>
          <w:sz w:val="32"/>
          <w:szCs w:val="32"/>
        </w:rPr>
      </w:pPr>
      <w:r w:rsidRPr="005F2294">
        <w:rPr>
          <w:rFonts w:ascii="仿宋" w:eastAsia="仿宋" w:hAnsi="仿宋" w:cs="仿宋_GB2312" w:hint="eastAsia"/>
          <w:kern w:val="0"/>
          <w:sz w:val="32"/>
          <w:szCs w:val="32"/>
        </w:rPr>
        <w:t>为了加强我市知识产权工作，提高资金使用效益，根据市财政局专项资金绩效评价的有关要求，我局认真开展了</w:t>
      </w:r>
      <w:r w:rsidRPr="005F2294">
        <w:rPr>
          <w:rFonts w:ascii="仿宋" w:eastAsia="仿宋" w:hAnsi="仿宋" w:cs="仿宋_GB2312"/>
          <w:kern w:val="0"/>
          <w:sz w:val="32"/>
          <w:szCs w:val="32"/>
        </w:rPr>
        <w:t>202</w:t>
      </w:r>
      <w:r w:rsidR="00DE1206">
        <w:rPr>
          <w:rFonts w:ascii="仿宋" w:eastAsia="仿宋" w:hAnsi="仿宋" w:cs="仿宋_GB2312" w:hint="eastAsia"/>
          <w:kern w:val="0"/>
          <w:sz w:val="32"/>
          <w:szCs w:val="32"/>
        </w:rPr>
        <w:t>1</w:t>
      </w:r>
      <w:r w:rsidRPr="005F2294">
        <w:rPr>
          <w:rFonts w:ascii="仿宋" w:eastAsia="仿宋" w:hAnsi="仿宋" w:cs="仿宋_GB2312" w:hint="eastAsia"/>
          <w:kern w:val="0"/>
          <w:sz w:val="32"/>
          <w:szCs w:val="32"/>
        </w:rPr>
        <w:t>年度科技专利经费绩效评价工作，现将评价情况报告如下：</w:t>
      </w:r>
    </w:p>
    <w:p w:rsidR="00AA3234" w:rsidRDefault="004A4EA1" w:rsidP="001419D2">
      <w:pPr>
        <w:widowControl/>
        <w:spacing w:line="580" w:lineRule="exact"/>
        <w:ind w:firstLineChars="200" w:firstLine="643"/>
        <w:jc w:val="left"/>
        <w:rPr>
          <w:rFonts w:asciiTheme="minorEastAsia" w:hAnsiTheme="minorEastAsia" w:cs="仿宋_GB2312"/>
          <w:b/>
          <w:kern w:val="0"/>
          <w:sz w:val="32"/>
          <w:szCs w:val="32"/>
        </w:rPr>
      </w:pPr>
      <w:r>
        <w:rPr>
          <w:rFonts w:asciiTheme="minorEastAsia" w:hAnsiTheme="minorEastAsia" w:cs="仿宋_GB2312" w:hint="eastAsia"/>
          <w:b/>
          <w:kern w:val="0"/>
          <w:sz w:val="32"/>
          <w:szCs w:val="32"/>
        </w:rPr>
        <w:t>一、项目基本情况</w:t>
      </w:r>
    </w:p>
    <w:p w:rsidR="00AA3234" w:rsidRPr="005F2294" w:rsidRDefault="004A4EA1" w:rsidP="001419D2">
      <w:pPr>
        <w:widowControl/>
        <w:spacing w:line="580" w:lineRule="exact"/>
        <w:ind w:firstLineChars="200" w:firstLine="643"/>
        <w:jc w:val="left"/>
        <w:rPr>
          <w:rFonts w:ascii="仿宋" w:eastAsia="仿宋" w:hAnsi="仿宋"/>
          <w:b/>
          <w:sz w:val="32"/>
          <w:szCs w:val="32"/>
        </w:rPr>
      </w:pPr>
      <w:r w:rsidRPr="005F2294">
        <w:rPr>
          <w:rFonts w:ascii="仿宋" w:eastAsia="仿宋" w:hAnsi="仿宋" w:hint="eastAsia"/>
          <w:b/>
          <w:sz w:val="32"/>
          <w:szCs w:val="32"/>
        </w:rPr>
        <w:t>（一）项目概况</w:t>
      </w:r>
    </w:p>
    <w:p w:rsidR="00AA3234" w:rsidRPr="005F2294" w:rsidRDefault="004A4EA1" w:rsidP="001419D2">
      <w:pPr>
        <w:spacing w:line="580" w:lineRule="exact"/>
        <w:ind w:firstLineChars="200" w:firstLine="640"/>
        <w:rPr>
          <w:rFonts w:ascii="仿宋" w:eastAsia="仿宋" w:hAnsi="仿宋"/>
          <w:sz w:val="32"/>
          <w:szCs w:val="32"/>
        </w:rPr>
      </w:pPr>
      <w:r w:rsidRPr="005F2294">
        <w:rPr>
          <w:rFonts w:ascii="仿宋" w:eastAsia="仿宋" w:hAnsi="仿宋" w:hint="eastAsia"/>
          <w:sz w:val="32"/>
          <w:szCs w:val="32"/>
        </w:rPr>
        <w:t>1.立项背景及目的：</w:t>
      </w:r>
    </w:p>
    <w:p w:rsidR="00AA3234" w:rsidRPr="005F2294" w:rsidRDefault="004A3CBB" w:rsidP="001419D2">
      <w:pPr>
        <w:spacing w:line="580" w:lineRule="exact"/>
        <w:ind w:firstLineChars="200" w:firstLine="640"/>
        <w:rPr>
          <w:rFonts w:ascii="仿宋" w:eastAsia="仿宋" w:hAnsi="仿宋"/>
          <w:sz w:val="32"/>
          <w:szCs w:val="32"/>
        </w:rPr>
      </w:pPr>
      <w:r w:rsidRPr="004A3CBB">
        <w:rPr>
          <w:rFonts w:ascii="仿宋" w:eastAsia="仿宋" w:hAnsi="仿宋" w:hint="eastAsia"/>
          <w:sz w:val="32"/>
          <w:szCs w:val="32"/>
        </w:rPr>
        <w:t>2010年预算批复，市本级财政拨110万元科技专利经费用于加强我市知识产权工作；推进知识产权工作是中国经济实现转型升级、向高质量发展的内在需求，是推进“放管服” 改革、 塑造良好营商环境的必然要求，也是中国扩大开放、融入世界经济的现实需要。习近平总书记在党的十九大报告中指出，要“倡导创新文化，强化知识产权创造、保护、运用”。2019年以来，习近平总书记就分别在第二届“一带一路”国际合作高峰论坛、二十国集团领导人第十四次峰会、第二届中国国际进口博览会等多个重大场合，对加强知识产权保护作出重要指示，提出重要要求。省委、省政府高度重视知识产权工作，《中共江西省委、江西省人民政府关于深入实施创新驱动发展战略推进创新型省份建设的意见》、《江西省人民政府关于创新驱动“5511”工程的实施意见》均要求将专利的指标纳入对设区市和县（市、区）的考核</w:t>
      </w:r>
      <w:r w:rsidR="004A4EA1" w:rsidRPr="005F2294">
        <w:rPr>
          <w:rFonts w:ascii="仿宋" w:eastAsia="仿宋" w:hAnsi="仿宋" w:hint="eastAsia"/>
          <w:sz w:val="32"/>
          <w:szCs w:val="32"/>
        </w:rPr>
        <w:t>。</w:t>
      </w:r>
    </w:p>
    <w:p w:rsidR="00AA3234" w:rsidRPr="005F2294" w:rsidRDefault="004A4EA1" w:rsidP="001419D2">
      <w:pPr>
        <w:spacing w:line="580" w:lineRule="exact"/>
        <w:ind w:firstLineChars="200" w:firstLine="640"/>
        <w:rPr>
          <w:rFonts w:ascii="仿宋" w:eastAsia="仿宋" w:hAnsi="仿宋"/>
          <w:sz w:val="32"/>
          <w:szCs w:val="32"/>
        </w:rPr>
      </w:pPr>
      <w:r w:rsidRPr="005F2294">
        <w:rPr>
          <w:rFonts w:ascii="仿宋" w:eastAsia="仿宋" w:hAnsi="仿宋" w:hint="eastAsia"/>
          <w:sz w:val="32"/>
          <w:szCs w:val="32"/>
        </w:rPr>
        <w:t>2.项目完成情况：</w:t>
      </w:r>
    </w:p>
    <w:p w:rsidR="00AA3234" w:rsidRPr="005F2294" w:rsidRDefault="004A4EA1" w:rsidP="001419D2">
      <w:pPr>
        <w:spacing w:line="580" w:lineRule="exact"/>
        <w:ind w:firstLine="480"/>
        <w:rPr>
          <w:rFonts w:ascii="仿宋" w:eastAsia="仿宋" w:hAnsi="仿宋"/>
          <w:sz w:val="32"/>
          <w:szCs w:val="32"/>
        </w:rPr>
      </w:pPr>
      <w:r w:rsidRPr="005F2294">
        <w:rPr>
          <w:rFonts w:ascii="仿宋" w:eastAsia="仿宋" w:hAnsi="仿宋" w:hint="eastAsia"/>
          <w:sz w:val="32"/>
          <w:szCs w:val="32"/>
        </w:rPr>
        <w:lastRenderedPageBreak/>
        <w:t>（1</w:t>
      </w:r>
      <w:r w:rsidRPr="005F2294">
        <w:rPr>
          <w:rFonts w:ascii="仿宋" w:eastAsia="仿宋" w:hAnsi="仿宋"/>
          <w:sz w:val="32"/>
          <w:szCs w:val="32"/>
        </w:rPr>
        <w:t>）</w:t>
      </w:r>
      <w:r w:rsidRPr="005F2294">
        <w:rPr>
          <w:rFonts w:ascii="仿宋" w:eastAsia="仿宋" w:hAnsi="仿宋" w:hint="eastAsia"/>
          <w:sz w:val="32"/>
          <w:szCs w:val="32"/>
        </w:rPr>
        <w:t>项目实施情况</w:t>
      </w:r>
    </w:p>
    <w:p w:rsidR="00AA3234" w:rsidRPr="005F2294" w:rsidRDefault="006F763C" w:rsidP="001419D2">
      <w:pPr>
        <w:shd w:val="clear" w:color="auto" w:fill="FFFFFF"/>
        <w:spacing w:line="580" w:lineRule="exact"/>
        <w:ind w:firstLineChars="200" w:firstLine="640"/>
        <w:rPr>
          <w:rFonts w:ascii="仿宋" w:eastAsia="仿宋" w:hAnsi="仿宋"/>
          <w:sz w:val="32"/>
          <w:szCs w:val="32"/>
        </w:rPr>
      </w:pPr>
      <w:r w:rsidRPr="006F763C">
        <w:rPr>
          <w:rFonts w:ascii="仿宋" w:eastAsia="仿宋" w:hAnsi="仿宋" w:hint="eastAsia"/>
          <w:sz w:val="32"/>
          <w:szCs w:val="32"/>
        </w:rPr>
        <w:t>知识产权创造能力不断提升，专利专利授权量19754件，位列全省第二；每万人口发明专利拥有4.06件。知识产权运用有序推进，召开专利质押融资银企对接会，70余人参会；全年完成专利权质押融资4.3亿元。知识产权试点示范工作取得新突破，章贡区、大余县、寻乌县通过国家知识产权强县工程试点建设验收；2个专利获得中国专利优秀奖</w:t>
      </w:r>
      <w:r w:rsidR="004A4EA1" w:rsidRPr="005F2294">
        <w:rPr>
          <w:rFonts w:ascii="仿宋" w:eastAsia="仿宋" w:hAnsi="仿宋" w:hint="eastAsia"/>
          <w:sz w:val="32"/>
          <w:szCs w:val="32"/>
        </w:rPr>
        <w:t>。</w:t>
      </w:r>
    </w:p>
    <w:p w:rsidR="00AA3234" w:rsidRPr="005F2294" w:rsidRDefault="004A4EA1" w:rsidP="001419D2">
      <w:pPr>
        <w:shd w:val="clear" w:color="auto" w:fill="FFFFFF"/>
        <w:spacing w:line="580" w:lineRule="exact"/>
        <w:ind w:firstLine="480"/>
        <w:rPr>
          <w:rFonts w:ascii="仿宋" w:eastAsia="仿宋" w:hAnsi="仿宋"/>
          <w:sz w:val="32"/>
          <w:szCs w:val="32"/>
        </w:rPr>
      </w:pPr>
      <w:r w:rsidRPr="005F2294">
        <w:rPr>
          <w:rFonts w:ascii="仿宋" w:eastAsia="仿宋" w:hAnsi="仿宋" w:hint="eastAsia"/>
          <w:sz w:val="32"/>
          <w:szCs w:val="32"/>
        </w:rPr>
        <w:t>（2）资金</w:t>
      </w:r>
      <w:r w:rsidR="009A51F0">
        <w:rPr>
          <w:rFonts w:ascii="仿宋" w:eastAsia="仿宋" w:hAnsi="仿宋" w:hint="eastAsia"/>
          <w:sz w:val="32"/>
          <w:szCs w:val="32"/>
        </w:rPr>
        <w:t>投入</w:t>
      </w:r>
      <w:r w:rsidRPr="005F2294">
        <w:rPr>
          <w:rFonts w:ascii="仿宋" w:eastAsia="仿宋" w:hAnsi="仿宋" w:hint="eastAsia"/>
          <w:sz w:val="32"/>
          <w:szCs w:val="32"/>
        </w:rPr>
        <w:t>及使用情况：</w:t>
      </w:r>
    </w:p>
    <w:p w:rsidR="00AA3234" w:rsidRPr="005F2294" w:rsidRDefault="001C6559" w:rsidP="001419D2">
      <w:pPr>
        <w:shd w:val="clear" w:color="auto" w:fill="FFFFFF"/>
        <w:spacing w:line="580" w:lineRule="exact"/>
        <w:ind w:firstLineChars="200" w:firstLine="640"/>
        <w:rPr>
          <w:rFonts w:ascii="仿宋" w:eastAsia="仿宋" w:hAnsi="仿宋"/>
          <w:sz w:val="32"/>
          <w:szCs w:val="32"/>
        </w:rPr>
      </w:pPr>
      <w:r w:rsidRPr="001C6559">
        <w:rPr>
          <w:rFonts w:ascii="仿宋" w:eastAsia="仿宋" w:hAnsi="仿宋" w:hint="eastAsia"/>
          <w:sz w:val="32"/>
          <w:szCs w:val="32"/>
        </w:rPr>
        <w:t>市财政局下达的2021年科技专利经费，项目资金共300万元。项目资金实际支出397.394万元，项目资金全部支出，无结余资金</w:t>
      </w:r>
      <w:r w:rsidR="004A4EA1" w:rsidRPr="005F2294">
        <w:rPr>
          <w:rFonts w:ascii="仿宋" w:eastAsia="仿宋" w:hAnsi="仿宋" w:hint="eastAsia"/>
          <w:sz w:val="32"/>
          <w:szCs w:val="32"/>
        </w:rPr>
        <w:t>。</w:t>
      </w:r>
    </w:p>
    <w:p w:rsidR="00AA3234" w:rsidRPr="005F2294" w:rsidRDefault="004A4EA1" w:rsidP="001419D2">
      <w:pPr>
        <w:spacing w:line="580" w:lineRule="exact"/>
        <w:ind w:firstLine="480"/>
        <w:rPr>
          <w:rFonts w:ascii="仿宋" w:eastAsia="仿宋" w:hAnsi="仿宋"/>
          <w:sz w:val="32"/>
          <w:szCs w:val="32"/>
        </w:rPr>
      </w:pPr>
      <w:r w:rsidRPr="005F2294">
        <w:rPr>
          <w:rFonts w:ascii="仿宋" w:eastAsia="仿宋" w:hAnsi="仿宋" w:hint="eastAsia"/>
          <w:sz w:val="32"/>
          <w:szCs w:val="32"/>
        </w:rPr>
        <w:t>（3）组织及管理情况：</w:t>
      </w:r>
    </w:p>
    <w:p w:rsidR="00AA3234" w:rsidRPr="005F2294" w:rsidRDefault="005B3C09" w:rsidP="001419D2">
      <w:pPr>
        <w:spacing w:line="580" w:lineRule="exact"/>
        <w:ind w:firstLineChars="200" w:firstLine="640"/>
        <w:rPr>
          <w:rFonts w:ascii="仿宋" w:eastAsia="仿宋" w:hAnsi="仿宋"/>
          <w:sz w:val="32"/>
          <w:szCs w:val="32"/>
        </w:rPr>
      </w:pPr>
      <w:r>
        <w:rPr>
          <w:rFonts w:ascii="仿宋" w:eastAsia="仿宋" w:hAnsi="仿宋" w:hint="eastAsia"/>
          <w:sz w:val="32"/>
          <w:szCs w:val="32"/>
        </w:rPr>
        <w:t>①</w:t>
      </w:r>
      <w:r w:rsidRPr="005B3C09">
        <w:rPr>
          <w:rFonts w:ascii="仿宋" w:eastAsia="仿宋" w:hAnsi="仿宋" w:hint="eastAsia"/>
          <w:sz w:val="32"/>
          <w:szCs w:val="32"/>
        </w:rPr>
        <w:t>项目组织情况：本项目严格按照有关规定组织实施，一是制定2021年知识产权工作要点，对全年知识产权工作的工作分工、任务分配、完成时限等均提出了明确、具体的要求，保证了本项目保质、保量、按时完成；二是分管领导定期对各项工作实施进度进行调度，保证了项目的顺利实施</w:t>
      </w:r>
      <w:r w:rsidR="004A4EA1" w:rsidRPr="005F2294">
        <w:rPr>
          <w:rFonts w:ascii="仿宋" w:eastAsia="仿宋" w:hAnsi="仿宋" w:hint="eastAsia"/>
          <w:sz w:val="32"/>
          <w:szCs w:val="32"/>
        </w:rPr>
        <w:t>。</w:t>
      </w:r>
    </w:p>
    <w:p w:rsidR="00AA3234" w:rsidRPr="005F2294" w:rsidRDefault="004A4EA1" w:rsidP="001419D2">
      <w:pPr>
        <w:spacing w:line="580" w:lineRule="exact"/>
        <w:ind w:firstLineChars="200" w:firstLine="640"/>
        <w:rPr>
          <w:rFonts w:ascii="仿宋" w:eastAsia="仿宋" w:hAnsi="仿宋" w:cs="宋体"/>
          <w:color w:val="000000"/>
          <w:kern w:val="0"/>
          <w:sz w:val="32"/>
          <w:szCs w:val="32"/>
        </w:rPr>
      </w:pPr>
      <w:r w:rsidRPr="005F2294">
        <w:rPr>
          <w:rFonts w:ascii="仿宋" w:eastAsia="仿宋" w:hAnsi="仿宋" w:hint="eastAsia"/>
          <w:sz w:val="32"/>
          <w:szCs w:val="32"/>
        </w:rPr>
        <w:t>②项目管理情况：项目资金严格按照《中华人民共和国会计法》进行管理和执行，项目资金的支付严格按照相关要求，规范支付手续和相关的票据、合同要求。与本项目预算批复用途基本相符，未发现违规使用资金现象。</w:t>
      </w:r>
    </w:p>
    <w:p w:rsidR="00AA3234" w:rsidRPr="005F2294" w:rsidRDefault="005F2294" w:rsidP="001419D2">
      <w:pPr>
        <w:spacing w:line="580" w:lineRule="exact"/>
        <w:ind w:firstLine="480"/>
        <w:rPr>
          <w:rFonts w:ascii="仿宋" w:eastAsia="仿宋" w:hAnsi="仿宋"/>
          <w:b/>
          <w:sz w:val="32"/>
          <w:szCs w:val="32"/>
        </w:rPr>
      </w:pPr>
      <w:r>
        <w:rPr>
          <w:rFonts w:ascii="仿宋" w:eastAsia="仿宋" w:hAnsi="仿宋" w:hint="eastAsia"/>
          <w:b/>
          <w:sz w:val="32"/>
          <w:szCs w:val="32"/>
        </w:rPr>
        <w:t>（二）</w:t>
      </w:r>
      <w:r w:rsidR="003230A9">
        <w:rPr>
          <w:rFonts w:ascii="仿宋" w:eastAsia="仿宋" w:hAnsi="仿宋" w:hint="eastAsia"/>
          <w:b/>
          <w:sz w:val="32"/>
          <w:szCs w:val="32"/>
        </w:rPr>
        <w:t>项目</w:t>
      </w:r>
      <w:r>
        <w:rPr>
          <w:rFonts w:ascii="仿宋" w:eastAsia="仿宋" w:hAnsi="仿宋" w:hint="eastAsia"/>
          <w:b/>
          <w:sz w:val="32"/>
          <w:szCs w:val="32"/>
        </w:rPr>
        <w:t>绩效目标</w:t>
      </w:r>
    </w:p>
    <w:p w:rsidR="00AA3234" w:rsidRPr="005F2294" w:rsidRDefault="00872B32" w:rsidP="001419D2">
      <w:pPr>
        <w:spacing w:line="580" w:lineRule="exact"/>
        <w:ind w:firstLineChars="200" w:firstLine="640"/>
        <w:rPr>
          <w:rFonts w:ascii="仿宋" w:eastAsia="仿宋" w:hAnsi="仿宋"/>
          <w:sz w:val="32"/>
          <w:szCs w:val="32"/>
        </w:rPr>
      </w:pPr>
      <w:r w:rsidRPr="00872B32">
        <w:rPr>
          <w:rFonts w:ascii="仿宋" w:eastAsia="仿宋" w:hAnsi="仿宋" w:hint="eastAsia"/>
          <w:sz w:val="32"/>
          <w:szCs w:val="32"/>
        </w:rPr>
        <w:t>赣州市市场监督管理局实际安排科技专利经费合计为397.394万元，后经市行政审批局拨付至各企业；分配任务为：</w:t>
      </w:r>
      <w:r w:rsidRPr="00872B32">
        <w:rPr>
          <w:rFonts w:ascii="仿宋" w:eastAsia="仿宋" w:hAnsi="仿宋" w:hint="eastAsia"/>
          <w:sz w:val="32"/>
          <w:szCs w:val="32"/>
        </w:rPr>
        <w:lastRenderedPageBreak/>
        <w:t>目标1：发明专利申请量2800件以上；目标2：发明专利授权量470件以上；目标3：每万人口发明专利拥有3件以上</w:t>
      </w:r>
      <w:r w:rsidR="004A4EA1" w:rsidRPr="005F2294">
        <w:rPr>
          <w:rFonts w:ascii="仿宋" w:eastAsia="仿宋" w:hAnsi="仿宋" w:hint="eastAsia"/>
          <w:sz w:val="32"/>
          <w:szCs w:val="32"/>
        </w:rPr>
        <w:t>。</w:t>
      </w:r>
    </w:p>
    <w:p w:rsidR="00AA3234" w:rsidRDefault="003230A9" w:rsidP="001419D2">
      <w:pPr>
        <w:widowControl/>
        <w:spacing w:line="580" w:lineRule="exact"/>
        <w:ind w:firstLineChars="200" w:firstLine="643"/>
        <w:jc w:val="left"/>
        <w:rPr>
          <w:rFonts w:asciiTheme="minorEastAsia" w:hAnsiTheme="minorEastAsia" w:cs="仿宋_GB2312"/>
          <w:b/>
          <w:kern w:val="0"/>
          <w:sz w:val="32"/>
          <w:szCs w:val="32"/>
        </w:rPr>
      </w:pPr>
      <w:r>
        <w:rPr>
          <w:rFonts w:asciiTheme="minorEastAsia" w:hAnsiTheme="minorEastAsia" w:cs="仿宋_GB2312" w:hint="eastAsia"/>
          <w:b/>
          <w:kern w:val="0"/>
          <w:sz w:val="32"/>
          <w:szCs w:val="32"/>
        </w:rPr>
        <w:t>二、绩效评价工作开展情况</w:t>
      </w:r>
    </w:p>
    <w:p w:rsidR="00AA3234" w:rsidRPr="005F2294" w:rsidRDefault="004A4EA1" w:rsidP="001419D2">
      <w:pPr>
        <w:spacing w:line="580" w:lineRule="exact"/>
        <w:ind w:firstLine="480"/>
        <w:rPr>
          <w:rFonts w:ascii="仿宋" w:eastAsia="仿宋" w:hAnsi="仿宋"/>
          <w:b/>
          <w:sz w:val="32"/>
          <w:szCs w:val="32"/>
        </w:rPr>
      </w:pPr>
      <w:r w:rsidRPr="005F2294">
        <w:rPr>
          <w:rFonts w:ascii="仿宋" w:eastAsia="仿宋" w:hAnsi="仿宋" w:hint="eastAsia"/>
          <w:b/>
          <w:sz w:val="32"/>
          <w:szCs w:val="32"/>
        </w:rPr>
        <w:t>（一）绩效评价目的</w:t>
      </w:r>
    </w:p>
    <w:p w:rsidR="00AA3234" w:rsidRPr="005F2294" w:rsidRDefault="004A4EA1" w:rsidP="001419D2">
      <w:pPr>
        <w:spacing w:line="580" w:lineRule="exact"/>
        <w:ind w:firstLineChars="200" w:firstLine="640"/>
        <w:rPr>
          <w:rFonts w:ascii="仿宋" w:eastAsia="仿宋" w:hAnsi="仿宋"/>
          <w:sz w:val="32"/>
          <w:szCs w:val="32"/>
        </w:rPr>
      </w:pPr>
      <w:r w:rsidRPr="005F2294">
        <w:rPr>
          <w:rFonts w:ascii="仿宋" w:eastAsia="仿宋" w:hAnsi="仿宋" w:hint="eastAsia"/>
          <w:sz w:val="32"/>
          <w:szCs w:val="32"/>
        </w:rPr>
        <w:t>通过客观公正的核查项目资金预期目标实现程度，考评资金支出效率和综合成果，及时总结经验，分析存在问题及原因，为相关部门决策、管理提供参考依据，推动建立以绩效评价结果为导向的财政资金分配与管理制度，推进财政资金科学化、精细化管理，以不断提高财政专项资金管理水平和使用效益。</w:t>
      </w:r>
    </w:p>
    <w:p w:rsidR="00AA3234" w:rsidRPr="005F2294" w:rsidRDefault="004A4EA1" w:rsidP="001419D2">
      <w:pPr>
        <w:spacing w:line="580" w:lineRule="exact"/>
        <w:ind w:firstLine="480"/>
        <w:rPr>
          <w:rFonts w:ascii="仿宋" w:eastAsia="仿宋" w:hAnsi="仿宋"/>
          <w:b/>
          <w:sz w:val="32"/>
          <w:szCs w:val="32"/>
        </w:rPr>
      </w:pPr>
      <w:r w:rsidRPr="005F2294">
        <w:rPr>
          <w:rFonts w:ascii="仿宋" w:eastAsia="仿宋" w:hAnsi="仿宋" w:hint="eastAsia"/>
          <w:b/>
          <w:sz w:val="32"/>
          <w:szCs w:val="32"/>
        </w:rPr>
        <w:t>（二）绩效评价原则和方法</w:t>
      </w:r>
    </w:p>
    <w:p w:rsidR="00AA3234" w:rsidRPr="005F2294" w:rsidRDefault="004A4EA1" w:rsidP="001419D2">
      <w:pPr>
        <w:spacing w:line="580" w:lineRule="exact"/>
        <w:ind w:firstLineChars="200" w:firstLine="640"/>
        <w:rPr>
          <w:rFonts w:ascii="仿宋" w:eastAsia="仿宋" w:hAnsi="仿宋"/>
          <w:sz w:val="32"/>
          <w:szCs w:val="32"/>
        </w:rPr>
      </w:pPr>
      <w:r w:rsidRPr="005F2294">
        <w:rPr>
          <w:rFonts w:ascii="仿宋" w:eastAsia="仿宋" w:hAnsi="仿宋" w:hint="eastAsia"/>
          <w:sz w:val="32"/>
          <w:szCs w:val="32"/>
        </w:rPr>
        <w:t>本次绩效评价遵照以下原则：</w:t>
      </w:r>
    </w:p>
    <w:p w:rsidR="00AA3234" w:rsidRPr="005F2294" w:rsidRDefault="004A4EA1" w:rsidP="001419D2">
      <w:pPr>
        <w:spacing w:line="580" w:lineRule="exact"/>
        <w:ind w:firstLineChars="200" w:firstLine="640"/>
        <w:rPr>
          <w:rFonts w:ascii="仿宋" w:eastAsia="仿宋" w:hAnsi="仿宋"/>
          <w:sz w:val="32"/>
          <w:szCs w:val="32"/>
        </w:rPr>
      </w:pPr>
      <w:r w:rsidRPr="005F2294">
        <w:rPr>
          <w:rFonts w:ascii="仿宋" w:eastAsia="仿宋" w:hAnsi="仿宋" w:hint="eastAsia"/>
          <w:sz w:val="32"/>
          <w:szCs w:val="32"/>
        </w:rPr>
        <w:t>1、科学规范原则。绩效评价注重财政支出的经济性、效率性和有效性，严格执行规定的程序，采用定量与定性分析相结合的方法。</w:t>
      </w:r>
    </w:p>
    <w:p w:rsidR="00AA3234" w:rsidRPr="005F2294" w:rsidRDefault="004A4EA1" w:rsidP="001419D2">
      <w:pPr>
        <w:spacing w:line="580" w:lineRule="exact"/>
        <w:ind w:firstLineChars="200" w:firstLine="640"/>
        <w:rPr>
          <w:rFonts w:ascii="仿宋" w:eastAsia="仿宋" w:hAnsi="仿宋"/>
          <w:sz w:val="32"/>
          <w:szCs w:val="32"/>
        </w:rPr>
      </w:pPr>
      <w:r w:rsidRPr="005F2294">
        <w:rPr>
          <w:rFonts w:ascii="仿宋" w:eastAsia="仿宋" w:hAnsi="仿宋" w:hint="eastAsia"/>
          <w:sz w:val="32"/>
          <w:szCs w:val="32"/>
        </w:rPr>
        <w:t>2、公正公开原则。绩效评价坚持客观公正，标准统一、资料可靠，依法公开并接受监督。</w:t>
      </w:r>
    </w:p>
    <w:p w:rsidR="00AA3234" w:rsidRPr="005F2294" w:rsidRDefault="004A4EA1" w:rsidP="001419D2">
      <w:pPr>
        <w:spacing w:line="580" w:lineRule="exact"/>
        <w:ind w:firstLineChars="200" w:firstLine="640"/>
        <w:rPr>
          <w:rFonts w:ascii="仿宋" w:eastAsia="仿宋" w:hAnsi="仿宋"/>
          <w:sz w:val="32"/>
          <w:szCs w:val="32"/>
        </w:rPr>
      </w:pPr>
      <w:r w:rsidRPr="005F2294">
        <w:rPr>
          <w:rFonts w:ascii="仿宋" w:eastAsia="仿宋" w:hAnsi="仿宋" w:hint="eastAsia"/>
          <w:sz w:val="32"/>
          <w:szCs w:val="32"/>
        </w:rPr>
        <w:t>3、分级分类原则。根据评价对象的建设基础和特点分类考核评价。</w:t>
      </w:r>
    </w:p>
    <w:p w:rsidR="00AA3234" w:rsidRPr="005F2294" w:rsidRDefault="004A4EA1" w:rsidP="001419D2">
      <w:pPr>
        <w:spacing w:line="580" w:lineRule="exact"/>
        <w:ind w:firstLineChars="200" w:firstLine="640"/>
        <w:rPr>
          <w:rFonts w:ascii="仿宋" w:eastAsia="仿宋" w:hAnsi="仿宋"/>
          <w:sz w:val="32"/>
          <w:szCs w:val="32"/>
        </w:rPr>
      </w:pPr>
      <w:r w:rsidRPr="005F2294">
        <w:rPr>
          <w:rFonts w:ascii="仿宋" w:eastAsia="仿宋" w:hAnsi="仿宋" w:hint="eastAsia"/>
          <w:sz w:val="32"/>
          <w:szCs w:val="32"/>
        </w:rPr>
        <w:t>4、绩效相关原则。绩效评价针对具体支出及其产出绩效进行，评价结果应清晰反映支出与产出绩效之间的紧密对应关系。</w:t>
      </w:r>
    </w:p>
    <w:p w:rsidR="00AA3234" w:rsidRPr="005F2294" w:rsidRDefault="004A4EA1" w:rsidP="001419D2">
      <w:pPr>
        <w:spacing w:line="580" w:lineRule="exact"/>
        <w:ind w:firstLineChars="200" w:firstLine="640"/>
        <w:rPr>
          <w:rFonts w:ascii="仿宋" w:eastAsia="仿宋" w:hAnsi="仿宋"/>
          <w:sz w:val="32"/>
          <w:szCs w:val="32"/>
        </w:rPr>
      </w:pPr>
      <w:r w:rsidRPr="005F2294">
        <w:rPr>
          <w:rFonts w:ascii="仿宋" w:eastAsia="仿宋" w:hAnsi="仿宋" w:hint="eastAsia"/>
          <w:sz w:val="32"/>
          <w:szCs w:val="32"/>
        </w:rPr>
        <w:t>本次绩效评价方法：</w:t>
      </w:r>
    </w:p>
    <w:p w:rsidR="00AA3234" w:rsidRPr="005F2294" w:rsidRDefault="004A4EA1" w:rsidP="001419D2">
      <w:pPr>
        <w:spacing w:line="580" w:lineRule="exact"/>
        <w:ind w:firstLineChars="200" w:firstLine="640"/>
        <w:rPr>
          <w:rFonts w:ascii="仿宋" w:eastAsia="仿宋" w:hAnsi="仿宋"/>
          <w:sz w:val="32"/>
          <w:szCs w:val="32"/>
        </w:rPr>
      </w:pPr>
      <w:r w:rsidRPr="005F2294">
        <w:rPr>
          <w:rFonts w:ascii="仿宋" w:eastAsia="仿宋" w:hAnsi="仿宋" w:hint="eastAsia"/>
          <w:sz w:val="32"/>
          <w:szCs w:val="32"/>
        </w:rPr>
        <w:t>由绩效评价小组根据提交的立项建设项目任务书和绩效自评报告进行现场考评，同时查验项目档案材料，听取项目汇报进行综合评分。</w:t>
      </w:r>
    </w:p>
    <w:p w:rsidR="00AA3234" w:rsidRPr="005F2294" w:rsidRDefault="00AA2396" w:rsidP="001419D2">
      <w:pPr>
        <w:spacing w:line="580" w:lineRule="exact"/>
        <w:ind w:firstLine="480"/>
        <w:rPr>
          <w:rFonts w:ascii="仿宋" w:eastAsia="仿宋" w:hAnsi="仿宋"/>
          <w:b/>
          <w:sz w:val="32"/>
          <w:szCs w:val="32"/>
        </w:rPr>
      </w:pPr>
      <w:r>
        <w:rPr>
          <w:rFonts w:ascii="仿宋" w:eastAsia="仿宋" w:hAnsi="仿宋" w:hint="eastAsia"/>
          <w:b/>
          <w:sz w:val="32"/>
          <w:szCs w:val="32"/>
        </w:rPr>
        <w:lastRenderedPageBreak/>
        <w:t>（三</w:t>
      </w:r>
      <w:r w:rsidR="004A4EA1" w:rsidRPr="005F2294">
        <w:rPr>
          <w:rFonts w:ascii="仿宋" w:eastAsia="仿宋" w:hAnsi="仿宋" w:hint="eastAsia"/>
          <w:b/>
          <w:sz w:val="32"/>
          <w:szCs w:val="32"/>
        </w:rPr>
        <w:t>）绩效评价</w:t>
      </w:r>
      <w:r>
        <w:rPr>
          <w:rFonts w:ascii="仿宋" w:eastAsia="仿宋" w:hAnsi="仿宋" w:hint="eastAsia"/>
          <w:b/>
          <w:sz w:val="32"/>
          <w:szCs w:val="32"/>
        </w:rPr>
        <w:t>工作过程</w:t>
      </w:r>
    </w:p>
    <w:p w:rsidR="00AA3234" w:rsidRPr="005F2294" w:rsidRDefault="004A4EA1" w:rsidP="001419D2">
      <w:pPr>
        <w:spacing w:line="580" w:lineRule="exact"/>
        <w:ind w:firstLineChars="200" w:firstLine="640"/>
        <w:rPr>
          <w:rFonts w:ascii="仿宋" w:eastAsia="仿宋" w:hAnsi="仿宋"/>
          <w:sz w:val="32"/>
          <w:szCs w:val="32"/>
        </w:rPr>
      </w:pPr>
      <w:r w:rsidRPr="005F2294">
        <w:rPr>
          <w:rFonts w:ascii="仿宋" w:eastAsia="仿宋" w:hAnsi="仿宋" w:hint="eastAsia"/>
          <w:sz w:val="32"/>
          <w:szCs w:val="32"/>
        </w:rPr>
        <w:t>1、做好工作部署，启动绩效评价工作</w:t>
      </w:r>
    </w:p>
    <w:p w:rsidR="00AA3234" w:rsidRPr="005F2294" w:rsidRDefault="004A4EA1" w:rsidP="001419D2">
      <w:pPr>
        <w:spacing w:line="580" w:lineRule="exact"/>
        <w:ind w:firstLineChars="200" w:firstLine="640"/>
        <w:rPr>
          <w:rFonts w:ascii="仿宋" w:eastAsia="仿宋" w:hAnsi="仿宋"/>
          <w:sz w:val="32"/>
          <w:szCs w:val="32"/>
        </w:rPr>
      </w:pPr>
      <w:r w:rsidRPr="005F2294">
        <w:rPr>
          <w:rFonts w:ascii="仿宋" w:eastAsia="仿宋" w:hAnsi="仿宋" w:hint="eastAsia"/>
          <w:sz w:val="32"/>
          <w:szCs w:val="32"/>
        </w:rPr>
        <w:t>按照赣州市财政局《关于开展202</w:t>
      </w:r>
      <w:r w:rsidR="00BD092B">
        <w:rPr>
          <w:rFonts w:ascii="仿宋" w:eastAsia="仿宋" w:hAnsi="仿宋" w:hint="eastAsia"/>
          <w:sz w:val="32"/>
          <w:szCs w:val="32"/>
        </w:rPr>
        <w:t>1</w:t>
      </w:r>
      <w:r w:rsidRPr="005F2294">
        <w:rPr>
          <w:rFonts w:ascii="仿宋" w:eastAsia="仿宋" w:hAnsi="仿宋" w:hint="eastAsia"/>
          <w:sz w:val="32"/>
          <w:szCs w:val="32"/>
        </w:rPr>
        <w:t>年度市本级预算项目</w:t>
      </w:r>
      <w:r w:rsidR="00BD092B">
        <w:rPr>
          <w:rFonts w:ascii="仿宋" w:eastAsia="仿宋" w:hAnsi="仿宋" w:hint="eastAsia"/>
          <w:sz w:val="32"/>
          <w:szCs w:val="32"/>
        </w:rPr>
        <w:t>和部门整体支出绩效评价</w:t>
      </w:r>
      <w:r w:rsidRPr="005F2294">
        <w:rPr>
          <w:rFonts w:ascii="仿宋" w:eastAsia="仿宋" w:hAnsi="仿宋" w:hint="eastAsia"/>
          <w:sz w:val="32"/>
          <w:szCs w:val="32"/>
        </w:rPr>
        <w:t>工作的通知》，明确项目绩效评价工作的内容、方式及相关部署，通知实施项目的各科室开展绩效评价工作。</w:t>
      </w:r>
    </w:p>
    <w:p w:rsidR="00AA3234" w:rsidRPr="005F2294" w:rsidRDefault="004A4EA1" w:rsidP="001419D2">
      <w:pPr>
        <w:spacing w:line="580" w:lineRule="exact"/>
        <w:ind w:firstLineChars="200" w:firstLine="640"/>
        <w:rPr>
          <w:rFonts w:ascii="仿宋" w:eastAsia="仿宋" w:hAnsi="仿宋"/>
          <w:sz w:val="32"/>
          <w:szCs w:val="32"/>
        </w:rPr>
      </w:pPr>
      <w:r w:rsidRPr="005F2294">
        <w:rPr>
          <w:rFonts w:ascii="仿宋" w:eastAsia="仿宋" w:hAnsi="仿宋" w:hint="eastAsia"/>
          <w:sz w:val="32"/>
          <w:szCs w:val="32"/>
        </w:rPr>
        <w:t>2、督促各项目承担科室认真自评</w:t>
      </w:r>
    </w:p>
    <w:p w:rsidR="00AA3234" w:rsidRPr="005F2294" w:rsidRDefault="004A4EA1" w:rsidP="001419D2">
      <w:pPr>
        <w:spacing w:line="580" w:lineRule="exact"/>
        <w:ind w:firstLineChars="200" w:firstLine="640"/>
        <w:rPr>
          <w:rFonts w:ascii="仿宋" w:eastAsia="仿宋" w:hAnsi="仿宋"/>
          <w:sz w:val="32"/>
          <w:szCs w:val="32"/>
        </w:rPr>
      </w:pPr>
      <w:r w:rsidRPr="005F2294">
        <w:rPr>
          <w:rFonts w:ascii="仿宋" w:eastAsia="仿宋" w:hAnsi="仿宋" w:hint="eastAsia"/>
          <w:sz w:val="32"/>
          <w:szCs w:val="32"/>
        </w:rPr>
        <w:t>根据市财政局制定的财政资金项目的相关管理办法，要求各业务科结合项目建设任务书和指导性基本任务，迅速开展项目绩效的自查、自评工作，提交项目工作总结和自评报告。</w:t>
      </w:r>
    </w:p>
    <w:p w:rsidR="00AA3234" w:rsidRPr="005F2294" w:rsidRDefault="004A4EA1" w:rsidP="001419D2">
      <w:pPr>
        <w:spacing w:line="580" w:lineRule="exact"/>
        <w:ind w:firstLineChars="200" w:firstLine="640"/>
        <w:rPr>
          <w:rFonts w:ascii="仿宋" w:eastAsia="仿宋" w:hAnsi="仿宋"/>
          <w:sz w:val="32"/>
          <w:szCs w:val="32"/>
        </w:rPr>
      </w:pPr>
      <w:r w:rsidRPr="005F2294">
        <w:rPr>
          <w:rFonts w:ascii="仿宋" w:eastAsia="仿宋" w:hAnsi="仿宋" w:hint="eastAsia"/>
          <w:sz w:val="32"/>
          <w:szCs w:val="32"/>
        </w:rPr>
        <w:t>3、汇总上报</w:t>
      </w:r>
    </w:p>
    <w:p w:rsidR="00AA3234" w:rsidRPr="005F2294" w:rsidRDefault="004A4EA1" w:rsidP="001419D2">
      <w:pPr>
        <w:spacing w:line="580" w:lineRule="exact"/>
        <w:ind w:firstLineChars="200" w:firstLine="640"/>
        <w:rPr>
          <w:rFonts w:ascii="仿宋" w:eastAsia="仿宋" w:hAnsi="仿宋"/>
          <w:sz w:val="32"/>
          <w:szCs w:val="32"/>
        </w:rPr>
      </w:pPr>
      <w:r w:rsidRPr="005F2294">
        <w:rPr>
          <w:rFonts w:ascii="仿宋" w:eastAsia="仿宋" w:hAnsi="仿宋" w:hint="eastAsia"/>
          <w:sz w:val="32"/>
          <w:szCs w:val="32"/>
        </w:rPr>
        <w:t>办公室对项目实施情况进行绩效评价，形成</w:t>
      </w:r>
      <w:r w:rsidRPr="005F2294">
        <w:rPr>
          <w:rFonts w:ascii="仿宋" w:eastAsia="仿宋" w:hAnsi="仿宋" w:cs="仿宋_GB2312" w:hint="eastAsia"/>
          <w:kern w:val="0"/>
          <w:sz w:val="32"/>
          <w:szCs w:val="32"/>
        </w:rPr>
        <w:t>202</w:t>
      </w:r>
      <w:r w:rsidR="007C25CE">
        <w:rPr>
          <w:rFonts w:ascii="仿宋" w:eastAsia="仿宋" w:hAnsi="仿宋" w:cs="仿宋_GB2312" w:hint="eastAsia"/>
          <w:kern w:val="0"/>
          <w:sz w:val="32"/>
          <w:szCs w:val="32"/>
        </w:rPr>
        <w:t>1</w:t>
      </w:r>
      <w:r w:rsidRPr="005F2294">
        <w:rPr>
          <w:rFonts w:ascii="仿宋" w:eastAsia="仿宋" w:hAnsi="仿宋" w:cs="仿宋_GB2312" w:hint="eastAsia"/>
          <w:kern w:val="0"/>
          <w:sz w:val="32"/>
          <w:szCs w:val="32"/>
        </w:rPr>
        <w:t>年度科技专利经费绩效</w:t>
      </w:r>
      <w:r w:rsidR="00AA2396">
        <w:rPr>
          <w:rFonts w:ascii="仿宋" w:eastAsia="仿宋" w:hAnsi="仿宋" w:hint="eastAsia"/>
          <w:sz w:val="32"/>
          <w:szCs w:val="32"/>
        </w:rPr>
        <w:t>评价</w:t>
      </w:r>
      <w:r w:rsidRPr="005F2294">
        <w:rPr>
          <w:rFonts w:ascii="仿宋" w:eastAsia="仿宋" w:hAnsi="仿宋" w:hint="eastAsia"/>
          <w:sz w:val="32"/>
          <w:szCs w:val="32"/>
        </w:rPr>
        <w:t>报告，并按规定时间上报。</w:t>
      </w:r>
    </w:p>
    <w:p w:rsidR="00AA3234" w:rsidRPr="005F2294" w:rsidRDefault="004A4EA1" w:rsidP="001419D2">
      <w:pPr>
        <w:spacing w:line="580" w:lineRule="exact"/>
        <w:ind w:firstLineChars="196" w:firstLine="630"/>
        <w:rPr>
          <w:rFonts w:asciiTheme="minorEastAsia" w:hAnsiTheme="minorEastAsia"/>
          <w:b/>
          <w:sz w:val="32"/>
          <w:szCs w:val="32"/>
        </w:rPr>
      </w:pPr>
      <w:r w:rsidRPr="005F2294">
        <w:rPr>
          <w:rFonts w:asciiTheme="minorEastAsia" w:hAnsiTheme="minorEastAsia" w:hint="eastAsia"/>
          <w:b/>
          <w:sz w:val="32"/>
          <w:szCs w:val="32"/>
        </w:rPr>
        <w:t>三、</w:t>
      </w:r>
      <w:r w:rsidR="00D52ED0">
        <w:rPr>
          <w:rFonts w:asciiTheme="minorEastAsia" w:hAnsiTheme="minorEastAsia" w:hint="eastAsia"/>
          <w:b/>
          <w:sz w:val="32"/>
          <w:szCs w:val="32"/>
        </w:rPr>
        <w:t>综合</w:t>
      </w:r>
      <w:r w:rsidRPr="005F2294">
        <w:rPr>
          <w:rFonts w:asciiTheme="minorEastAsia" w:hAnsiTheme="minorEastAsia" w:hint="eastAsia"/>
          <w:b/>
          <w:sz w:val="32"/>
          <w:szCs w:val="32"/>
        </w:rPr>
        <w:t>评价</w:t>
      </w:r>
      <w:r w:rsidR="00D52ED0">
        <w:rPr>
          <w:rFonts w:asciiTheme="minorEastAsia" w:hAnsiTheme="minorEastAsia" w:hint="eastAsia"/>
          <w:b/>
          <w:sz w:val="32"/>
          <w:szCs w:val="32"/>
        </w:rPr>
        <w:t>情况和评价</w:t>
      </w:r>
      <w:r w:rsidRPr="005F2294">
        <w:rPr>
          <w:rFonts w:asciiTheme="minorEastAsia" w:hAnsiTheme="minorEastAsia" w:hint="eastAsia"/>
          <w:b/>
          <w:sz w:val="32"/>
          <w:szCs w:val="32"/>
        </w:rPr>
        <w:t>结论</w:t>
      </w:r>
    </w:p>
    <w:p w:rsidR="00AA3234" w:rsidRPr="00731EE3" w:rsidRDefault="004A4EA1" w:rsidP="001419D2">
      <w:pPr>
        <w:spacing w:line="580" w:lineRule="exact"/>
        <w:ind w:firstLineChars="200" w:firstLine="640"/>
        <w:rPr>
          <w:rFonts w:ascii="仿宋" w:eastAsia="仿宋" w:hAnsi="仿宋"/>
          <w:sz w:val="32"/>
          <w:szCs w:val="32"/>
        </w:rPr>
      </w:pPr>
      <w:r w:rsidRPr="005F2294">
        <w:rPr>
          <w:rFonts w:ascii="仿宋" w:eastAsia="仿宋" w:hAnsi="仿宋" w:hint="eastAsia"/>
          <w:sz w:val="32"/>
          <w:szCs w:val="32"/>
        </w:rPr>
        <w:t>在领导的高度重视下，经过该项目实施单位工作人员的共同努力，我局承担的知识产权工作的主要任务目标完成，项目立项比较规范，专项资金投放到位，管理制度比较健全，项目产出效果明</w:t>
      </w:r>
      <w:r w:rsidRPr="00731EE3">
        <w:rPr>
          <w:rFonts w:ascii="仿宋" w:eastAsia="仿宋" w:hAnsi="仿宋" w:hint="eastAsia"/>
          <w:sz w:val="32"/>
          <w:szCs w:val="32"/>
        </w:rPr>
        <w:t>显。经过综合评价，</w:t>
      </w:r>
      <w:r w:rsidRPr="00731EE3">
        <w:rPr>
          <w:rFonts w:ascii="仿宋" w:eastAsia="仿宋" w:hAnsi="仿宋" w:cs="仿宋_GB2312" w:hint="eastAsia"/>
          <w:kern w:val="0"/>
          <w:sz w:val="32"/>
          <w:szCs w:val="32"/>
        </w:rPr>
        <w:t>科技专利经费</w:t>
      </w:r>
      <w:r w:rsidRPr="00731EE3">
        <w:rPr>
          <w:rFonts w:ascii="仿宋" w:eastAsia="仿宋" w:hAnsi="仿宋" w:hint="eastAsia"/>
          <w:sz w:val="32"/>
          <w:szCs w:val="32"/>
        </w:rPr>
        <w:t>项目总体绩效得分为</w:t>
      </w:r>
      <w:r w:rsidR="00731EE3" w:rsidRPr="00731EE3">
        <w:rPr>
          <w:rFonts w:ascii="仿宋" w:eastAsia="仿宋" w:hAnsi="仿宋" w:hint="eastAsia"/>
          <w:sz w:val="32"/>
          <w:szCs w:val="32"/>
        </w:rPr>
        <w:t>97</w:t>
      </w:r>
      <w:r w:rsidRPr="00731EE3">
        <w:rPr>
          <w:rFonts w:ascii="仿宋" w:eastAsia="仿宋" w:hAnsi="仿宋" w:hint="eastAsia"/>
          <w:sz w:val="32"/>
          <w:szCs w:val="32"/>
        </w:rPr>
        <w:t>分。</w:t>
      </w:r>
    </w:p>
    <w:p w:rsidR="00AA3234" w:rsidRPr="005F2294" w:rsidRDefault="009115C1" w:rsidP="001419D2">
      <w:pPr>
        <w:spacing w:line="580" w:lineRule="exact"/>
        <w:ind w:firstLineChars="200" w:firstLine="643"/>
        <w:rPr>
          <w:rFonts w:ascii="仿宋" w:eastAsia="仿宋" w:hAnsi="仿宋"/>
          <w:b/>
          <w:sz w:val="32"/>
          <w:szCs w:val="32"/>
        </w:rPr>
      </w:pPr>
      <w:r>
        <w:rPr>
          <w:rFonts w:ascii="仿宋" w:eastAsia="仿宋" w:hAnsi="仿宋" w:hint="eastAsia"/>
          <w:b/>
          <w:sz w:val="32"/>
          <w:szCs w:val="32"/>
        </w:rPr>
        <w:t>四</w:t>
      </w:r>
      <w:r w:rsidR="00D52ED0">
        <w:rPr>
          <w:rFonts w:ascii="仿宋" w:eastAsia="仿宋" w:hAnsi="仿宋" w:hint="eastAsia"/>
          <w:b/>
          <w:sz w:val="32"/>
          <w:szCs w:val="32"/>
        </w:rPr>
        <w:t>、绩效评价指标分析</w:t>
      </w:r>
    </w:p>
    <w:p w:rsidR="00AA3234" w:rsidRPr="005F2294" w:rsidRDefault="00D52ED0" w:rsidP="001419D2">
      <w:pPr>
        <w:spacing w:line="580" w:lineRule="exact"/>
        <w:ind w:firstLineChars="200" w:firstLine="640"/>
        <w:rPr>
          <w:rFonts w:ascii="仿宋" w:eastAsia="仿宋" w:hAnsi="仿宋"/>
          <w:sz w:val="32"/>
          <w:szCs w:val="32"/>
        </w:rPr>
      </w:pPr>
      <w:r>
        <w:rPr>
          <w:rFonts w:ascii="仿宋" w:eastAsia="仿宋" w:hAnsi="仿宋" w:hint="eastAsia"/>
          <w:sz w:val="32"/>
          <w:szCs w:val="32"/>
        </w:rPr>
        <w:t>（一）项目决策情况</w:t>
      </w:r>
    </w:p>
    <w:p w:rsidR="00AA3234" w:rsidRPr="005F2294" w:rsidRDefault="004A4EA1" w:rsidP="001419D2">
      <w:pPr>
        <w:spacing w:line="580" w:lineRule="exact"/>
        <w:ind w:firstLineChars="200" w:firstLine="640"/>
        <w:rPr>
          <w:rFonts w:ascii="仿宋" w:eastAsia="仿宋" w:hAnsi="仿宋"/>
          <w:sz w:val="32"/>
          <w:szCs w:val="32"/>
        </w:rPr>
      </w:pPr>
      <w:r w:rsidRPr="005F2294">
        <w:rPr>
          <w:rFonts w:ascii="仿宋" w:eastAsia="仿宋" w:hAnsi="仿宋" w:hint="eastAsia"/>
          <w:sz w:val="32"/>
          <w:szCs w:val="32"/>
        </w:rPr>
        <w:t>（1）</w:t>
      </w:r>
      <w:r w:rsidR="00DE136B" w:rsidRPr="00DE136B">
        <w:rPr>
          <w:rFonts w:ascii="仿宋" w:eastAsia="仿宋" w:hAnsi="仿宋" w:hint="eastAsia"/>
          <w:sz w:val="32"/>
          <w:szCs w:val="32"/>
        </w:rPr>
        <w:t>绩效目标明确，绩效目标符合实际需求。2021年科技专利经费项目主要设立年度发明专利申请量，发明专利授权量，每万人口发明专利拥有量等指标。指标设计合理、明确，能充分</w:t>
      </w:r>
      <w:r w:rsidR="00DE136B" w:rsidRPr="00DE136B">
        <w:rPr>
          <w:rFonts w:ascii="仿宋" w:eastAsia="仿宋" w:hAnsi="仿宋" w:hint="eastAsia"/>
          <w:sz w:val="32"/>
          <w:szCs w:val="32"/>
        </w:rPr>
        <w:lastRenderedPageBreak/>
        <w:t>体现项目绩效特征，同时也便于考核</w:t>
      </w:r>
      <w:r w:rsidRPr="005F2294">
        <w:rPr>
          <w:rFonts w:ascii="仿宋" w:eastAsia="仿宋" w:hAnsi="仿宋" w:hint="eastAsia"/>
          <w:sz w:val="32"/>
          <w:szCs w:val="32"/>
        </w:rPr>
        <w:t>。</w:t>
      </w:r>
    </w:p>
    <w:p w:rsidR="00AA3234" w:rsidRPr="005F2294" w:rsidRDefault="004A4EA1" w:rsidP="001419D2">
      <w:pPr>
        <w:spacing w:line="580" w:lineRule="exact"/>
        <w:ind w:firstLineChars="200" w:firstLine="640"/>
        <w:rPr>
          <w:rFonts w:ascii="仿宋" w:eastAsia="仿宋" w:hAnsi="仿宋"/>
          <w:sz w:val="32"/>
          <w:szCs w:val="32"/>
        </w:rPr>
      </w:pPr>
      <w:r w:rsidRPr="005F2294">
        <w:rPr>
          <w:rFonts w:ascii="仿宋" w:eastAsia="仿宋" w:hAnsi="仿宋" w:hint="eastAsia"/>
          <w:sz w:val="32"/>
          <w:szCs w:val="32"/>
        </w:rPr>
        <w:t>（2）资金分配合理及时，202</w:t>
      </w:r>
      <w:r w:rsidR="00DE136B">
        <w:rPr>
          <w:rFonts w:ascii="仿宋" w:eastAsia="仿宋" w:hAnsi="仿宋" w:hint="eastAsia"/>
          <w:sz w:val="32"/>
          <w:szCs w:val="32"/>
        </w:rPr>
        <w:t>1</w:t>
      </w:r>
      <w:r w:rsidRPr="005F2294">
        <w:rPr>
          <w:rFonts w:ascii="仿宋" w:eastAsia="仿宋" w:hAnsi="仿宋" w:hint="eastAsia"/>
          <w:sz w:val="32"/>
          <w:szCs w:val="32"/>
        </w:rPr>
        <w:t>年科技专利经费已全部到位，项目资金支付方向基本符合规定。</w:t>
      </w:r>
    </w:p>
    <w:p w:rsidR="00AA3234" w:rsidRPr="005F2294" w:rsidRDefault="00D52ED0" w:rsidP="001419D2">
      <w:pPr>
        <w:spacing w:line="580" w:lineRule="exact"/>
        <w:ind w:firstLineChars="200" w:firstLine="640"/>
        <w:rPr>
          <w:rFonts w:ascii="仿宋" w:eastAsia="仿宋" w:hAnsi="仿宋"/>
          <w:sz w:val="32"/>
          <w:szCs w:val="32"/>
        </w:rPr>
      </w:pPr>
      <w:r>
        <w:rPr>
          <w:rFonts w:ascii="仿宋" w:eastAsia="仿宋" w:hAnsi="仿宋" w:hint="eastAsia"/>
          <w:sz w:val="32"/>
          <w:szCs w:val="32"/>
        </w:rPr>
        <w:t>（二）</w:t>
      </w:r>
      <w:r w:rsidR="004A4EA1" w:rsidRPr="005F2294">
        <w:rPr>
          <w:rFonts w:ascii="仿宋" w:eastAsia="仿宋" w:hAnsi="仿宋" w:hint="eastAsia"/>
          <w:sz w:val="32"/>
          <w:szCs w:val="32"/>
        </w:rPr>
        <w:t>项目</w:t>
      </w:r>
      <w:r>
        <w:rPr>
          <w:rFonts w:ascii="仿宋" w:eastAsia="仿宋" w:hAnsi="仿宋" w:hint="eastAsia"/>
          <w:sz w:val="32"/>
          <w:szCs w:val="32"/>
        </w:rPr>
        <w:t>过程情况</w:t>
      </w:r>
    </w:p>
    <w:p w:rsidR="00AA3234" w:rsidRPr="005F2294" w:rsidRDefault="004A4EA1" w:rsidP="001419D2">
      <w:pPr>
        <w:spacing w:line="580" w:lineRule="exact"/>
        <w:ind w:firstLineChars="200" w:firstLine="640"/>
        <w:rPr>
          <w:rFonts w:ascii="仿宋" w:eastAsia="仿宋" w:hAnsi="仿宋"/>
          <w:sz w:val="32"/>
          <w:szCs w:val="32"/>
        </w:rPr>
      </w:pPr>
      <w:r w:rsidRPr="005F2294">
        <w:rPr>
          <w:rFonts w:ascii="仿宋" w:eastAsia="仿宋" w:hAnsi="仿宋" w:hint="eastAsia"/>
          <w:sz w:val="32"/>
          <w:szCs w:val="32"/>
        </w:rPr>
        <w:t>制定了相应的业务管理制度，业务管理制度合法、合规、完整；具有相应的项目资金管理办法，项目资金管理办法符合相关财务会计制度的规定；资金的拨付具有完整的审批程序和手续，不存在截留、挤占、挪用、虚列支出等情况；采取了相应的财务检查等必要的监控管理手段。</w:t>
      </w:r>
    </w:p>
    <w:p w:rsidR="00D52ED0" w:rsidRDefault="00D52ED0" w:rsidP="001419D2">
      <w:pPr>
        <w:spacing w:line="580" w:lineRule="exact"/>
        <w:ind w:firstLineChars="200" w:firstLine="640"/>
        <w:rPr>
          <w:rFonts w:ascii="仿宋" w:eastAsia="仿宋" w:hAnsi="仿宋"/>
          <w:sz w:val="32"/>
          <w:szCs w:val="32"/>
        </w:rPr>
      </w:pPr>
      <w:r>
        <w:rPr>
          <w:rFonts w:ascii="仿宋" w:eastAsia="仿宋" w:hAnsi="仿宋" w:hint="eastAsia"/>
          <w:sz w:val="32"/>
          <w:szCs w:val="32"/>
        </w:rPr>
        <w:t>（三）项目产出情况</w:t>
      </w:r>
    </w:p>
    <w:p w:rsidR="00AA3234" w:rsidRPr="005F2294" w:rsidRDefault="001C378F" w:rsidP="001419D2">
      <w:pPr>
        <w:spacing w:line="580" w:lineRule="exact"/>
        <w:ind w:firstLineChars="200" w:firstLine="640"/>
        <w:rPr>
          <w:rFonts w:ascii="仿宋" w:eastAsia="仿宋" w:hAnsi="仿宋"/>
          <w:sz w:val="32"/>
          <w:szCs w:val="32"/>
        </w:rPr>
      </w:pPr>
      <w:r w:rsidRPr="001C378F">
        <w:rPr>
          <w:rFonts w:ascii="仿宋" w:eastAsia="仿宋" w:hAnsi="仿宋" w:hint="eastAsia"/>
          <w:sz w:val="32"/>
          <w:szCs w:val="32"/>
        </w:rPr>
        <w:t>根据工作要求，我局完成了2021年科技专利经费项目，项目实施进度正常，截止到2021年12月份已按时完成各项工作任务，并确保了工作任务的质量</w:t>
      </w:r>
      <w:r w:rsidR="00D52ED0" w:rsidRPr="00D52ED0">
        <w:rPr>
          <w:rFonts w:ascii="仿宋" w:eastAsia="仿宋" w:hAnsi="仿宋" w:hint="eastAsia"/>
          <w:sz w:val="32"/>
          <w:szCs w:val="32"/>
        </w:rPr>
        <w:t>。</w:t>
      </w:r>
    </w:p>
    <w:p w:rsidR="00E705DF" w:rsidRDefault="004A4EA1" w:rsidP="001419D2">
      <w:pPr>
        <w:spacing w:line="580" w:lineRule="exact"/>
        <w:ind w:firstLine="480"/>
        <w:rPr>
          <w:rFonts w:ascii="仿宋" w:eastAsia="仿宋" w:hAnsi="仿宋"/>
          <w:sz w:val="32"/>
          <w:szCs w:val="32"/>
        </w:rPr>
      </w:pPr>
      <w:r w:rsidRPr="005F2294">
        <w:rPr>
          <w:rFonts w:ascii="仿宋" w:eastAsia="仿宋" w:hAnsi="仿宋" w:hint="eastAsia"/>
          <w:sz w:val="32"/>
          <w:szCs w:val="32"/>
        </w:rPr>
        <w:t>（</w:t>
      </w:r>
      <w:r w:rsidR="00E705DF">
        <w:rPr>
          <w:rFonts w:ascii="仿宋" w:eastAsia="仿宋" w:hAnsi="仿宋" w:hint="eastAsia"/>
          <w:sz w:val="32"/>
          <w:szCs w:val="32"/>
        </w:rPr>
        <w:t>四）项目效益情况</w:t>
      </w:r>
    </w:p>
    <w:p w:rsidR="00AA3234" w:rsidRPr="005F2294" w:rsidRDefault="004A4EA1" w:rsidP="001419D2">
      <w:pPr>
        <w:spacing w:line="580" w:lineRule="exact"/>
        <w:ind w:firstLineChars="200" w:firstLine="640"/>
        <w:rPr>
          <w:rFonts w:ascii="仿宋" w:eastAsia="仿宋" w:hAnsi="仿宋"/>
          <w:sz w:val="32"/>
          <w:szCs w:val="32"/>
        </w:rPr>
      </w:pPr>
      <w:r w:rsidRPr="005F2294">
        <w:rPr>
          <w:rFonts w:ascii="仿宋" w:eastAsia="仿宋" w:hAnsi="仿宋" w:hint="eastAsia"/>
          <w:sz w:val="32"/>
          <w:szCs w:val="32"/>
        </w:rPr>
        <w:t>通过各项工作的开展，我市知识产权工作上了新台阶,高质量发展考核专利申请授权项目为满分。</w:t>
      </w:r>
    </w:p>
    <w:p w:rsidR="00AA3234" w:rsidRPr="00EA606A" w:rsidRDefault="00E705DF" w:rsidP="001419D2">
      <w:pPr>
        <w:spacing w:line="580" w:lineRule="exact"/>
        <w:ind w:firstLineChars="200" w:firstLine="643"/>
        <w:rPr>
          <w:rFonts w:asciiTheme="minorEastAsia" w:hAnsiTheme="minorEastAsia"/>
          <w:b/>
          <w:sz w:val="32"/>
          <w:szCs w:val="32"/>
        </w:rPr>
      </w:pPr>
      <w:r>
        <w:rPr>
          <w:rFonts w:asciiTheme="minorEastAsia" w:hAnsiTheme="minorEastAsia" w:hint="eastAsia"/>
          <w:b/>
          <w:sz w:val="32"/>
          <w:szCs w:val="32"/>
        </w:rPr>
        <w:t>五</w:t>
      </w:r>
      <w:r w:rsidR="004A4EA1" w:rsidRPr="00EA606A">
        <w:rPr>
          <w:rFonts w:asciiTheme="minorEastAsia" w:hAnsiTheme="minorEastAsia" w:hint="eastAsia"/>
          <w:b/>
          <w:sz w:val="32"/>
          <w:szCs w:val="32"/>
        </w:rPr>
        <w:t>、</w:t>
      </w:r>
      <w:r w:rsidR="004A0050">
        <w:rPr>
          <w:rFonts w:asciiTheme="minorEastAsia" w:hAnsiTheme="minorEastAsia" w:hint="eastAsia"/>
          <w:b/>
          <w:sz w:val="32"/>
          <w:szCs w:val="32"/>
        </w:rPr>
        <w:t>主要经验及做法、存在的问题</w:t>
      </w:r>
    </w:p>
    <w:p w:rsidR="004A0050" w:rsidRDefault="00223E75" w:rsidP="001419D2">
      <w:pPr>
        <w:shd w:val="clear" w:color="auto" w:fill="FFFFFF"/>
        <w:spacing w:line="580" w:lineRule="exact"/>
        <w:ind w:firstLineChars="200" w:firstLine="640"/>
        <w:rPr>
          <w:rFonts w:ascii="仿宋" w:eastAsia="仿宋" w:hAnsi="仿宋"/>
          <w:sz w:val="32"/>
          <w:szCs w:val="32"/>
        </w:rPr>
      </w:pPr>
      <w:r w:rsidRPr="00223E75">
        <w:rPr>
          <w:rFonts w:ascii="仿宋" w:eastAsia="仿宋" w:hAnsi="仿宋" w:hint="eastAsia"/>
          <w:sz w:val="32"/>
          <w:szCs w:val="32"/>
        </w:rPr>
        <w:t>项目实施过程中总结出了以下经验，可为以后年度资金有关工作提供经验和借鉴：一是制订了年度工作要点，项目组织实施较为规范；二是项目资金充分发挥资金带动效益。通过资金的投入，切实用于质量工作，促进有效防范应对质量事故的发生，取得了较好的经济效益和社会效益</w:t>
      </w:r>
      <w:r w:rsidR="004A4EA1" w:rsidRPr="005F2294">
        <w:rPr>
          <w:rFonts w:ascii="仿宋" w:eastAsia="仿宋" w:hAnsi="仿宋" w:hint="eastAsia"/>
          <w:sz w:val="32"/>
          <w:szCs w:val="32"/>
        </w:rPr>
        <w:t>。</w:t>
      </w:r>
    </w:p>
    <w:p w:rsidR="004A0050" w:rsidRPr="005F2294" w:rsidRDefault="00223E75" w:rsidP="001419D2">
      <w:pPr>
        <w:shd w:val="clear" w:color="auto" w:fill="FFFFFF"/>
        <w:spacing w:line="580" w:lineRule="exact"/>
        <w:ind w:firstLineChars="200" w:firstLine="640"/>
        <w:rPr>
          <w:rFonts w:ascii="仿宋" w:eastAsia="仿宋" w:hAnsi="仿宋"/>
          <w:sz w:val="32"/>
          <w:szCs w:val="32"/>
        </w:rPr>
      </w:pPr>
      <w:r w:rsidRPr="00223E75">
        <w:rPr>
          <w:rFonts w:ascii="仿宋" w:eastAsia="仿宋" w:hAnsi="仿宋" w:hint="eastAsia"/>
          <w:sz w:val="32"/>
          <w:szCs w:val="32"/>
        </w:rPr>
        <w:t>存在问题：知识产权工作涉及创造、运用、保护、管理、服务等各方面，在保护、管理、服务方面设置可量化的考核项目比</w:t>
      </w:r>
      <w:r w:rsidRPr="00223E75">
        <w:rPr>
          <w:rFonts w:ascii="仿宋" w:eastAsia="仿宋" w:hAnsi="仿宋" w:hint="eastAsia"/>
          <w:sz w:val="32"/>
          <w:szCs w:val="32"/>
        </w:rPr>
        <w:lastRenderedPageBreak/>
        <w:t>较困难</w:t>
      </w:r>
      <w:r w:rsidR="004A0050" w:rsidRPr="005F2294">
        <w:rPr>
          <w:rFonts w:ascii="仿宋" w:eastAsia="仿宋" w:hAnsi="仿宋" w:hint="eastAsia"/>
          <w:sz w:val="32"/>
          <w:szCs w:val="32"/>
        </w:rPr>
        <w:t>。</w:t>
      </w:r>
    </w:p>
    <w:p w:rsidR="00AA3234" w:rsidRPr="00EA606A" w:rsidRDefault="004A0050" w:rsidP="001419D2">
      <w:pPr>
        <w:spacing w:line="580" w:lineRule="exact"/>
        <w:ind w:firstLineChars="196" w:firstLine="630"/>
        <w:rPr>
          <w:rFonts w:asciiTheme="minorEastAsia" w:hAnsiTheme="minorEastAsia"/>
          <w:b/>
          <w:sz w:val="32"/>
          <w:szCs w:val="32"/>
        </w:rPr>
      </w:pPr>
      <w:r>
        <w:rPr>
          <w:rFonts w:asciiTheme="minorEastAsia" w:hAnsiTheme="minorEastAsia" w:hint="eastAsia"/>
          <w:b/>
          <w:sz w:val="32"/>
          <w:szCs w:val="32"/>
        </w:rPr>
        <w:t>六</w:t>
      </w:r>
      <w:r w:rsidR="004A4EA1" w:rsidRPr="00EA606A">
        <w:rPr>
          <w:rFonts w:asciiTheme="minorEastAsia" w:hAnsiTheme="minorEastAsia" w:hint="eastAsia"/>
          <w:b/>
          <w:sz w:val="32"/>
          <w:szCs w:val="32"/>
        </w:rPr>
        <w:t>、</w:t>
      </w:r>
      <w:r>
        <w:rPr>
          <w:rFonts w:asciiTheme="minorEastAsia" w:hAnsiTheme="minorEastAsia" w:hint="eastAsia"/>
          <w:b/>
          <w:sz w:val="32"/>
          <w:szCs w:val="32"/>
        </w:rPr>
        <w:t>有</w:t>
      </w:r>
      <w:r w:rsidR="004A4EA1" w:rsidRPr="00EA606A">
        <w:rPr>
          <w:rFonts w:asciiTheme="minorEastAsia" w:hAnsiTheme="minorEastAsia" w:hint="eastAsia"/>
          <w:b/>
          <w:sz w:val="32"/>
          <w:szCs w:val="32"/>
        </w:rPr>
        <w:t>关建议</w:t>
      </w:r>
    </w:p>
    <w:p w:rsidR="00AA3234" w:rsidRPr="005F2294" w:rsidRDefault="004A4EA1" w:rsidP="001419D2">
      <w:pPr>
        <w:shd w:val="clear" w:color="auto" w:fill="FFFFFF"/>
        <w:spacing w:line="580" w:lineRule="exact"/>
        <w:ind w:firstLineChars="200" w:firstLine="640"/>
        <w:rPr>
          <w:rFonts w:ascii="仿宋" w:eastAsia="仿宋" w:hAnsi="仿宋"/>
          <w:sz w:val="32"/>
          <w:szCs w:val="32"/>
        </w:rPr>
      </w:pPr>
      <w:r w:rsidRPr="005F2294">
        <w:rPr>
          <w:rFonts w:ascii="仿宋" w:eastAsia="仿宋" w:hAnsi="仿宋" w:hint="eastAsia"/>
          <w:sz w:val="32"/>
          <w:szCs w:val="32"/>
        </w:rPr>
        <w:t>建议进一步探索建立知识产权工作考核机制。</w:t>
      </w:r>
    </w:p>
    <w:sectPr w:rsidR="00AA3234" w:rsidRPr="005F2294" w:rsidSect="00AA3234">
      <w:headerReference w:type="default" r:id="rId7"/>
      <w:pgSz w:w="11906" w:h="16838"/>
      <w:pgMar w:top="1440" w:right="1531"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515" w:rsidRDefault="00BF0515" w:rsidP="00AA3234">
      <w:r>
        <w:separator/>
      </w:r>
    </w:p>
  </w:endnote>
  <w:endnote w:type="continuationSeparator" w:id="0">
    <w:p w:rsidR="00BF0515" w:rsidRDefault="00BF0515" w:rsidP="00AA32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515" w:rsidRDefault="00BF0515" w:rsidP="00AA3234">
      <w:r>
        <w:separator/>
      </w:r>
    </w:p>
  </w:footnote>
  <w:footnote w:type="continuationSeparator" w:id="0">
    <w:p w:rsidR="00BF0515" w:rsidRDefault="00BF0515" w:rsidP="00AA32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234" w:rsidRDefault="00AA3234">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676E"/>
    <w:rsid w:val="DFFFE2EE"/>
    <w:rsid w:val="00000C13"/>
    <w:rsid w:val="00010C0C"/>
    <w:rsid w:val="000117DC"/>
    <w:rsid w:val="00012CA5"/>
    <w:rsid w:val="00014B5F"/>
    <w:rsid w:val="0001718F"/>
    <w:rsid w:val="00027C78"/>
    <w:rsid w:val="00040B3D"/>
    <w:rsid w:val="00063620"/>
    <w:rsid w:val="000663E8"/>
    <w:rsid w:val="000976DF"/>
    <w:rsid w:val="0013062E"/>
    <w:rsid w:val="00141462"/>
    <w:rsid w:val="001419D2"/>
    <w:rsid w:val="001660C8"/>
    <w:rsid w:val="00183B91"/>
    <w:rsid w:val="001B6868"/>
    <w:rsid w:val="001B6DC4"/>
    <w:rsid w:val="001C378F"/>
    <w:rsid w:val="001C6559"/>
    <w:rsid w:val="001D39AA"/>
    <w:rsid w:val="001F4B3F"/>
    <w:rsid w:val="00223E75"/>
    <w:rsid w:val="00243B75"/>
    <w:rsid w:val="00252D05"/>
    <w:rsid w:val="00280038"/>
    <w:rsid w:val="00287CB8"/>
    <w:rsid w:val="0029670B"/>
    <w:rsid w:val="002A2BA2"/>
    <w:rsid w:val="002B00DD"/>
    <w:rsid w:val="002B382F"/>
    <w:rsid w:val="002D76EA"/>
    <w:rsid w:val="002E06D1"/>
    <w:rsid w:val="0031659D"/>
    <w:rsid w:val="003230A9"/>
    <w:rsid w:val="0038424B"/>
    <w:rsid w:val="0038779A"/>
    <w:rsid w:val="00396C28"/>
    <w:rsid w:val="003A63B7"/>
    <w:rsid w:val="003E6BD0"/>
    <w:rsid w:val="0041078F"/>
    <w:rsid w:val="004808DF"/>
    <w:rsid w:val="004953FC"/>
    <w:rsid w:val="004A0050"/>
    <w:rsid w:val="004A3CBB"/>
    <w:rsid w:val="004A4EA1"/>
    <w:rsid w:val="004D1C3B"/>
    <w:rsid w:val="004D1F9F"/>
    <w:rsid w:val="0052096D"/>
    <w:rsid w:val="00531C0A"/>
    <w:rsid w:val="00542423"/>
    <w:rsid w:val="0055237F"/>
    <w:rsid w:val="0057286F"/>
    <w:rsid w:val="005B3C09"/>
    <w:rsid w:val="005D0B5F"/>
    <w:rsid w:val="005E342B"/>
    <w:rsid w:val="005F14E9"/>
    <w:rsid w:val="005F2294"/>
    <w:rsid w:val="0060143C"/>
    <w:rsid w:val="00640BB0"/>
    <w:rsid w:val="00647D8E"/>
    <w:rsid w:val="0066029E"/>
    <w:rsid w:val="006673F1"/>
    <w:rsid w:val="00667468"/>
    <w:rsid w:val="006F763C"/>
    <w:rsid w:val="0071187B"/>
    <w:rsid w:val="0071440A"/>
    <w:rsid w:val="00722E8D"/>
    <w:rsid w:val="0072615B"/>
    <w:rsid w:val="00731EE3"/>
    <w:rsid w:val="00780315"/>
    <w:rsid w:val="00792131"/>
    <w:rsid w:val="007A0168"/>
    <w:rsid w:val="007A1216"/>
    <w:rsid w:val="007B4567"/>
    <w:rsid w:val="007B72A3"/>
    <w:rsid w:val="007C25CE"/>
    <w:rsid w:val="007E32B7"/>
    <w:rsid w:val="00860732"/>
    <w:rsid w:val="00872B32"/>
    <w:rsid w:val="008834EC"/>
    <w:rsid w:val="008E07A4"/>
    <w:rsid w:val="008F00AF"/>
    <w:rsid w:val="00900051"/>
    <w:rsid w:val="009115C1"/>
    <w:rsid w:val="00922E13"/>
    <w:rsid w:val="009540F1"/>
    <w:rsid w:val="009A46D1"/>
    <w:rsid w:val="009A51F0"/>
    <w:rsid w:val="009D0105"/>
    <w:rsid w:val="009D6406"/>
    <w:rsid w:val="00A0706B"/>
    <w:rsid w:val="00A11BEB"/>
    <w:rsid w:val="00A37D4A"/>
    <w:rsid w:val="00A47FDA"/>
    <w:rsid w:val="00A55D79"/>
    <w:rsid w:val="00A670A9"/>
    <w:rsid w:val="00AA2396"/>
    <w:rsid w:val="00AA3234"/>
    <w:rsid w:val="00AA3A1F"/>
    <w:rsid w:val="00AE49B4"/>
    <w:rsid w:val="00B060F4"/>
    <w:rsid w:val="00B119D6"/>
    <w:rsid w:val="00B82AF1"/>
    <w:rsid w:val="00B9568E"/>
    <w:rsid w:val="00BD092B"/>
    <w:rsid w:val="00BD7A27"/>
    <w:rsid w:val="00BE0C53"/>
    <w:rsid w:val="00BE14D8"/>
    <w:rsid w:val="00BE3316"/>
    <w:rsid w:val="00BF0515"/>
    <w:rsid w:val="00BF2990"/>
    <w:rsid w:val="00C05082"/>
    <w:rsid w:val="00C2290C"/>
    <w:rsid w:val="00C3463F"/>
    <w:rsid w:val="00C40720"/>
    <w:rsid w:val="00C66F71"/>
    <w:rsid w:val="00CB1713"/>
    <w:rsid w:val="00CB60AE"/>
    <w:rsid w:val="00CC5BD0"/>
    <w:rsid w:val="00CC7BA2"/>
    <w:rsid w:val="00CD641D"/>
    <w:rsid w:val="00CE717C"/>
    <w:rsid w:val="00D05D63"/>
    <w:rsid w:val="00D368EA"/>
    <w:rsid w:val="00D43EE0"/>
    <w:rsid w:val="00D52ED0"/>
    <w:rsid w:val="00D721E3"/>
    <w:rsid w:val="00D733BD"/>
    <w:rsid w:val="00D7629E"/>
    <w:rsid w:val="00DB124F"/>
    <w:rsid w:val="00DC75D4"/>
    <w:rsid w:val="00DE1206"/>
    <w:rsid w:val="00DE136B"/>
    <w:rsid w:val="00E31A16"/>
    <w:rsid w:val="00E3763B"/>
    <w:rsid w:val="00E448BD"/>
    <w:rsid w:val="00E50255"/>
    <w:rsid w:val="00E705DF"/>
    <w:rsid w:val="00E75612"/>
    <w:rsid w:val="00E91EBE"/>
    <w:rsid w:val="00EA606A"/>
    <w:rsid w:val="00EB7E66"/>
    <w:rsid w:val="00EC3037"/>
    <w:rsid w:val="00EF30FD"/>
    <w:rsid w:val="00F25854"/>
    <w:rsid w:val="00F2676E"/>
    <w:rsid w:val="00F600C9"/>
    <w:rsid w:val="00F701BE"/>
    <w:rsid w:val="00F97522"/>
    <w:rsid w:val="00FF08E6"/>
    <w:rsid w:val="00FF2073"/>
    <w:rsid w:val="00FF21EC"/>
    <w:rsid w:val="00FF6B3D"/>
    <w:rsid w:val="050C3E5A"/>
    <w:rsid w:val="1D551FB0"/>
    <w:rsid w:val="277246D0"/>
    <w:rsid w:val="410948F8"/>
    <w:rsid w:val="528E5D5C"/>
    <w:rsid w:val="57EC5752"/>
    <w:rsid w:val="595A0E20"/>
    <w:rsid w:val="5D4A486C"/>
    <w:rsid w:val="5FD34E6F"/>
    <w:rsid w:val="65160FF2"/>
    <w:rsid w:val="651F5184"/>
    <w:rsid w:val="6A571D44"/>
    <w:rsid w:val="6A8A2C08"/>
    <w:rsid w:val="6AEC6FD1"/>
    <w:rsid w:val="6FB86C40"/>
    <w:rsid w:val="6FC22663"/>
    <w:rsid w:val="703A7EB6"/>
    <w:rsid w:val="730876C9"/>
    <w:rsid w:val="75F52C05"/>
    <w:rsid w:val="77DADFB0"/>
    <w:rsid w:val="79B13BF9"/>
    <w:rsid w:val="7E1D7DC6"/>
    <w:rsid w:val="7E8220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23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A3234"/>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AA3234"/>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AA323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A3234"/>
    <w:rPr>
      <w:b/>
      <w:bCs/>
    </w:rPr>
  </w:style>
  <w:style w:type="character" w:customStyle="1" w:styleId="Char0">
    <w:name w:val="页眉 Char"/>
    <w:basedOn w:val="a0"/>
    <w:link w:val="a4"/>
    <w:uiPriority w:val="99"/>
    <w:qFormat/>
    <w:rsid w:val="00AA3234"/>
    <w:rPr>
      <w:sz w:val="18"/>
      <w:szCs w:val="18"/>
    </w:rPr>
  </w:style>
  <w:style w:type="character" w:customStyle="1" w:styleId="Char">
    <w:name w:val="页脚 Char"/>
    <w:basedOn w:val="a0"/>
    <w:link w:val="a3"/>
    <w:uiPriority w:val="99"/>
    <w:qFormat/>
    <w:rsid w:val="00AA3234"/>
    <w:rPr>
      <w:sz w:val="18"/>
      <w:szCs w:val="18"/>
    </w:rPr>
  </w:style>
  <w:style w:type="paragraph" w:styleId="a7">
    <w:name w:val="List Paragraph"/>
    <w:basedOn w:val="a"/>
    <w:uiPriority w:val="34"/>
    <w:qFormat/>
    <w:rsid w:val="00AA323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393</Words>
  <Characters>2243</Characters>
  <Application>Microsoft Office Word</Application>
  <DocSecurity>0</DocSecurity>
  <Lines>18</Lines>
  <Paragraphs>5</Paragraphs>
  <ScaleCrop>false</ScaleCrop>
  <Company>Microsoft</Company>
  <LinksUpToDate>false</LinksUpToDate>
  <CharactersWithSpaces>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43</cp:revision>
  <cp:lastPrinted>2019-08-08T15:41:00Z</cp:lastPrinted>
  <dcterms:created xsi:type="dcterms:W3CDTF">2019-06-17T20:50:00Z</dcterms:created>
  <dcterms:modified xsi:type="dcterms:W3CDTF">2022-05-30T07:45:00Z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