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C79BB">
        <w:tc>
          <w:tcPr>
            <w:tcW w:w="509" w:type="dxa"/>
          </w:tcPr>
          <w:p w:rsidR="000C79BB" w:rsidRDefault="001B754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C79BB" w:rsidRDefault="001B754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03.200</w:t>
            </w:r>
            <w:r>
              <w:rPr>
                <w:rFonts w:ascii="黑体" w:eastAsia="黑体" w:hAnsi="黑体"/>
                <w:sz w:val="21"/>
                <w:szCs w:val="21"/>
              </w:rPr>
              <w:fldChar w:fldCharType="end"/>
            </w:r>
            <w:bookmarkEnd w:id="0"/>
          </w:p>
        </w:tc>
      </w:tr>
      <w:tr w:rsidR="000C79BB">
        <w:tc>
          <w:tcPr>
            <w:tcW w:w="509" w:type="dxa"/>
          </w:tcPr>
          <w:p w:rsidR="000C79BB" w:rsidRDefault="001B754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C79BB" w:rsidRDefault="001B754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12</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C79BB">
        <w:tc>
          <w:tcPr>
            <w:tcW w:w="6407" w:type="dxa"/>
          </w:tcPr>
          <w:p w:rsidR="000C79BB" w:rsidRDefault="001B754E">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3607</w:t>
            </w:r>
            <w:r>
              <w:fldChar w:fldCharType="end"/>
            </w:r>
            <w:bookmarkEnd w:id="3"/>
          </w:p>
        </w:tc>
      </w:tr>
    </w:tbl>
    <w:p w:rsidR="000C79BB" w:rsidRDefault="001B754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赣州市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0C79BB" w:rsidRDefault="001B754E">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3607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0C79BB" w:rsidRDefault="001B754E">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C79BB" w:rsidRDefault="001B754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C79BB" w:rsidRDefault="000C79BB">
      <w:pPr>
        <w:pStyle w:val="affff9"/>
        <w:framePr w:w="9639" w:h="6976" w:hRule="exact" w:hSpace="0" w:vSpace="0" w:wrap="around" w:hAnchor="page" w:y="6408"/>
        <w:jc w:val="center"/>
        <w:rPr>
          <w:rFonts w:ascii="黑体" w:eastAsia="黑体" w:hAnsi="黑体"/>
          <w:b w:val="0"/>
          <w:bCs w:val="0"/>
          <w:w w:val="100"/>
        </w:rPr>
      </w:pPr>
    </w:p>
    <w:p w:rsidR="000C79BB" w:rsidRDefault="001B754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红色</w:t>
      </w:r>
      <w:r>
        <w:t>教育培训服务规范</w:t>
      </w:r>
      <w:r>
        <w:fldChar w:fldCharType="end"/>
      </w:r>
      <w:bookmarkEnd w:id="9"/>
    </w:p>
    <w:p w:rsidR="000C79BB" w:rsidRDefault="000C79BB">
      <w:pPr>
        <w:framePr w:w="9639" w:h="6974" w:hRule="exact" w:wrap="around" w:vAnchor="page" w:hAnchor="page" w:x="1419" w:y="6408" w:anchorLock="1"/>
        <w:ind w:left="-1418"/>
      </w:pPr>
    </w:p>
    <w:p w:rsidR="000C79BB" w:rsidRDefault="001B754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0C79BB" w:rsidRDefault="000C79BB">
      <w:pPr>
        <w:framePr w:w="9639" w:h="6974" w:hRule="exact" w:wrap="around" w:vAnchor="page" w:hAnchor="page" w:x="1419" w:y="6408" w:anchorLock="1"/>
        <w:spacing w:line="760" w:lineRule="exact"/>
        <w:ind w:left="-1418"/>
      </w:pPr>
    </w:p>
    <w:p w:rsidR="000C79BB" w:rsidRDefault="000C79BB">
      <w:pPr>
        <w:pStyle w:val="afffffff1"/>
        <w:framePr w:w="9639" w:h="6974" w:hRule="exact" w:wrap="around" w:vAnchor="page" w:hAnchor="page" w:x="1419" w:y="6408" w:anchorLock="1"/>
        <w:textAlignment w:val="bottom"/>
        <w:rPr>
          <w:rFonts w:eastAsia="黑体"/>
          <w:szCs w:val="28"/>
        </w:rPr>
      </w:pPr>
    </w:p>
    <w:p w:rsidR="000C79BB" w:rsidRDefault="001B754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944DC">
        <w:rPr>
          <w:sz w:val="24"/>
          <w:szCs w:val="28"/>
        </w:rPr>
      </w:r>
      <w:r w:rsidR="006944DC">
        <w:rPr>
          <w:sz w:val="24"/>
          <w:szCs w:val="28"/>
        </w:rPr>
        <w:fldChar w:fldCharType="separate"/>
      </w:r>
      <w:r>
        <w:rPr>
          <w:sz w:val="24"/>
          <w:szCs w:val="28"/>
        </w:rPr>
        <w:fldChar w:fldCharType="end"/>
      </w:r>
      <w:bookmarkEnd w:id="11"/>
    </w:p>
    <w:p w:rsidR="000C79BB" w:rsidRDefault="001B754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C79BB" w:rsidRDefault="001B754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6944DC">
        <w:rPr>
          <w:b/>
          <w:sz w:val="21"/>
          <w:szCs w:val="28"/>
        </w:rPr>
      </w:r>
      <w:r w:rsidR="006944DC">
        <w:rPr>
          <w:b/>
          <w:sz w:val="21"/>
          <w:szCs w:val="28"/>
        </w:rPr>
        <w:fldChar w:fldCharType="separate"/>
      </w:r>
      <w:r>
        <w:rPr>
          <w:b/>
          <w:sz w:val="21"/>
          <w:szCs w:val="28"/>
        </w:rPr>
        <w:fldChar w:fldCharType="end"/>
      </w:r>
      <w:bookmarkEnd w:id="13"/>
    </w:p>
    <w:p w:rsidR="000C79BB" w:rsidRDefault="001B754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C79BB" w:rsidRDefault="001B754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C79BB" w:rsidRDefault="001B754E">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赣州市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C79BB" w:rsidRDefault="001B754E">
      <w:pPr>
        <w:rPr>
          <w:rFonts w:ascii="宋体" w:hAnsi="宋体"/>
          <w:sz w:val="28"/>
          <w:szCs w:val="28"/>
        </w:rPr>
        <w:sectPr w:rsidR="000C79B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C79BB" w:rsidRDefault="001B754E">
      <w:pPr>
        <w:pStyle w:val="affffff3"/>
        <w:spacing w:after="468"/>
      </w:pPr>
      <w:bookmarkStart w:id="21" w:name="BookMark1"/>
      <w:r>
        <w:rPr>
          <w:rFonts w:hint="eastAsia"/>
          <w:spacing w:val="320"/>
        </w:rPr>
        <w:lastRenderedPageBreak/>
        <w:t>目</w:t>
      </w:r>
      <w:r>
        <w:rPr>
          <w:rFonts w:hint="eastAsia"/>
        </w:rPr>
        <w:t>次</w:t>
      </w:r>
    </w:p>
    <w:p w:rsidR="000C79BB" w:rsidRDefault="001B754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66363441" w:history="1">
        <w:r>
          <w:rPr>
            <w:rStyle w:val="affff5"/>
            <w:rFonts w:hint="eastAsia"/>
          </w:rPr>
          <w:t>前言</w:t>
        </w:r>
        <w:r>
          <w:tab/>
        </w:r>
        <w:r>
          <w:fldChar w:fldCharType="begin"/>
        </w:r>
        <w:r>
          <w:instrText xml:space="preserve"> PAGEREF _Toc166363441 \h </w:instrText>
        </w:r>
        <w:r>
          <w:fldChar w:fldCharType="separate"/>
        </w:r>
        <w:r>
          <w:t>II</w:t>
        </w:r>
        <w:r>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2" w:history="1">
        <w:r w:rsidR="001B754E">
          <w:rPr>
            <w:rStyle w:val="affff5"/>
          </w:rPr>
          <w:t xml:space="preserve">1 </w:t>
        </w:r>
        <w:r w:rsidR="001B754E">
          <w:rPr>
            <w:rStyle w:val="affff5"/>
            <w:rFonts w:hint="eastAsia"/>
          </w:rPr>
          <w:t xml:space="preserve"> 范围</w:t>
        </w:r>
        <w:r w:rsidR="001B754E">
          <w:tab/>
        </w:r>
        <w:r w:rsidR="001B754E">
          <w:fldChar w:fldCharType="begin"/>
        </w:r>
        <w:r w:rsidR="001B754E">
          <w:instrText xml:space="preserve"> PAGEREF _Toc166363442 \h </w:instrText>
        </w:r>
        <w:r w:rsidR="001B754E">
          <w:fldChar w:fldCharType="separate"/>
        </w:r>
        <w:r w:rsidR="001B754E">
          <w:t>1</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3" w:history="1">
        <w:r w:rsidR="001B754E">
          <w:rPr>
            <w:rStyle w:val="affff5"/>
          </w:rPr>
          <w:t xml:space="preserve">2 </w:t>
        </w:r>
        <w:r w:rsidR="001B754E">
          <w:rPr>
            <w:rStyle w:val="affff5"/>
            <w:rFonts w:hint="eastAsia"/>
          </w:rPr>
          <w:t xml:space="preserve"> 规范性引用文件</w:t>
        </w:r>
        <w:r w:rsidR="001B754E">
          <w:tab/>
        </w:r>
        <w:r w:rsidR="001B754E">
          <w:fldChar w:fldCharType="begin"/>
        </w:r>
        <w:r w:rsidR="001B754E">
          <w:instrText xml:space="preserve"> PAGEREF _Toc166363443 \h </w:instrText>
        </w:r>
        <w:r w:rsidR="001B754E">
          <w:fldChar w:fldCharType="separate"/>
        </w:r>
        <w:r w:rsidR="001B754E">
          <w:t>1</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4" w:history="1">
        <w:r w:rsidR="001B754E">
          <w:rPr>
            <w:rStyle w:val="affff5"/>
          </w:rPr>
          <w:t xml:space="preserve">3 </w:t>
        </w:r>
        <w:r w:rsidR="001B754E">
          <w:rPr>
            <w:rStyle w:val="affff5"/>
            <w:rFonts w:hint="eastAsia"/>
          </w:rPr>
          <w:t xml:space="preserve"> 术语和定义</w:t>
        </w:r>
        <w:r w:rsidR="001B754E">
          <w:tab/>
        </w:r>
        <w:r w:rsidR="001B754E">
          <w:fldChar w:fldCharType="begin"/>
        </w:r>
        <w:r w:rsidR="001B754E">
          <w:instrText xml:space="preserve"> PAGEREF _Toc166363444 \h </w:instrText>
        </w:r>
        <w:r w:rsidR="001B754E">
          <w:fldChar w:fldCharType="separate"/>
        </w:r>
        <w:r w:rsidR="001B754E">
          <w:t>1</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5" w:history="1">
        <w:r w:rsidR="001B754E">
          <w:rPr>
            <w:rStyle w:val="affff5"/>
          </w:rPr>
          <w:t xml:space="preserve">4 </w:t>
        </w:r>
        <w:r w:rsidR="001B754E">
          <w:rPr>
            <w:rStyle w:val="affff5"/>
            <w:rFonts w:hint="eastAsia"/>
          </w:rPr>
          <w:t xml:space="preserve"> 服务主体</w:t>
        </w:r>
        <w:r w:rsidR="001B754E">
          <w:tab/>
        </w:r>
        <w:r w:rsidR="001B754E">
          <w:fldChar w:fldCharType="begin"/>
        </w:r>
        <w:r w:rsidR="001B754E">
          <w:instrText xml:space="preserve"> PAGEREF _Toc166363445 \h </w:instrText>
        </w:r>
        <w:r w:rsidR="001B754E">
          <w:fldChar w:fldCharType="separate"/>
        </w:r>
        <w:r w:rsidR="001B754E">
          <w:t>1</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6" w:history="1">
        <w:r w:rsidR="001B754E">
          <w:rPr>
            <w:rStyle w:val="affff5"/>
          </w:rPr>
          <w:t xml:space="preserve">5 </w:t>
        </w:r>
        <w:r w:rsidR="001B754E">
          <w:rPr>
            <w:rStyle w:val="affff5"/>
            <w:rFonts w:hint="eastAsia"/>
          </w:rPr>
          <w:t xml:space="preserve"> 服务内容</w:t>
        </w:r>
        <w:r w:rsidR="001B754E">
          <w:tab/>
        </w:r>
        <w:r w:rsidR="001B754E">
          <w:fldChar w:fldCharType="begin"/>
        </w:r>
        <w:r w:rsidR="001B754E">
          <w:instrText xml:space="preserve"> PAGEREF _Toc166363446 \h </w:instrText>
        </w:r>
        <w:r w:rsidR="001B754E">
          <w:fldChar w:fldCharType="separate"/>
        </w:r>
        <w:r w:rsidR="001B754E">
          <w:t>4</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7" w:history="1">
        <w:r w:rsidR="001B754E">
          <w:rPr>
            <w:rStyle w:val="affff5"/>
          </w:rPr>
          <w:t xml:space="preserve">6 </w:t>
        </w:r>
        <w:r w:rsidR="001B754E">
          <w:rPr>
            <w:rStyle w:val="affff5"/>
            <w:rFonts w:hint="eastAsia"/>
          </w:rPr>
          <w:t xml:space="preserve"> 服务过程</w:t>
        </w:r>
        <w:r w:rsidR="001B754E">
          <w:tab/>
        </w:r>
        <w:r w:rsidR="001B754E">
          <w:fldChar w:fldCharType="begin"/>
        </w:r>
        <w:r w:rsidR="001B754E">
          <w:instrText xml:space="preserve"> PAGEREF _Toc166363447 \h </w:instrText>
        </w:r>
        <w:r w:rsidR="001B754E">
          <w:fldChar w:fldCharType="separate"/>
        </w:r>
        <w:r w:rsidR="001B754E">
          <w:t>5</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8" w:history="1">
        <w:r w:rsidR="001B754E">
          <w:rPr>
            <w:rStyle w:val="affff5"/>
          </w:rPr>
          <w:t xml:space="preserve">7 </w:t>
        </w:r>
        <w:r w:rsidR="001B754E">
          <w:rPr>
            <w:rStyle w:val="affff5"/>
            <w:rFonts w:hint="eastAsia"/>
          </w:rPr>
          <w:t xml:space="preserve"> 管理要求</w:t>
        </w:r>
        <w:r w:rsidR="001B754E">
          <w:tab/>
        </w:r>
        <w:r w:rsidR="001B754E">
          <w:fldChar w:fldCharType="begin"/>
        </w:r>
        <w:r w:rsidR="001B754E">
          <w:instrText xml:space="preserve"> PAGEREF _Toc166363448 \h </w:instrText>
        </w:r>
        <w:r w:rsidR="001B754E">
          <w:fldChar w:fldCharType="separate"/>
        </w:r>
        <w:r w:rsidR="001B754E">
          <w:t>6</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49" w:history="1">
        <w:r w:rsidR="001B754E">
          <w:rPr>
            <w:rStyle w:val="affff5"/>
          </w:rPr>
          <w:t xml:space="preserve">8 </w:t>
        </w:r>
        <w:r w:rsidR="001B754E">
          <w:rPr>
            <w:rStyle w:val="affff5"/>
            <w:rFonts w:hint="eastAsia"/>
          </w:rPr>
          <w:t xml:space="preserve"> 服务评价与改进</w:t>
        </w:r>
        <w:r w:rsidR="001B754E">
          <w:tab/>
        </w:r>
        <w:r w:rsidR="001B754E">
          <w:fldChar w:fldCharType="begin"/>
        </w:r>
        <w:r w:rsidR="001B754E">
          <w:instrText xml:space="preserve"> PAGEREF _Toc166363449 \h </w:instrText>
        </w:r>
        <w:r w:rsidR="001B754E">
          <w:fldChar w:fldCharType="separate"/>
        </w:r>
        <w:r w:rsidR="001B754E">
          <w:t>7</w:t>
        </w:r>
        <w:r w:rsidR="001B754E">
          <w:fldChar w:fldCharType="end"/>
        </w:r>
      </w:hyperlink>
    </w:p>
    <w:p w:rsidR="000C79BB" w:rsidRDefault="006944DC">
      <w:pPr>
        <w:pStyle w:val="10"/>
        <w:tabs>
          <w:tab w:val="right" w:leader="dot" w:pos="9344"/>
        </w:tabs>
        <w:rPr>
          <w:rFonts w:asciiTheme="minorHAnsi" w:eastAsiaTheme="minorEastAsia" w:hAnsiTheme="minorHAnsi" w:cstheme="minorBidi"/>
          <w:szCs w:val="22"/>
        </w:rPr>
      </w:pPr>
      <w:hyperlink w:anchor="_Toc166363450" w:history="1">
        <w:r w:rsidR="001B754E">
          <w:rPr>
            <w:rStyle w:val="affff5"/>
            <w:rFonts w:hint="eastAsia"/>
          </w:rPr>
          <w:t>参考文献</w:t>
        </w:r>
        <w:r w:rsidR="001B754E">
          <w:tab/>
        </w:r>
        <w:r w:rsidR="001B754E">
          <w:fldChar w:fldCharType="begin"/>
        </w:r>
        <w:r w:rsidR="001B754E">
          <w:instrText xml:space="preserve"> PAGEREF _Toc166363450 \h </w:instrText>
        </w:r>
        <w:r w:rsidR="001B754E">
          <w:fldChar w:fldCharType="separate"/>
        </w:r>
        <w:r w:rsidR="001B754E">
          <w:t>8</w:t>
        </w:r>
        <w:r w:rsidR="001B754E">
          <w:fldChar w:fldCharType="end"/>
        </w:r>
      </w:hyperlink>
    </w:p>
    <w:p w:rsidR="000C79BB" w:rsidRDefault="001B754E">
      <w:pPr>
        <w:pStyle w:val="affffff3"/>
        <w:spacing w:after="468"/>
        <w:sectPr w:rsidR="000C79BB">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r>
        <w:fldChar w:fldCharType="end"/>
      </w:r>
    </w:p>
    <w:p w:rsidR="000C79BB" w:rsidRDefault="001B754E">
      <w:pPr>
        <w:pStyle w:val="a6"/>
        <w:spacing w:after="468"/>
      </w:pPr>
      <w:bookmarkStart w:id="22" w:name="_Toc166363441"/>
      <w:bookmarkStart w:id="23" w:name="BookMark2"/>
      <w:bookmarkEnd w:id="21"/>
      <w:r>
        <w:rPr>
          <w:spacing w:val="320"/>
        </w:rPr>
        <w:lastRenderedPageBreak/>
        <w:t>前</w:t>
      </w:r>
      <w:r>
        <w:t>言</w:t>
      </w:r>
      <w:bookmarkEnd w:id="22"/>
    </w:p>
    <w:p w:rsidR="000C79BB" w:rsidRDefault="001B754E">
      <w:pPr>
        <w:pStyle w:val="affffe"/>
        <w:ind w:firstLine="420"/>
      </w:pPr>
      <w:r>
        <w:rPr>
          <w:rFonts w:hint="eastAsia"/>
        </w:rPr>
        <w:t>本文件按照GB/T 1.1—2020《标准化工作导则  第1部分：标准化文件的结构和起草规则》的规定起草。</w:t>
      </w:r>
    </w:p>
    <w:p w:rsidR="000C79BB" w:rsidRDefault="001B754E">
      <w:pPr>
        <w:pStyle w:val="affffe"/>
        <w:ind w:firstLine="420"/>
      </w:pPr>
      <w:r>
        <w:rPr>
          <w:rFonts w:hint="eastAsia"/>
        </w:rPr>
        <w:t>本文件由赣州市红色资源保护发展中心提出并归口。</w:t>
      </w:r>
    </w:p>
    <w:p w:rsidR="000C79BB" w:rsidRDefault="001B754E">
      <w:pPr>
        <w:pStyle w:val="affffe"/>
        <w:ind w:firstLine="420"/>
      </w:pPr>
      <w:r>
        <w:rPr>
          <w:rFonts w:hint="eastAsia"/>
        </w:rPr>
        <w:t>本文件起草单位：新思路智库咨询有限公司、江西省诚志国际旅行社有限公司、赣州市长征运动俱乐部。</w:t>
      </w:r>
    </w:p>
    <w:p w:rsidR="000C79BB" w:rsidRDefault="001B754E">
      <w:pPr>
        <w:pStyle w:val="affffe"/>
        <w:ind w:firstLine="420"/>
      </w:pPr>
      <w:r>
        <w:rPr>
          <w:rFonts w:hint="eastAsia"/>
        </w:rPr>
        <w:t>本文件主要起草人：</w:t>
      </w:r>
    </w:p>
    <w:p w:rsidR="000C79BB" w:rsidRDefault="000C79BB">
      <w:pPr>
        <w:pStyle w:val="affffe"/>
        <w:ind w:firstLine="420"/>
      </w:pPr>
    </w:p>
    <w:p w:rsidR="000C79BB" w:rsidRDefault="000C79BB">
      <w:pPr>
        <w:pStyle w:val="affffe"/>
        <w:ind w:firstLine="420"/>
        <w:sectPr w:rsidR="000C79BB">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type="lines" w:linePitch="312"/>
        </w:sectPr>
      </w:pPr>
    </w:p>
    <w:p w:rsidR="000C79BB" w:rsidRDefault="000C79BB">
      <w:pPr>
        <w:spacing w:line="20" w:lineRule="exact"/>
        <w:jc w:val="center"/>
        <w:rPr>
          <w:rFonts w:ascii="黑体" w:eastAsia="黑体" w:hAnsi="黑体"/>
          <w:sz w:val="32"/>
          <w:szCs w:val="32"/>
        </w:rPr>
      </w:pPr>
      <w:bookmarkStart w:id="24" w:name="BookMark4"/>
      <w:bookmarkEnd w:id="23"/>
    </w:p>
    <w:p w:rsidR="000C79BB" w:rsidRDefault="000C79BB">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96FAF191E58A49FE8D69216DE81280DA"/>
        </w:placeholder>
      </w:sdtPr>
      <w:sdtContent>
        <w:p w:rsidR="000C79BB" w:rsidRDefault="001B754E">
          <w:pPr>
            <w:pStyle w:val="afffffffff1"/>
            <w:spacing w:beforeLines="100" w:before="312" w:afterLines="220" w:after="686"/>
          </w:pPr>
          <w:r>
            <w:rPr>
              <w:rFonts w:hint="eastAsia"/>
            </w:rPr>
            <w:t>红色教育培训服务规范</w:t>
          </w:r>
        </w:p>
      </w:sdtContent>
    </w:sdt>
    <w:p w:rsidR="000C79BB" w:rsidRDefault="001B754E">
      <w:pPr>
        <w:pStyle w:val="affc"/>
        <w:spacing w:before="312" w:after="312"/>
      </w:pPr>
      <w:bookmarkStart w:id="26" w:name="_Toc26648465"/>
      <w:bookmarkStart w:id="27" w:name="_Toc26718930"/>
      <w:bookmarkStart w:id="28" w:name="_Toc26986530"/>
      <w:bookmarkStart w:id="29" w:name="_Toc17233325"/>
      <w:bookmarkStart w:id="30" w:name="_Toc24884218"/>
      <w:bookmarkStart w:id="31" w:name="_Toc26986771"/>
      <w:bookmarkStart w:id="32" w:name="_Toc24884211"/>
      <w:bookmarkStart w:id="33" w:name="_Toc17233333"/>
      <w:bookmarkStart w:id="34" w:name="_Toc166363442"/>
      <w:bookmarkEnd w:id="25"/>
      <w:r>
        <w:rPr>
          <w:rFonts w:hint="eastAsia"/>
        </w:rPr>
        <w:t>范围</w:t>
      </w:r>
      <w:bookmarkEnd w:id="26"/>
      <w:bookmarkEnd w:id="27"/>
      <w:bookmarkEnd w:id="28"/>
      <w:bookmarkEnd w:id="29"/>
      <w:bookmarkEnd w:id="30"/>
      <w:bookmarkEnd w:id="31"/>
      <w:bookmarkEnd w:id="32"/>
      <w:bookmarkEnd w:id="33"/>
      <w:bookmarkEnd w:id="34"/>
    </w:p>
    <w:p w:rsidR="000C79BB" w:rsidRDefault="001B754E">
      <w:pPr>
        <w:pStyle w:val="affffe"/>
        <w:ind w:firstLine="420"/>
      </w:pPr>
      <w:bookmarkStart w:id="35" w:name="_Toc26648466"/>
      <w:bookmarkStart w:id="36" w:name="_Toc17233326"/>
      <w:bookmarkStart w:id="37" w:name="_Toc24884212"/>
      <w:bookmarkStart w:id="38" w:name="_Toc17233334"/>
      <w:bookmarkStart w:id="39" w:name="_Toc24884219"/>
      <w:r>
        <w:rPr>
          <w:rFonts w:hint="eastAsia"/>
        </w:rPr>
        <w:t>本文件规定了红色教育培训服务的服务主体、服务内容、服务过程、管理要求、服务评价与改进。</w:t>
      </w:r>
    </w:p>
    <w:p w:rsidR="000C79BB" w:rsidRDefault="001B754E">
      <w:pPr>
        <w:pStyle w:val="affffe"/>
        <w:ind w:firstLine="420"/>
      </w:pPr>
      <w:r>
        <w:rPr>
          <w:rFonts w:hint="eastAsia"/>
        </w:rPr>
        <w:t>本文件适用于红色教育培训机构</w:t>
      </w:r>
      <w:r w:rsidR="00514A80">
        <w:rPr>
          <w:rFonts w:hint="eastAsia"/>
        </w:rPr>
        <w:t>提供的红色教育培训服务，但不包括红色研学服务和党性教育服务</w:t>
      </w:r>
      <w:r>
        <w:rPr>
          <w:rFonts w:hint="eastAsia"/>
        </w:rPr>
        <w:t>。</w:t>
      </w:r>
    </w:p>
    <w:p w:rsidR="000C79BB" w:rsidRDefault="001B754E">
      <w:pPr>
        <w:pStyle w:val="affc"/>
        <w:spacing w:before="312" w:after="312"/>
      </w:pPr>
      <w:bookmarkStart w:id="40" w:name="_Toc26986531"/>
      <w:bookmarkStart w:id="41" w:name="_Toc26718931"/>
      <w:bookmarkStart w:id="42" w:name="_Toc166363443"/>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42DAB17259544AF6BA820B22E0D55B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79BB" w:rsidRDefault="001B754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C79BB" w:rsidRDefault="001B754E">
      <w:pPr>
        <w:pStyle w:val="affffe"/>
        <w:ind w:firstLine="420"/>
      </w:pPr>
      <w:r>
        <w:rPr>
          <w:rFonts w:hint="eastAsia"/>
        </w:rPr>
        <w:t>GB 2849  安全标志及其使用导则</w:t>
      </w:r>
    </w:p>
    <w:p w:rsidR="000C79BB" w:rsidRDefault="001B754E">
      <w:pPr>
        <w:pStyle w:val="affffe"/>
        <w:ind w:firstLine="420"/>
      </w:pPr>
      <w:r>
        <w:t>GB 12982</w:t>
      </w:r>
      <w:r>
        <w:rPr>
          <w:rFonts w:hint="eastAsia"/>
        </w:rPr>
        <w:t xml:space="preserve">  国旗</w:t>
      </w:r>
    </w:p>
    <w:p w:rsidR="000C79BB" w:rsidRDefault="001B754E">
      <w:pPr>
        <w:pStyle w:val="affffe"/>
        <w:ind w:firstLine="420"/>
      </w:pPr>
      <w:r>
        <w:t>GB 13459</w:t>
      </w:r>
      <w:r>
        <w:rPr>
          <w:rFonts w:hint="eastAsia"/>
        </w:rPr>
        <w:t>.1  消防安全标志 第1部分 标志</w:t>
      </w:r>
    </w:p>
    <w:p w:rsidR="000C79BB" w:rsidRDefault="001B754E">
      <w:pPr>
        <w:pStyle w:val="affffe"/>
        <w:ind w:firstLine="420"/>
      </w:pPr>
      <w:r>
        <w:rPr>
          <w:rFonts w:hint="eastAsia"/>
        </w:rPr>
        <w:t>GB/T 14308  旅游饭店星级的划分与评定</w:t>
      </w:r>
    </w:p>
    <w:p w:rsidR="000C79BB" w:rsidRDefault="001B754E">
      <w:pPr>
        <w:pStyle w:val="affffe"/>
        <w:ind w:firstLine="420"/>
      </w:pPr>
      <w:r>
        <w:rPr>
          <w:rFonts w:hint="eastAsia"/>
        </w:rPr>
        <w:t>GB 15630  消防安全标志设置要求</w:t>
      </w:r>
    </w:p>
    <w:p w:rsidR="000C79BB" w:rsidRDefault="001B754E">
      <w:pPr>
        <w:pStyle w:val="affffe"/>
        <w:ind w:firstLine="420"/>
      </w:pPr>
      <w:r>
        <w:rPr>
          <w:rFonts w:hint="eastAsia"/>
        </w:rPr>
        <w:t>GB/T 16890  水路客运服务质量要求</w:t>
      </w:r>
    </w:p>
    <w:p w:rsidR="000C79BB" w:rsidRDefault="001B754E">
      <w:pPr>
        <w:pStyle w:val="affffe"/>
        <w:ind w:firstLine="420"/>
      </w:pPr>
      <w:r>
        <w:t>GB/T 26359</w:t>
      </w:r>
      <w:r>
        <w:rPr>
          <w:rFonts w:hint="eastAsia"/>
        </w:rPr>
        <w:t xml:space="preserve">  旅游客车设施与服务规范</w:t>
      </w:r>
    </w:p>
    <w:p w:rsidR="000C79BB" w:rsidRDefault="001B754E">
      <w:pPr>
        <w:pStyle w:val="affffe"/>
        <w:ind w:firstLine="420"/>
      </w:pPr>
      <w:r>
        <w:t>GB 31654</w:t>
      </w:r>
      <w:r>
        <w:rPr>
          <w:rFonts w:hint="eastAsia"/>
        </w:rPr>
        <w:t xml:space="preserve">  食品安全国家标准 餐饮服务通用卫生规范</w:t>
      </w:r>
    </w:p>
    <w:p w:rsidR="000C79BB" w:rsidRDefault="001B754E">
      <w:pPr>
        <w:pStyle w:val="affffe"/>
        <w:ind w:firstLine="420"/>
      </w:pPr>
      <w:r>
        <w:t>GB 37487</w:t>
      </w:r>
      <w:r>
        <w:rPr>
          <w:rFonts w:hint="eastAsia"/>
        </w:rPr>
        <w:t xml:space="preserve">  公共场所卫生管理规范</w:t>
      </w:r>
    </w:p>
    <w:p w:rsidR="000C79BB" w:rsidRDefault="001B754E">
      <w:pPr>
        <w:pStyle w:val="affffe"/>
        <w:ind w:firstLine="420"/>
      </w:pPr>
      <w:r>
        <w:t>GB 37488</w:t>
      </w:r>
      <w:r>
        <w:rPr>
          <w:rFonts w:hint="eastAsia"/>
        </w:rPr>
        <w:t xml:space="preserve">  公共场所卫生指标及限值要求</w:t>
      </w:r>
    </w:p>
    <w:p w:rsidR="000C79BB" w:rsidRDefault="001B754E">
      <w:pPr>
        <w:pStyle w:val="affffe"/>
        <w:ind w:firstLine="420"/>
      </w:pPr>
      <w:r>
        <w:rPr>
          <w:rFonts w:hint="eastAsia"/>
        </w:rPr>
        <w:t>建村[2017]50号  关于印发农家乐（民宿）建筑防火导则（试行）的通知</w:t>
      </w:r>
    </w:p>
    <w:p w:rsidR="000C79BB" w:rsidRDefault="001B754E">
      <w:pPr>
        <w:pStyle w:val="affffe"/>
        <w:ind w:firstLine="420"/>
      </w:pPr>
      <w:r>
        <w:t>DB36/T 924</w:t>
      </w:r>
      <w:r>
        <w:rPr>
          <w:rFonts w:hint="eastAsia"/>
        </w:rPr>
        <w:t xml:space="preserve">  宾馆饭店消防安全管理规范</w:t>
      </w:r>
    </w:p>
    <w:p w:rsidR="000C79BB" w:rsidRDefault="001B754E">
      <w:pPr>
        <w:pStyle w:val="affc"/>
        <w:spacing w:before="312" w:after="312"/>
      </w:pPr>
      <w:bookmarkStart w:id="44" w:name="_Toc166363444"/>
      <w:r>
        <w:rPr>
          <w:rFonts w:hint="eastAsia"/>
          <w:szCs w:val="21"/>
        </w:rPr>
        <w:t>术语和定义</w:t>
      </w:r>
      <w:bookmarkEnd w:id="44"/>
    </w:p>
    <w:bookmarkStart w:id="45" w:name="_Toc26986532" w:displacedByCustomXml="next"/>
    <w:bookmarkEnd w:id="45" w:displacedByCustomXml="next"/>
    <w:sdt>
      <w:sdtPr>
        <w:id w:val="-1909835108"/>
        <w:placeholder>
          <w:docPart w:val="75F2269E93F3460DA0B14E060178B4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C79BB" w:rsidRDefault="001B754E">
          <w:pPr>
            <w:pStyle w:val="affffe"/>
            <w:ind w:firstLine="420"/>
          </w:pPr>
          <w:r>
            <w:t>下列术语和定义适用于本文件。</w:t>
          </w:r>
        </w:p>
      </w:sdtContent>
    </w:sdt>
    <w:p w:rsidR="000C79BB" w:rsidRDefault="001B754E">
      <w:pPr>
        <w:pStyle w:val="affffffffffd"/>
        <w:ind w:left="420" w:hangingChars="200" w:hanging="420"/>
        <w:rPr>
          <w:rFonts w:ascii="黑体" w:eastAsia="黑体" w:hAnsi="黑体"/>
        </w:rPr>
      </w:pPr>
      <w:r>
        <w:rPr>
          <w:rFonts w:ascii="黑体" w:eastAsia="黑体" w:hAnsi="黑体"/>
        </w:rPr>
        <w:br/>
        <w:t>红色资源</w:t>
      </w:r>
    </w:p>
    <w:p w:rsidR="000C79BB" w:rsidRDefault="001B754E">
      <w:pPr>
        <w:pStyle w:val="affffe"/>
        <w:ind w:firstLine="420"/>
      </w:pPr>
      <w:r>
        <w:rPr>
          <w:rFonts w:hint="eastAsia"/>
        </w:rPr>
        <w:t>中国共产党领导全国各族人民在新民主主义革命时期、社会主义革命和建设时期、改革开放和社会主义现代化建设新时期、中国特色社会主义新时代所形成的，具有重要历史价值、纪念意义、教育功能的物质资源和非物质资源。</w:t>
      </w:r>
    </w:p>
    <w:p w:rsidR="000C79BB" w:rsidRDefault="001B754E">
      <w:pPr>
        <w:pStyle w:val="afff2"/>
      </w:pPr>
      <w:r>
        <w:t>红色资源包括红色物质资源</w:t>
      </w:r>
      <w:r>
        <w:rPr>
          <w:rFonts w:hint="eastAsia"/>
        </w:rPr>
        <w:t>（不可移动、可移动）、红色非物质资源。</w:t>
      </w:r>
    </w:p>
    <w:p w:rsidR="000C79BB" w:rsidRDefault="000C79BB">
      <w:pPr>
        <w:pStyle w:val="affffffffffd"/>
        <w:rPr>
          <w:rFonts w:ascii="黑体" w:eastAsia="黑体" w:hAnsi="黑体"/>
        </w:rPr>
      </w:pPr>
    </w:p>
    <w:p w:rsidR="000C79BB" w:rsidRDefault="001B754E">
      <w:pPr>
        <w:pStyle w:val="affffffffffd"/>
        <w:numPr>
          <w:ilvl w:val="0"/>
          <w:numId w:val="0"/>
        </w:numPr>
        <w:ind w:firstLineChars="200" w:firstLine="420"/>
        <w:rPr>
          <w:rFonts w:ascii="黑体" w:eastAsia="黑体" w:hAnsi="黑体"/>
        </w:rPr>
      </w:pPr>
      <w:r>
        <w:rPr>
          <w:rFonts w:ascii="黑体" w:eastAsia="黑体" w:hAnsi="黑体" w:hint="eastAsia"/>
        </w:rPr>
        <w:t>红色教育培训</w:t>
      </w:r>
    </w:p>
    <w:p w:rsidR="001A6B3A" w:rsidRDefault="001B754E" w:rsidP="00E81D27">
      <w:pPr>
        <w:pStyle w:val="affffffffa"/>
        <w:numPr>
          <w:ilvl w:val="0"/>
          <w:numId w:val="0"/>
        </w:numPr>
        <w:ind w:firstLineChars="200" w:firstLine="420"/>
      </w:pPr>
      <w:r>
        <w:rPr>
          <w:rFonts w:hint="eastAsia"/>
        </w:rPr>
        <w:t>以红色资源及其精神内涵为载体，有计划、有目的、有组织的对教育客体进行的教育培训活动。</w:t>
      </w:r>
    </w:p>
    <w:p w:rsidR="000C79BB" w:rsidRDefault="001B754E">
      <w:pPr>
        <w:pStyle w:val="affffffffffd"/>
        <w:ind w:left="420" w:hangingChars="200" w:hanging="420"/>
        <w:rPr>
          <w:rFonts w:ascii="黑体" w:eastAsia="黑体" w:hAnsi="黑体"/>
        </w:rPr>
      </w:pPr>
      <w:r>
        <w:rPr>
          <w:rFonts w:ascii="黑体" w:eastAsia="黑体" w:hAnsi="黑体"/>
        </w:rPr>
        <w:br/>
        <w:t>红色教育培训机构</w:t>
      </w:r>
    </w:p>
    <w:p w:rsidR="000C79BB" w:rsidRDefault="001B754E">
      <w:pPr>
        <w:pStyle w:val="affffffffa"/>
        <w:numPr>
          <w:ilvl w:val="0"/>
          <w:numId w:val="0"/>
        </w:numPr>
        <w:ind w:firstLineChars="200" w:firstLine="420"/>
      </w:pPr>
      <w:r>
        <w:rPr>
          <w:rFonts w:hint="eastAsia"/>
        </w:rPr>
        <w:lastRenderedPageBreak/>
        <w:t>提供红色教育培训服务的事业单位、</w:t>
      </w:r>
      <w:r w:rsidR="00E81D27">
        <w:rPr>
          <w:rFonts w:hint="eastAsia"/>
        </w:rPr>
        <w:t>国企、</w:t>
      </w:r>
      <w:r>
        <w:rPr>
          <w:rFonts w:hint="eastAsia"/>
        </w:rPr>
        <w:t>社会组织和经济组织。</w:t>
      </w:r>
    </w:p>
    <w:p w:rsidR="000C79BB" w:rsidRDefault="001B754E">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组织方</w:t>
      </w:r>
    </w:p>
    <w:p w:rsidR="000C79BB" w:rsidRDefault="001B754E">
      <w:pPr>
        <w:pStyle w:val="affffe"/>
        <w:ind w:firstLine="420"/>
      </w:pPr>
      <w:r>
        <w:rPr>
          <w:rFonts w:hint="eastAsia"/>
        </w:rPr>
        <w:t>与红色教育培训机构签订协议，组织学员参加红色教育培训活动的主办方。</w:t>
      </w:r>
    </w:p>
    <w:p w:rsidR="000C79BB" w:rsidRDefault="001B754E">
      <w:pPr>
        <w:pStyle w:val="affc"/>
        <w:spacing w:before="312" w:after="312"/>
      </w:pPr>
      <w:bookmarkStart w:id="46" w:name="_Toc166363445"/>
      <w:r>
        <w:rPr>
          <w:rFonts w:hint="eastAsia"/>
        </w:rPr>
        <w:t>服务主体</w:t>
      </w:r>
      <w:bookmarkEnd w:id="46"/>
    </w:p>
    <w:p w:rsidR="000C79BB" w:rsidRDefault="001B754E">
      <w:pPr>
        <w:pStyle w:val="affd"/>
        <w:spacing w:before="156" w:after="156"/>
      </w:pPr>
      <w:r>
        <w:rPr>
          <w:rFonts w:hint="eastAsia"/>
        </w:rPr>
        <w:t>服务资质</w:t>
      </w:r>
    </w:p>
    <w:p w:rsidR="000C79BB" w:rsidRDefault="00157059">
      <w:pPr>
        <w:pStyle w:val="affffffffa"/>
      </w:pPr>
      <w:r>
        <w:rPr>
          <w:rFonts w:hint="eastAsia"/>
        </w:rPr>
        <w:t>应</w:t>
      </w:r>
      <w:r w:rsidR="001B754E">
        <w:rPr>
          <w:rFonts w:hint="eastAsia"/>
        </w:rPr>
        <w:t>具有法人资格，提供住宿服务的，应取得特种行业许可证、卫生许可证和消防许可证（消防检查合格证明），提供餐饮服务的，还应取得食品经营许可证，提供其它服务应按照相关规定取得相应的资质。</w:t>
      </w:r>
    </w:p>
    <w:p w:rsidR="000C79BB" w:rsidRDefault="001B754E">
      <w:pPr>
        <w:pStyle w:val="affffffffa"/>
      </w:pPr>
      <w:r>
        <w:rPr>
          <w:rFonts w:hint="eastAsia"/>
        </w:rPr>
        <w:t>应通过赣州市</w:t>
      </w:r>
      <w:r w:rsidR="001A6B3A">
        <w:rPr>
          <w:rFonts w:hint="eastAsia"/>
        </w:rPr>
        <w:t>和县（市、区）</w:t>
      </w:r>
      <w:r>
        <w:rPr>
          <w:rFonts w:hint="eastAsia"/>
        </w:rPr>
        <w:t>红色教育培训主管部门的许可和认定，取得红色教育培训服务资质。</w:t>
      </w:r>
    </w:p>
    <w:p w:rsidR="000C79BB" w:rsidRDefault="001B754E">
      <w:pPr>
        <w:pStyle w:val="affd"/>
        <w:spacing w:before="156" w:after="156"/>
      </w:pPr>
      <w:r>
        <w:rPr>
          <w:rFonts w:hint="eastAsia"/>
        </w:rPr>
        <w:t>服务场所</w:t>
      </w:r>
    </w:p>
    <w:p w:rsidR="000C79BB" w:rsidRDefault="001B754E">
      <w:pPr>
        <w:pStyle w:val="affe"/>
        <w:spacing w:before="156" w:after="156"/>
      </w:pPr>
      <w:r>
        <w:rPr>
          <w:rFonts w:hint="eastAsia"/>
        </w:rPr>
        <w:t>培训场所</w:t>
      </w:r>
    </w:p>
    <w:p w:rsidR="000C79BB" w:rsidRDefault="001B754E">
      <w:pPr>
        <w:pStyle w:val="affffffff9"/>
      </w:pPr>
      <w:r>
        <w:rPr>
          <w:rFonts w:hint="eastAsia"/>
        </w:rPr>
        <w:t>室内培训场所应符合以下要求：</w:t>
      </w:r>
    </w:p>
    <w:p w:rsidR="000C79BB" w:rsidRDefault="001B754E">
      <w:pPr>
        <w:pStyle w:val="af2"/>
      </w:pPr>
      <w:r>
        <w:rPr>
          <w:rFonts w:hint="eastAsia"/>
        </w:rPr>
        <w:t>所在建筑取得消防合格证或经消防主管部门检查合格，安全应急通道和进出口畅通，消防设施设备配备齐全，灭火器在有效使用期内，消防标志应</w:t>
      </w:r>
      <w:r>
        <w:t>GB 13459.1的规定</w:t>
      </w:r>
      <w:r>
        <w:rPr>
          <w:rFonts w:hint="eastAsia"/>
        </w:rPr>
        <w:t>，消防标志</w:t>
      </w:r>
      <w:r>
        <w:t>设置</w:t>
      </w:r>
      <w:r>
        <w:rPr>
          <w:rFonts w:hint="eastAsia"/>
        </w:rPr>
        <w:t>符合</w:t>
      </w:r>
      <w:r>
        <w:t>GB 15630</w:t>
      </w:r>
      <w:r>
        <w:rPr>
          <w:rFonts w:hint="eastAsia"/>
        </w:rPr>
        <w:t>的</w:t>
      </w:r>
      <w:r>
        <w:t>规定</w:t>
      </w:r>
      <w:r>
        <w:rPr>
          <w:rFonts w:hint="eastAsia"/>
        </w:rPr>
        <w:t>；</w:t>
      </w:r>
    </w:p>
    <w:p w:rsidR="000C79BB" w:rsidRDefault="001B754E">
      <w:pPr>
        <w:pStyle w:val="af2"/>
      </w:pPr>
      <w:r>
        <w:rPr>
          <w:rFonts w:hint="eastAsia"/>
        </w:rPr>
        <w:t>通风、照明条件良好，附近无固定噪声源，噪声在50分贝以下；</w:t>
      </w:r>
    </w:p>
    <w:p w:rsidR="000C79BB" w:rsidRDefault="001B754E">
      <w:pPr>
        <w:pStyle w:val="af2"/>
      </w:pPr>
      <w:r>
        <w:rPr>
          <w:rFonts w:hint="eastAsia"/>
        </w:rPr>
        <w:t>配备有投影仪、音响设备、控温设备等；</w:t>
      </w:r>
    </w:p>
    <w:p w:rsidR="000C79BB" w:rsidRDefault="001B754E">
      <w:pPr>
        <w:pStyle w:val="af2"/>
      </w:pPr>
      <w:r>
        <w:rPr>
          <w:rFonts w:hint="eastAsia"/>
        </w:rPr>
        <w:t>安全标志符合</w:t>
      </w:r>
      <w:r>
        <w:t>GB 2894</w:t>
      </w:r>
      <w:r>
        <w:rPr>
          <w:rFonts w:hint="eastAsia"/>
        </w:rPr>
        <w:t>的规定。</w:t>
      </w:r>
    </w:p>
    <w:p w:rsidR="000C79BB" w:rsidRDefault="001B754E" w:rsidP="000F1179">
      <w:pPr>
        <w:pStyle w:val="affffffff9"/>
      </w:pPr>
      <w:r>
        <w:rPr>
          <w:rFonts w:hint="eastAsia"/>
        </w:rPr>
        <w:t>体验教学、情景再现</w:t>
      </w:r>
      <w:r w:rsidR="00766C4A">
        <w:rPr>
          <w:rFonts w:hint="eastAsia"/>
        </w:rPr>
        <w:t>等</w:t>
      </w:r>
      <w:r w:rsidR="001A6B3A" w:rsidRPr="001A6B3A">
        <w:rPr>
          <w:rFonts w:hint="eastAsia"/>
        </w:rPr>
        <w:t>室外培训应选择具有</w:t>
      </w:r>
      <w:r w:rsidR="00C44950" w:rsidRPr="00C44950">
        <w:rPr>
          <w:rFonts w:hint="eastAsia"/>
        </w:rPr>
        <w:t>特定教育背景和实际应用场景的</w:t>
      </w:r>
      <w:r w:rsidR="001A6B3A" w:rsidRPr="001A6B3A">
        <w:rPr>
          <w:rFonts w:hint="eastAsia"/>
        </w:rPr>
        <w:t>的场所，</w:t>
      </w:r>
      <w:r>
        <w:rPr>
          <w:rFonts w:hint="eastAsia"/>
        </w:rPr>
        <w:t>不应设置在</w:t>
      </w:r>
      <w:r w:rsidR="00766C4A">
        <w:rPr>
          <w:rFonts w:hint="eastAsia"/>
        </w:rPr>
        <w:t>交通不便、人流密集，以及</w:t>
      </w:r>
      <w:r>
        <w:rPr>
          <w:rFonts w:hint="eastAsia"/>
        </w:rPr>
        <w:t>自然灾害、地质灾害易发区域。</w:t>
      </w:r>
    </w:p>
    <w:p w:rsidR="000C79BB" w:rsidRDefault="001B754E">
      <w:pPr>
        <w:pStyle w:val="affe"/>
        <w:spacing w:before="156" w:after="156"/>
      </w:pPr>
      <w:r>
        <w:rPr>
          <w:rFonts w:hint="eastAsia"/>
        </w:rPr>
        <w:t>办公场所</w:t>
      </w:r>
    </w:p>
    <w:p w:rsidR="000C79BB" w:rsidRDefault="001B754E">
      <w:pPr>
        <w:pStyle w:val="affffe"/>
        <w:ind w:firstLine="420"/>
      </w:pPr>
      <w:r>
        <w:rPr>
          <w:rFonts w:hint="eastAsia"/>
        </w:rPr>
        <w:t>红色教育培训机构应有固定的办公场所，面积不小于50m</w:t>
      </w:r>
      <w:r>
        <w:rPr>
          <w:rFonts w:hint="eastAsia"/>
          <w:vertAlign w:val="superscript"/>
        </w:rPr>
        <w:t>2</w:t>
      </w:r>
      <w:r>
        <w:rPr>
          <w:rFonts w:hint="eastAsia"/>
        </w:rPr>
        <w:t>，配备有必要的办公设施设备。</w:t>
      </w:r>
    </w:p>
    <w:p w:rsidR="000C79BB" w:rsidRDefault="001B754E">
      <w:pPr>
        <w:pStyle w:val="affd"/>
        <w:spacing w:before="156" w:after="156"/>
      </w:pPr>
      <w:r>
        <w:rPr>
          <w:rFonts w:hint="eastAsia"/>
        </w:rPr>
        <w:t>服务设施及用品</w:t>
      </w:r>
    </w:p>
    <w:p w:rsidR="000C79BB" w:rsidRDefault="001B754E">
      <w:pPr>
        <w:pStyle w:val="affffffffa"/>
      </w:pPr>
      <w:r>
        <w:rPr>
          <w:rFonts w:hint="eastAsia"/>
        </w:rPr>
        <w:t>使用的国旗应符合</w:t>
      </w:r>
      <w:r>
        <w:t>GB 12982的规定</w:t>
      </w:r>
      <w:r>
        <w:rPr>
          <w:rFonts w:hint="eastAsia"/>
        </w:rPr>
        <w:t>，发放的</w:t>
      </w:r>
      <w:r w:rsidR="00ED0A25">
        <w:rPr>
          <w:rFonts w:hint="eastAsia"/>
        </w:rPr>
        <w:t>党旗、军旗、</w:t>
      </w:r>
      <w:r>
        <w:t>学习用品</w:t>
      </w:r>
      <w:r>
        <w:rPr>
          <w:rFonts w:hint="eastAsia"/>
        </w:rPr>
        <w:t>、</w:t>
      </w:r>
      <w:r>
        <w:t>生活用品应符合相应的产品质量标准</w:t>
      </w:r>
      <w:r>
        <w:rPr>
          <w:rFonts w:hint="eastAsia"/>
        </w:rPr>
        <w:t>。</w:t>
      </w:r>
    </w:p>
    <w:p w:rsidR="000C79BB" w:rsidRDefault="00ED0A25" w:rsidP="009770F3">
      <w:pPr>
        <w:pStyle w:val="affffffffa"/>
      </w:pPr>
      <w:r>
        <w:rPr>
          <w:rFonts w:hint="eastAsia"/>
        </w:rPr>
        <w:t>学员</w:t>
      </w:r>
      <w:r w:rsidR="001B754E" w:rsidRPr="0007133F">
        <w:rPr>
          <w:rFonts w:hint="eastAsia"/>
        </w:rPr>
        <w:t>宜统一穿着培训服装，</w:t>
      </w:r>
      <w:r w:rsidR="009770F3">
        <w:rPr>
          <w:rFonts w:hint="eastAsia"/>
        </w:rPr>
        <w:t>有特殊要求并经当地红色教育培训管理部门许可</w:t>
      </w:r>
      <w:r w:rsidR="00E81D27">
        <w:rPr>
          <w:rFonts w:hint="eastAsia"/>
        </w:rPr>
        <w:t>，</w:t>
      </w:r>
      <w:r w:rsidR="00E81D27" w:rsidRPr="009770F3">
        <w:rPr>
          <w:rFonts w:hint="eastAsia"/>
        </w:rPr>
        <w:t>可使用中国人民解</w:t>
      </w:r>
      <w:r w:rsidR="00E81D27">
        <w:rPr>
          <w:rFonts w:hint="eastAsia"/>
        </w:rPr>
        <w:t>放军曾经装备的红军服、八路军等制式服装，但不得使用</w:t>
      </w:r>
      <w:r w:rsidR="00E81D27" w:rsidRPr="009770F3">
        <w:rPr>
          <w:rFonts w:hint="eastAsia"/>
        </w:rPr>
        <w:t>现</w:t>
      </w:r>
      <w:r w:rsidR="00E81D27">
        <w:rPr>
          <w:rFonts w:hint="eastAsia"/>
        </w:rPr>
        <w:t>行装备的军服、预备役制式服装</w:t>
      </w:r>
      <w:r w:rsidR="001B754E" w:rsidRPr="0007133F">
        <w:rPr>
          <w:rFonts w:hint="eastAsia"/>
        </w:rPr>
        <w:t>。</w:t>
      </w:r>
    </w:p>
    <w:p w:rsidR="000C79BB" w:rsidRDefault="00ED0A25" w:rsidP="00ED0A25">
      <w:pPr>
        <w:pStyle w:val="affffffffa"/>
      </w:pPr>
      <w:r>
        <w:rPr>
          <w:rFonts w:hint="eastAsia"/>
        </w:rPr>
        <w:t>红色教育培训机构</w:t>
      </w:r>
      <w:r w:rsidR="001B754E">
        <w:rPr>
          <w:rFonts w:hint="eastAsia"/>
        </w:rPr>
        <w:t>应根据不同培训方式的需要配备</w:t>
      </w:r>
      <w:r>
        <w:rPr>
          <w:rFonts w:hint="eastAsia"/>
        </w:rPr>
        <w:t>教学</w:t>
      </w:r>
      <w:r w:rsidRPr="00ED0A25">
        <w:rPr>
          <w:rFonts w:hint="eastAsia"/>
        </w:rPr>
        <w:t>场地和设施、</w:t>
      </w:r>
      <w:r>
        <w:rPr>
          <w:rFonts w:hint="eastAsia"/>
        </w:rPr>
        <w:t>教学</w:t>
      </w:r>
      <w:r w:rsidRPr="00ED0A25">
        <w:rPr>
          <w:rFonts w:hint="eastAsia"/>
        </w:rPr>
        <w:t>用品、生活设施用品、交通和出行用品、安全与应急设施、技术支持与通信设施、文化和展示设施</w:t>
      </w:r>
      <w:r>
        <w:rPr>
          <w:rFonts w:hint="eastAsia"/>
        </w:rPr>
        <w:t>等。</w:t>
      </w:r>
    </w:p>
    <w:p w:rsidR="000C79BB" w:rsidRDefault="001B754E" w:rsidP="00C44950">
      <w:pPr>
        <w:pStyle w:val="affffffff9"/>
      </w:pPr>
      <w:r>
        <w:rPr>
          <w:rFonts w:hint="eastAsia"/>
        </w:rPr>
        <w:t>体验教学培训配套的设施设备应</w:t>
      </w:r>
      <w:r w:rsidR="00C44950" w:rsidRPr="00C44950">
        <w:rPr>
          <w:rFonts w:hint="eastAsia"/>
        </w:rPr>
        <w:t>应定期经过安全风险评估，使用前经检查无安全隐患</w:t>
      </w:r>
      <w:r>
        <w:rPr>
          <w:rFonts w:hint="eastAsia"/>
        </w:rPr>
        <w:t>还应配备必要安全防护器具。</w:t>
      </w:r>
    </w:p>
    <w:p w:rsidR="000C79BB" w:rsidRDefault="001B754E">
      <w:pPr>
        <w:pStyle w:val="affd"/>
        <w:spacing w:before="156" w:after="156"/>
      </w:pPr>
      <w:r>
        <w:rPr>
          <w:rFonts w:hint="eastAsia"/>
        </w:rPr>
        <w:t>服务人员</w:t>
      </w:r>
    </w:p>
    <w:p w:rsidR="000C79BB" w:rsidRDefault="001B754E" w:rsidP="00E81D27">
      <w:pPr>
        <w:pStyle w:val="affe"/>
        <w:spacing w:before="156" w:after="156"/>
      </w:pPr>
      <w:r>
        <w:rPr>
          <w:rFonts w:hint="eastAsia"/>
        </w:rPr>
        <w:lastRenderedPageBreak/>
        <w:t>培训师资</w:t>
      </w:r>
    </w:p>
    <w:p w:rsidR="000C79BB" w:rsidRDefault="001B754E" w:rsidP="00E81D27">
      <w:pPr>
        <w:pStyle w:val="affffffff9"/>
      </w:pPr>
      <w:r>
        <w:rPr>
          <w:rFonts w:hint="eastAsia"/>
        </w:rPr>
        <w:t>培训教师应</w:t>
      </w:r>
      <w:r w:rsidR="00E81D27" w:rsidRPr="00E81D27">
        <w:rPr>
          <w:rFonts w:hint="eastAsia"/>
        </w:rPr>
        <w:t>遵守国家相关法律法规，拥护中国共产党的领导，热爱红色教育培训事业，具有良好的思想品德</w:t>
      </w:r>
      <w:r w:rsidR="00E81D27">
        <w:rPr>
          <w:rFonts w:hint="eastAsia"/>
        </w:rPr>
        <w:t>，无不良记录，</w:t>
      </w:r>
      <w:r>
        <w:rPr>
          <w:rFonts w:hint="eastAsia"/>
        </w:rPr>
        <w:t>有较强的</w:t>
      </w:r>
      <w:r w:rsidR="00030ACB">
        <w:rPr>
          <w:rFonts w:hint="eastAsia"/>
        </w:rPr>
        <w:t>语言</w:t>
      </w:r>
      <w:r>
        <w:rPr>
          <w:rFonts w:hint="eastAsia"/>
        </w:rPr>
        <w:t>表达能力和组织教学能力，</w:t>
      </w:r>
      <w:r w:rsidR="009C0A23">
        <w:rPr>
          <w:rFonts w:hint="eastAsia"/>
        </w:rPr>
        <w:t>还</w:t>
      </w:r>
      <w:r>
        <w:rPr>
          <w:rFonts w:hint="eastAsia"/>
        </w:rPr>
        <w:t>需满足以下条件：</w:t>
      </w:r>
    </w:p>
    <w:p w:rsidR="000C79BB" w:rsidRDefault="001B754E">
      <w:pPr>
        <w:pStyle w:val="af2"/>
      </w:pPr>
      <w:r>
        <w:rPr>
          <w:rFonts w:hint="eastAsia"/>
        </w:rPr>
        <w:t>专题培训教师：从事</w:t>
      </w:r>
      <w:r w:rsidR="00E81D27" w:rsidRPr="005709A7">
        <w:rPr>
          <w:rFonts w:hint="eastAsia"/>
        </w:rPr>
        <w:t>党史、新中国史、改革开放史、社会主义发展史、中华民族发展史</w:t>
      </w:r>
      <w:r w:rsidR="00E81D27">
        <w:rPr>
          <w:rFonts w:hint="eastAsia"/>
        </w:rPr>
        <w:t>及</w:t>
      </w:r>
      <w:r>
        <w:rPr>
          <w:rFonts w:hint="eastAsia"/>
        </w:rPr>
        <w:t>红色文化等研究或教学，具有较高理论水平和教学能力；</w:t>
      </w:r>
    </w:p>
    <w:p w:rsidR="000C79BB" w:rsidRDefault="001B754E" w:rsidP="006C2C37">
      <w:pPr>
        <w:pStyle w:val="af2"/>
      </w:pPr>
      <w:r>
        <w:rPr>
          <w:rFonts w:hint="eastAsia"/>
        </w:rPr>
        <w:t>现场培训教师：</w:t>
      </w:r>
      <w:r w:rsidR="005874B9">
        <w:rPr>
          <w:rFonts w:hint="eastAsia"/>
        </w:rPr>
        <w:t>熟练</w:t>
      </w:r>
      <w:r w:rsidR="00030ACB">
        <w:rPr>
          <w:rFonts w:hint="eastAsia"/>
        </w:rPr>
        <w:t>掌握讲解语言技巧</w:t>
      </w:r>
      <w:r w:rsidR="005874B9">
        <w:rPr>
          <w:rFonts w:hint="eastAsia"/>
        </w:rPr>
        <w:t>，讲解业务知识丰富</w:t>
      </w:r>
      <w:r>
        <w:rPr>
          <w:rFonts w:hint="eastAsia"/>
        </w:rPr>
        <w:t>；</w:t>
      </w:r>
    </w:p>
    <w:p w:rsidR="000C79BB" w:rsidRDefault="001B754E">
      <w:pPr>
        <w:pStyle w:val="af2"/>
      </w:pPr>
      <w:r>
        <w:rPr>
          <w:rFonts w:hint="eastAsia"/>
        </w:rPr>
        <w:t>互动培训教师：有唱歌、朗诵</w:t>
      </w:r>
      <w:r w:rsidR="00E81D27">
        <w:rPr>
          <w:rFonts w:hint="eastAsia"/>
        </w:rPr>
        <w:t>、文艺</w:t>
      </w:r>
      <w:r>
        <w:rPr>
          <w:rFonts w:hint="eastAsia"/>
        </w:rPr>
        <w:t>和主持等专长；</w:t>
      </w:r>
    </w:p>
    <w:p w:rsidR="000C79BB" w:rsidRDefault="001B754E">
      <w:pPr>
        <w:pStyle w:val="af2"/>
      </w:pPr>
      <w:r>
        <w:rPr>
          <w:rFonts w:hint="eastAsia"/>
        </w:rPr>
        <w:t>体验教学教师：有较强</w:t>
      </w:r>
      <w:r w:rsidR="006C2C37">
        <w:rPr>
          <w:rFonts w:hint="eastAsia"/>
        </w:rPr>
        <w:t>创新</w:t>
      </w:r>
      <w:r>
        <w:rPr>
          <w:rFonts w:hint="eastAsia"/>
        </w:rPr>
        <w:t>能力和应急处置能力，宜有</w:t>
      </w:r>
      <w:r w:rsidR="00C44950">
        <w:rPr>
          <w:rFonts w:hint="eastAsia"/>
        </w:rPr>
        <w:t>拓展</w:t>
      </w:r>
      <w:r>
        <w:rPr>
          <w:rFonts w:hint="eastAsia"/>
        </w:rPr>
        <w:t>训练经历；</w:t>
      </w:r>
    </w:p>
    <w:p w:rsidR="000C79BB" w:rsidRDefault="001B754E">
      <w:pPr>
        <w:pStyle w:val="af2"/>
      </w:pPr>
      <w:r>
        <w:rPr>
          <w:rFonts w:hint="eastAsia"/>
        </w:rPr>
        <w:t>情景再现教师：有唱歌、朗诵、主持和表演等专长；</w:t>
      </w:r>
    </w:p>
    <w:p w:rsidR="000C79BB" w:rsidRDefault="001B754E">
      <w:pPr>
        <w:pStyle w:val="af2"/>
      </w:pPr>
      <w:r>
        <w:rPr>
          <w:rFonts w:hint="eastAsia"/>
        </w:rPr>
        <w:t>日常带班教师：熟悉红色教育培训管理有关规定，有较强管理能力和应急处置能力。</w:t>
      </w:r>
    </w:p>
    <w:p w:rsidR="00E81D27" w:rsidRDefault="00E81D27" w:rsidP="00E81D27">
      <w:pPr>
        <w:pStyle w:val="affffffff9"/>
      </w:pPr>
      <w:r>
        <w:rPr>
          <w:rFonts w:hint="eastAsia"/>
        </w:rPr>
        <w:t>培训教师应取得</w:t>
      </w:r>
      <w:r w:rsidR="00996D5A">
        <w:rPr>
          <w:rFonts w:hint="eastAsia"/>
        </w:rPr>
        <w:t>赣州市</w:t>
      </w:r>
      <w:r>
        <w:rPr>
          <w:rFonts w:hint="eastAsia"/>
        </w:rPr>
        <w:t>红色教育培训主管部门颁发的红色教育培训师资证书，进入赣州市红色教育培训师资库</w:t>
      </w:r>
      <w:r w:rsidR="00996D5A">
        <w:rPr>
          <w:rFonts w:hint="eastAsia"/>
        </w:rPr>
        <w:t>，并</w:t>
      </w:r>
      <w:r>
        <w:rPr>
          <w:rFonts w:hint="eastAsia"/>
        </w:rPr>
        <w:t>持证上岗，</w:t>
      </w:r>
      <w:r w:rsidR="00996D5A">
        <w:rPr>
          <w:rFonts w:hint="eastAsia"/>
        </w:rPr>
        <w:t>培训教师可专职或兼职。各县（市、区）另有规定的，还应遵守当地的规定。</w:t>
      </w:r>
    </w:p>
    <w:p w:rsidR="000C79BB" w:rsidRDefault="00E81D27" w:rsidP="00ED0A25">
      <w:pPr>
        <w:pStyle w:val="affffffff9"/>
      </w:pPr>
      <w:r>
        <w:rPr>
          <w:rFonts w:hint="eastAsia"/>
        </w:rPr>
        <w:t>红色教育培训机构可邀请实践经验丰富、理论水平较高的领导干部、企业高管、专家学者</w:t>
      </w:r>
      <w:r w:rsidR="00ED0A25">
        <w:rPr>
          <w:rFonts w:hint="eastAsia"/>
        </w:rPr>
        <w:t>，以及</w:t>
      </w:r>
      <w:r>
        <w:rPr>
          <w:rFonts w:hint="eastAsia"/>
        </w:rPr>
        <w:t>先进模范人物、优秀基层干部</w:t>
      </w:r>
      <w:r w:rsidR="00ED0A25">
        <w:rPr>
          <w:rFonts w:hint="eastAsia"/>
        </w:rPr>
        <w:t>、文艺工作者、退休老红军或革命后代</w:t>
      </w:r>
      <w:r>
        <w:rPr>
          <w:rFonts w:hint="eastAsia"/>
        </w:rPr>
        <w:t>等兼职参与教学培训活动。</w:t>
      </w:r>
    </w:p>
    <w:p w:rsidR="000C79BB" w:rsidRDefault="001B754E">
      <w:pPr>
        <w:pStyle w:val="affe"/>
        <w:spacing w:before="156" w:after="156"/>
      </w:pPr>
      <w:r>
        <w:rPr>
          <w:rFonts w:hint="eastAsia"/>
        </w:rPr>
        <w:t>工作人员</w:t>
      </w:r>
    </w:p>
    <w:p w:rsidR="000C79BB" w:rsidRDefault="004D4332">
      <w:pPr>
        <w:pStyle w:val="affffffffa"/>
        <w:numPr>
          <w:ilvl w:val="0"/>
          <w:numId w:val="0"/>
        </w:numPr>
        <w:ind w:firstLineChars="200" w:firstLine="420"/>
      </w:pPr>
      <w:r>
        <w:rPr>
          <w:rFonts w:hint="eastAsia"/>
        </w:rPr>
        <w:t>工作人员</w:t>
      </w:r>
      <w:r w:rsidR="001B754E">
        <w:rPr>
          <w:rFonts w:hint="eastAsia"/>
        </w:rPr>
        <w:t>健康体检合格，</w:t>
      </w:r>
      <w:r>
        <w:rPr>
          <w:rFonts w:hint="eastAsia"/>
        </w:rPr>
        <w:t>并</w:t>
      </w:r>
      <w:r w:rsidR="001B754E">
        <w:rPr>
          <w:rFonts w:hint="eastAsia"/>
        </w:rPr>
        <w:t>按照相关部门规定取得健康证明。医护、司机等其他工作人员应按相关规定取得相应资质或职业资格证书方可上岗。</w:t>
      </w:r>
    </w:p>
    <w:p w:rsidR="000C79BB" w:rsidRDefault="001B754E">
      <w:pPr>
        <w:pStyle w:val="affd"/>
        <w:spacing w:before="156" w:after="156"/>
      </w:pPr>
      <w:r>
        <w:rPr>
          <w:rFonts w:hint="eastAsia"/>
        </w:rPr>
        <w:t>培训内容</w:t>
      </w:r>
    </w:p>
    <w:p w:rsidR="000C79BB" w:rsidRDefault="001B754E">
      <w:pPr>
        <w:pStyle w:val="affffe"/>
        <w:ind w:firstLine="420"/>
      </w:pPr>
      <w:r>
        <w:rPr>
          <w:rFonts w:hint="eastAsia"/>
        </w:rPr>
        <w:t>红色教育培训应选择包含但不限于以下内容：</w:t>
      </w:r>
    </w:p>
    <w:p w:rsidR="000C79BB" w:rsidRDefault="001B754E">
      <w:pPr>
        <w:pStyle w:val="af2"/>
      </w:pPr>
      <w:r>
        <w:rPr>
          <w:rFonts w:hint="eastAsia"/>
        </w:rPr>
        <w:t>红色基因传承：党史、新中国史、改革开放史</w:t>
      </w:r>
      <w:r w:rsidR="00766C4A">
        <w:rPr>
          <w:rFonts w:hint="eastAsia"/>
        </w:rPr>
        <w:t>、社会主义发展史</w:t>
      </w:r>
      <w:r>
        <w:rPr>
          <w:rFonts w:hint="eastAsia"/>
        </w:rPr>
        <w:t>，爱国主义、集体主义，</w:t>
      </w:r>
      <w:r w:rsidR="00E81D27">
        <w:rPr>
          <w:rFonts w:hint="eastAsia"/>
        </w:rPr>
        <w:t>建党精神、</w:t>
      </w:r>
      <w:r>
        <w:rPr>
          <w:rFonts w:hint="eastAsia"/>
        </w:rPr>
        <w:t>苏区精神和长征精神等</w:t>
      </w:r>
      <w:r w:rsidR="00C44950">
        <w:rPr>
          <w:rFonts w:hint="eastAsia"/>
        </w:rPr>
        <w:t>中国共产党人的精神谱系</w:t>
      </w:r>
      <w:r>
        <w:rPr>
          <w:rFonts w:hint="eastAsia"/>
        </w:rPr>
        <w:t>；</w:t>
      </w:r>
    </w:p>
    <w:p w:rsidR="000C79BB" w:rsidRDefault="001B754E">
      <w:pPr>
        <w:pStyle w:val="af2"/>
      </w:pPr>
      <w:r>
        <w:rPr>
          <w:rFonts w:hint="eastAsia"/>
        </w:rPr>
        <w:t>思想政治理论：毛泽东思想、邓小平理论、</w:t>
      </w:r>
      <w:r w:rsidR="00E81D27">
        <w:rPr>
          <w:rFonts w:hint="eastAsia"/>
        </w:rPr>
        <w:t>“三个代表”</w:t>
      </w:r>
      <w:r w:rsidR="00766C4A">
        <w:rPr>
          <w:rFonts w:hint="eastAsia"/>
        </w:rPr>
        <w:t>重要思想</w:t>
      </w:r>
      <w:r>
        <w:rPr>
          <w:rFonts w:hint="eastAsia"/>
        </w:rPr>
        <w:t>、科学发展观；</w:t>
      </w:r>
    </w:p>
    <w:p w:rsidR="00766C4A" w:rsidRDefault="00766C4A" w:rsidP="009C0A23">
      <w:pPr>
        <w:pStyle w:val="af2"/>
      </w:pPr>
      <w:r>
        <w:rPr>
          <w:rFonts w:hint="eastAsia"/>
        </w:rPr>
        <w:t>习近平新时代中国特色社会主义思想：</w:t>
      </w:r>
      <w:r w:rsidR="009C0A23">
        <w:rPr>
          <w:rFonts w:hint="eastAsia"/>
        </w:rPr>
        <w:t>习近平新时代中国特色社会主义思想的</w:t>
      </w:r>
      <w:r w:rsidR="009C0A23" w:rsidRPr="009C0A23">
        <w:rPr>
          <w:rFonts w:hint="eastAsia"/>
        </w:rPr>
        <w:t>基本精神、基本内容、基本要求</w:t>
      </w:r>
      <w:r w:rsidR="009C0A23">
        <w:rPr>
          <w:rFonts w:hint="eastAsia"/>
        </w:rPr>
        <w:t>；</w:t>
      </w:r>
    </w:p>
    <w:p w:rsidR="00766C4A" w:rsidRDefault="00766C4A" w:rsidP="009C0A23">
      <w:pPr>
        <w:pStyle w:val="af2"/>
      </w:pPr>
      <w:r>
        <w:rPr>
          <w:rFonts w:hint="eastAsia"/>
        </w:rPr>
        <w:t>社会主义核心价值观：</w:t>
      </w:r>
      <w:r w:rsidR="003274A0">
        <w:rPr>
          <w:rFonts w:hint="eastAsia"/>
        </w:rPr>
        <w:t>中国特色社会主义共同理想、社会主义荣辱观</w:t>
      </w:r>
      <w:r w:rsidR="009C0A23">
        <w:rPr>
          <w:rFonts w:hint="eastAsia"/>
        </w:rPr>
        <w:t>、</w:t>
      </w:r>
      <w:r w:rsidR="009C0A23" w:rsidRPr="009C0A23">
        <w:rPr>
          <w:rFonts w:hint="eastAsia"/>
        </w:rPr>
        <w:t>民族精神、时代精神</w:t>
      </w:r>
      <w:r w:rsidR="003274A0">
        <w:rPr>
          <w:rFonts w:hint="eastAsia"/>
        </w:rPr>
        <w:t>等；</w:t>
      </w:r>
    </w:p>
    <w:p w:rsidR="000C79BB" w:rsidRDefault="001B754E">
      <w:pPr>
        <w:pStyle w:val="af2"/>
      </w:pPr>
      <w:r>
        <w:rPr>
          <w:rFonts w:hint="eastAsia"/>
        </w:rPr>
        <w:t>中国梦教育：中华民族伟大复兴中国梦等；</w:t>
      </w:r>
    </w:p>
    <w:p w:rsidR="000C79BB" w:rsidRDefault="00766C4A">
      <w:pPr>
        <w:pStyle w:val="af2"/>
      </w:pPr>
      <w:r>
        <w:rPr>
          <w:rFonts w:hint="eastAsia"/>
        </w:rPr>
        <w:t>国情省情、市情和形势政策教育：基本国情、省情、市情</w:t>
      </w:r>
      <w:r w:rsidR="001B754E">
        <w:rPr>
          <w:rFonts w:hint="eastAsia"/>
        </w:rPr>
        <w:t>、脱贫攻坚、乡村振兴、赣南等原中央苏区振兴发展等；</w:t>
      </w:r>
    </w:p>
    <w:p w:rsidR="003274A0" w:rsidRDefault="003274A0" w:rsidP="003274A0">
      <w:pPr>
        <w:pStyle w:val="af2"/>
      </w:pPr>
      <w:r>
        <w:rPr>
          <w:rFonts w:hint="eastAsia"/>
        </w:rPr>
        <w:t>国家安全教育：</w:t>
      </w:r>
      <w:r w:rsidRPr="003274A0">
        <w:rPr>
          <w:rFonts w:hint="eastAsia"/>
        </w:rPr>
        <w:t>国家安全意识,国家安全观念,国家安全知识</w:t>
      </w:r>
      <w:r>
        <w:rPr>
          <w:rFonts w:hint="eastAsia"/>
        </w:rPr>
        <w:t>等；</w:t>
      </w:r>
    </w:p>
    <w:p w:rsidR="000C79BB" w:rsidRDefault="001B754E">
      <w:pPr>
        <w:pStyle w:val="af2"/>
      </w:pPr>
      <w:r>
        <w:rPr>
          <w:rFonts w:hint="eastAsia"/>
        </w:rPr>
        <w:t>国防教育：</w:t>
      </w:r>
      <w:r w:rsidR="003274A0">
        <w:rPr>
          <w:rFonts w:hint="eastAsia"/>
        </w:rPr>
        <w:t>国防知识、</w:t>
      </w:r>
      <w:r w:rsidR="00E81D27">
        <w:rPr>
          <w:rFonts w:hint="eastAsia"/>
        </w:rPr>
        <w:t>建军</w:t>
      </w:r>
      <w:r w:rsidR="003274A0">
        <w:rPr>
          <w:rFonts w:hint="eastAsia"/>
        </w:rPr>
        <w:t>精神、</w:t>
      </w:r>
      <w:r w:rsidR="00E81D27">
        <w:rPr>
          <w:rFonts w:hint="eastAsia"/>
        </w:rPr>
        <w:t>国防精神</w:t>
      </w:r>
      <w:r>
        <w:rPr>
          <w:rFonts w:hint="eastAsia"/>
        </w:rPr>
        <w:t>等；</w:t>
      </w:r>
    </w:p>
    <w:p w:rsidR="000C79BB" w:rsidRDefault="00766C4A" w:rsidP="003274A0">
      <w:pPr>
        <w:pStyle w:val="af2"/>
      </w:pPr>
      <w:r>
        <w:rPr>
          <w:rFonts w:hint="eastAsia"/>
        </w:rPr>
        <w:t>中华</w:t>
      </w:r>
      <w:r w:rsidR="00E81D27">
        <w:rPr>
          <w:rFonts w:hint="eastAsia"/>
        </w:rPr>
        <w:t>优秀传统文化</w:t>
      </w:r>
      <w:r w:rsidR="001B754E">
        <w:rPr>
          <w:rFonts w:hint="eastAsia"/>
        </w:rPr>
        <w:t>：</w:t>
      </w:r>
      <w:r w:rsidR="003274A0" w:rsidRPr="003274A0">
        <w:rPr>
          <w:rFonts w:hint="eastAsia"/>
        </w:rPr>
        <w:t>中华传统美德</w:t>
      </w:r>
      <w:r>
        <w:rPr>
          <w:rFonts w:hint="eastAsia"/>
        </w:rPr>
        <w:t>、赣南客家文化</w:t>
      </w:r>
      <w:r w:rsidR="001B754E">
        <w:rPr>
          <w:rFonts w:hint="eastAsia"/>
        </w:rPr>
        <w:t>等；</w:t>
      </w:r>
    </w:p>
    <w:p w:rsidR="000C79BB" w:rsidRDefault="00766C4A">
      <w:pPr>
        <w:pStyle w:val="af2"/>
      </w:pPr>
      <w:r>
        <w:rPr>
          <w:rFonts w:hint="eastAsia"/>
        </w:rPr>
        <w:t>中华民族共同体</w:t>
      </w:r>
      <w:r w:rsidR="001B754E">
        <w:rPr>
          <w:rFonts w:hint="eastAsia"/>
        </w:rPr>
        <w:t>教育：“一国两制”实践教育、</w:t>
      </w:r>
      <w:r>
        <w:rPr>
          <w:rFonts w:hint="eastAsia"/>
        </w:rPr>
        <w:t>祖国统一教育和民族团结进步教育</w:t>
      </w:r>
      <w:r w:rsidR="001B754E">
        <w:rPr>
          <w:rFonts w:hint="eastAsia"/>
        </w:rPr>
        <w:t>等。</w:t>
      </w:r>
    </w:p>
    <w:p w:rsidR="000C79BB" w:rsidRDefault="001B754E">
      <w:pPr>
        <w:pStyle w:val="affd"/>
        <w:spacing w:before="156" w:after="156"/>
      </w:pPr>
      <w:r>
        <w:rPr>
          <w:rFonts w:hint="eastAsia"/>
        </w:rPr>
        <w:t>培训方式</w:t>
      </w:r>
    </w:p>
    <w:p w:rsidR="00901046" w:rsidRPr="00901046" w:rsidRDefault="00901046" w:rsidP="00901046">
      <w:pPr>
        <w:pStyle w:val="affffe"/>
        <w:ind w:firstLine="420"/>
      </w:pPr>
      <w:r>
        <w:rPr>
          <w:rFonts w:hint="eastAsia"/>
        </w:rPr>
        <w:t>红色教育培训应包括但不限于以下</w:t>
      </w:r>
      <w:r w:rsidR="00660F66">
        <w:rPr>
          <w:rFonts w:hint="eastAsia"/>
        </w:rPr>
        <w:t>方式：</w:t>
      </w:r>
    </w:p>
    <w:p w:rsidR="000C79BB" w:rsidRPr="00660F66" w:rsidRDefault="001B754E" w:rsidP="00660F66">
      <w:pPr>
        <w:pStyle w:val="af2"/>
        <w:rPr>
          <w:rFonts w:ascii="黑体"/>
        </w:rPr>
      </w:pPr>
      <w:r>
        <w:rPr>
          <w:rFonts w:hint="eastAsia"/>
        </w:rPr>
        <w:t>专题</w:t>
      </w:r>
      <w:r w:rsidR="003274A0">
        <w:rPr>
          <w:rFonts w:hint="eastAsia"/>
        </w:rPr>
        <w:t>教学</w:t>
      </w:r>
      <w:r w:rsidR="00660F66">
        <w:rPr>
          <w:rFonts w:hint="eastAsia"/>
        </w:rPr>
        <w:t>：</w:t>
      </w:r>
      <w:r w:rsidR="00766C4A" w:rsidRPr="00660F66">
        <w:rPr>
          <w:rFonts w:hint="eastAsia"/>
        </w:rPr>
        <w:t>选取</w:t>
      </w:r>
      <w:r w:rsidRPr="00660F66">
        <w:rPr>
          <w:rFonts w:hint="eastAsia"/>
        </w:rPr>
        <w:t>某一</w:t>
      </w:r>
      <w:r w:rsidR="00766C4A" w:rsidRPr="00660F66">
        <w:rPr>
          <w:rFonts w:hint="eastAsia"/>
        </w:rPr>
        <w:t>主题，</w:t>
      </w:r>
      <w:r w:rsidRPr="00660F66">
        <w:rPr>
          <w:rFonts w:hint="eastAsia"/>
        </w:rPr>
        <w:t>采取线下、线上</w:t>
      </w:r>
      <w:r w:rsidR="00ED0A25">
        <w:rPr>
          <w:rFonts w:hint="eastAsia"/>
        </w:rPr>
        <w:t>授课，</w:t>
      </w:r>
      <w:r w:rsidRPr="00660F66">
        <w:rPr>
          <w:rFonts w:hint="eastAsia"/>
        </w:rPr>
        <w:t>观看录播视频</w:t>
      </w:r>
      <w:r w:rsidR="003274A0" w:rsidRPr="00660F66">
        <w:rPr>
          <w:rFonts w:hint="eastAsia"/>
        </w:rPr>
        <w:t>和</w:t>
      </w:r>
      <w:r w:rsidRPr="00660F66">
        <w:rPr>
          <w:rFonts w:hint="eastAsia"/>
        </w:rPr>
        <w:t>音像制品等形式</w:t>
      </w:r>
      <w:r w:rsidR="006944DC">
        <w:rPr>
          <w:rFonts w:hint="eastAsia"/>
        </w:rPr>
        <w:t>，由专人讲授</w:t>
      </w:r>
      <w:r w:rsidR="003274A0" w:rsidRPr="00660F66">
        <w:rPr>
          <w:rFonts w:hint="eastAsia"/>
        </w:rPr>
        <w:t>的</w:t>
      </w:r>
      <w:r w:rsidRPr="00660F66">
        <w:rPr>
          <w:rFonts w:hint="eastAsia"/>
        </w:rPr>
        <w:t>培训活动。</w:t>
      </w:r>
    </w:p>
    <w:p w:rsidR="000C79BB" w:rsidRDefault="001B754E" w:rsidP="00660F66">
      <w:pPr>
        <w:pStyle w:val="af2"/>
      </w:pPr>
      <w:r>
        <w:rPr>
          <w:rFonts w:hint="eastAsia"/>
        </w:rPr>
        <w:lastRenderedPageBreak/>
        <w:t>现场</w:t>
      </w:r>
      <w:r w:rsidR="003274A0">
        <w:rPr>
          <w:rFonts w:hint="eastAsia"/>
        </w:rPr>
        <w:t>教学</w:t>
      </w:r>
      <w:r w:rsidR="00660F66">
        <w:rPr>
          <w:rFonts w:hint="eastAsia"/>
        </w:rPr>
        <w:t>：</w:t>
      </w:r>
      <w:r>
        <w:t>在红色资源所在地现场瞻仰</w:t>
      </w:r>
      <w:r>
        <w:rPr>
          <w:rFonts w:hint="eastAsia"/>
        </w:rPr>
        <w:t>、</w:t>
      </w:r>
      <w:r>
        <w:t>参观</w:t>
      </w:r>
      <w:r w:rsidR="00E81D27">
        <w:t>的基础上</w:t>
      </w:r>
      <w:r>
        <w:rPr>
          <w:rFonts w:hint="eastAsia"/>
        </w:rPr>
        <w:t>，</w:t>
      </w:r>
      <w:r w:rsidR="00E81D27">
        <w:rPr>
          <w:rFonts w:hint="eastAsia"/>
        </w:rPr>
        <w:t>突出主题进行</w:t>
      </w:r>
      <w:r>
        <w:rPr>
          <w:rFonts w:hint="eastAsia"/>
        </w:rPr>
        <w:t>讲述其精神内涵、现实启示的培训活动。</w:t>
      </w:r>
    </w:p>
    <w:p w:rsidR="000C79BB" w:rsidRDefault="001B754E" w:rsidP="00660F66">
      <w:pPr>
        <w:pStyle w:val="af2"/>
      </w:pPr>
      <w:r>
        <w:t>互动</w:t>
      </w:r>
      <w:r w:rsidR="003274A0">
        <w:rPr>
          <w:rFonts w:hint="eastAsia"/>
        </w:rPr>
        <w:t>教学</w:t>
      </w:r>
      <w:r w:rsidR="00660F66">
        <w:rPr>
          <w:rFonts w:hint="eastAsia"/>
        </w:rPr>
        <w:t>：</w:t>
      </w:r>
      <w:r w:rsidR="00ED0A25">
        <w:rPr>
          <w:rFonts w:hint="eastAsia"/>
        </w:rPr>
        <w:t>以</w:t>
      </w:r>
      <w:r>
        <w:rPr>
          <w:rFonts w:hint="eastAsia"/>
        </w:rPr>
        <w:t>唱红歌、</w:t>
      </w:r>
      <w:r w:rsidR="0013001E">
        <w:rPr>
          <w:rFonts w:hint="eastAsia"/>
        </w:rPr>
        <w:t>访谈、</w:t>
      </w:r>
      <w:r>
        <w:rPr>
          <w:rFonts w:hint="eastAsia"/>
        </w:rPr>
        <w:t>交流发言、分组讨论、分享心得等形式</w:t>
      </w:r>
      <w:r w:rsidR="00ED0A25">
        <w:rPr>
          <w:rFonts w:hint="eastAsia"/>
        </w:rPr>
        <w:t>加深学员对红色文化的理解</w:t>
      </w:r>
      <w:r>
        <w:rPr>
          <w:rFonts w:hint="eastAsia"/>
        </w:rPr>
        <w:t>的培训活动。</w:t>
      </w:r>
    </w:p>
    <w:p w:rsidR="000C79BB" w:rsidRDefault="001B754E" w:rsidP="00660F66">
      <w:pPr>
        <w:pStyle w:val="af2"/>
      </w:pPr>
      <w:r>
        <w:rPr>
          <w:rFonts w:hint="eastAsia"/>
        </w:rPr>
        <w:t>情景</w:t>
      </w:r>
      <w:r w:rsidR="003274A0">
        <w:rPr>
          <w:rFonts w:hint="eastAsia"/>
        </w:rPr>
        <w:t>教学</w:t>
      </w:r>
      <w:r w:rsidR="00660F66">
        <w:rPr>
          <w:rFonts w:hint="eastAsia"/>
        </w:rPr>
        <w:t>：</w:t>
      </w:r>
      <w:r w:rsidR="0013001E" w:rsidRPr="00660F66">
        <w:rPr>
          <w:rFonts w:hint="eastAsia"/>
          <w:color w:val="000000"/>
          <w:szCs w:val="21"/>
        </w:rPr>
        <w:t>以</w:t>
      </w:r>
      <w:r w:rsidRPr="00660F66">
        <w:rPr>
          <w:rFonts w:hint="eastAsia"/>
          <w:color w:val="000000"/>
          <w:szCs w:val="21"/>
        </w:rPr>
        <w:t>讲述、情景剧、实景演出、视频、VR等形式再现红色资源所在地发生的历史事件、人物事迹的培训活动。</w:t>
      </w:r>
    </w:p>
    <w:p w:rsidR="009031A8" w:rsidRDefault="0013001E" w:rsidP="00660F66">
      <w:pPr>
        <w:pStyle w:val="af2"/>
      </w:pPr>
      <w:r>
        <w:rPr>
          <w:rFonts w:hint="eastAsia"/>
        </w:rPr>
        <w:t>体验教学</w:t>
      </w:r>
      <w:r w:rsidR="00660F66">
        <w:rPr>
          <w:rFonts w:hint="eastAsia"/>
        </w:rPr>
        <w:t>：</w:t>
      </w:r>
      <w:r w:rsidR="001B754E">
        <w:rPr>
          <w:rFonts w:hint="eastAsia"/>
        </w:rPr>
        <w:t>亲身体验红色资源所在地的历史事件、人物事迹、</w:t>
      </w:r>
      <w:r w:rsidR="006944DC">
        <w:rPr>
          <w:rFonts w:hint="eastAsia"/>
        </w:rPr>
        <w:t>红色</w:t>
      </w:r>
      <w:r w:rsidR="001B754E">
        <w:rPr>
          <w:rFonts w:hint="eastAsia"/>
        </w:rPr>
        <w:t>文化</w:t>
      </w:r>
      <w:r w:rsidR="006944DC">
        <w:rPr>
          <w:rFonts w:hint="eastAsia"/>
        </w:rPr>
        <w:t>及传统文化</w:t>
      </w:r>
      <w:r w:rsidR="001B754E">
        <w:rPr>
          <w:rFonts w:hint="eastAsia"/>
        </w:rPr>
        <w:t>的培训活动</w:t>
      </w:r>
    </w:p>
    <w:p w:rsidR="000C79BB" w:rsidRPr="009031A8" w:rsidRDefault="006944DC" w:rsidP="00ED0A25">
      <w:pPr>
        <w:pStyle w:val="af2"/>
        <w:rPr>
          <w:rFonts w:hAnsi="宋体"/>
          <w:sz w:val="24"/>
          <w:szCs w:val="24"/>
        </w:rPr>
      </w:pPr>
      <w:r>
        <w:rPr>
          <w:rFonts w:hint="eastAsia"/>
        </w:rPr>
        <w:t>社会实践教学：</w:t>
      </w:r>
      <w:r w:rsidR="009031A8">
        <w:rPr>
          <w:rFonts w:hint="eastAsia"/>
        </w:rPr>
        <w:t>进</w:t>
      </w:r>
      <w:r w:rsidR="009031A8" w:rsidRPr="009031A8">
        <w:t>农村</w:t>
      </w:r>
      <w:r w:rsidR="009031A8" w:rsidRPr="009031A8">
        <w:rPr>
          <w:rFonts w:ascii="E-BX" w:hAnsi="E-BX"/>
        </w:rPr>
        <w:t>、</w:t>
      </w:r>
      <w:r w:rsidR="009031A8">
        <w:rPr>
          <w:rFonts w:ascii="E-BX" w:hAnsi="E-BX"/>
        </w:rPr>
        <w:t>社区</w:t>
      </w:r>
      <w:r w:rsidR="009031A8">
        <w:rPr>
          <w:rFonts w:ascii="E-BX" w:hAnsi="E-BX" w:hint="eastAsia"/>
        </w:rPr>
        <w:t>、</w:t>
      </w:r>
      <w:r w:rsidR="009031A8" w:rsidRPr="009031A8">
        <w:t>企业等社会基层进行实地</w:t>
      </w:r>
      <w:r w:rsidR="00ED0A25" w:rsidRPr="00ED0A25">
        <w:rPr>
          <w:rFonts w:hint="eastAsia"/>
        </w:rPr>
        <w:t>考察学习、调查研究、考证分析</w:t>
      </w:r>
      <w:r w:rsidR="009031A8">
        <w:rPr>
          <w:rFonts w:ascii="E-BX" w:hAnsi="E-BX" w:hint="eastAsia"/>
        </w:rPr>
        <w:t>的</w:t>
      </w:r>
      <w:r w:rsidR="009031A8">
        <w:rPr>
          <w:rFonts w:ascii="E-BX" w:hAnsi="E-BX"/>
        </w:rPr>
        <w:t>培训活动</w:t>
      </w:r>
      <w:r w:rsidR="001B754E">
        <w:rPr>
          <w:rFonts w:hint="eastAsia"/>
        </w:rPr>
        <w:t>。</w:t>
      </w:r>
    </w:p>
    <w:p w:rsidR="000C79BB" w:rsidRDefault="001B754E">
      <w:pPr>
        <w:pStyle w:val="affd"/>
        <w:spacing w:before="156" w:after="156"/>
      </w:pPr>
      <w:r>
        <w:rPr>
          <w:rFonts w:hint="eastAsia"/>
        </w:rPr>
        <w:t>培训课程</w:t>
      </w:r>
    </w:p>
    <w:p w:rsidR="00730EC6" w:rsidRPr="00652240" w:rsidRDefault="00730EC6" w:rsidP="00652240">
      <w:pPr>
        <w:pStyle w:val="affffffffa"/>
      </w:pPr>
      <w:r>
        <w:rPr>
          <w:rFonts w:hint="eastAsia"/>
        </w:rPr>
        <w:t>红色教育培训机构应围绕培训内容，</w:t>
      </w:r>
      <w:r w:rsidR="00C44950">
        <w:rPr>
          <w:rFonts w:hint="eastAsia"/>
        </w:rPr>
        <w:t>宜重点利用</w:t>
      </w:r>
      <w:r>
        <w:rPr>
          <w:rFonts w:hint="eastAsia"/>
        </w:rPr>
        <w:t>赣州市红色资源</w:t>
      </w:r>
      <w:r w:rsidR="001B754E">
        <w:rPr>
          <w:rFonts w:hint="eastAsia"/>
        </w:rPr>
        <w:t>设计</w:t>
      </w:r>
      <w:r>
        <w:rPr>
          <w:rFonts w:hint="eastAsia"/>
        </w:rPr>
        <w:t>培训课程</w:t>
      </w:r>
      <w:r w:rsidR="00C44950">
        <w:rPr>
          <w:rFonts w:hint="eastAsia"/>
        </w:rPr>
        <w:t>及课程计划安排</w:t>
      </w:r>
      <w:r w:rsidR="001B754E">
        <w:rPr>
          <w:rFonts w:hint="eastAsia"/>
        </w:rPr>
        <w:t>，</w:t>
      </w:r>
      <w:r w:rsidR="00652240">
        <w:rPr>
          <w:rFonts w:hint="eastAsia"/>
        </w:rPr>
        <w:t>培训内容应至少5类以上，利用赣州市红色资源至少3处以上</w:t>
      </w:r>
      <w:r w:rsidR="006944DC">
        <w:rPr>
          <w:rFonts w:hint="eastAsia"/>
        </w:rPr>
        <w:t>，并形成课程体系</w:t>
      </w:r>
      <w:r w:rsidR="00652240">
        <w:rPr>
          <w:rFonts w:hint="eastAsia"/>
        </w:rPr>
        <w:t>。</w:t>
      </w:r>
    </w:p>
    <w:p w:rsidR="00730EC6" w:rsidRPr="00730EC6" w:rsidRDefault="00730EC6" w:rsidP="006944DC">
      <w:pPr>
        <w:pStyle w:val="affffffffa"/>
      </w:pPr>
      <w:r>
        <w:rPr>
          <w:rFonts w:hint="eastAsia"/>
        </w:rPr>
        <w:t>红色教育培训机构应根据</w:t>
      </w:r>
      <w:r w:rsidRPr="00730EC6">
        <w:rPr>
          <w:rFonts w:hint="eastAsia"/>
        </w:rPr>
        <w:t>不同</w:t>
      </w:r>
      <w:r>
        <w:rPr>
          <w:rFonts w:hint="eastAsia"/>
        </w:rPr>
        <w:t>培训对象的年龄、</w:t>
      </w:r>
      <w:r w:rsidRPr="00730EC6">
        <w:rPr>
          <w:rFonts w:hint="eastAsia"/>
        </w:rPr>
        <w:t>兴趣、需求、认知发展等情况,</w:t>
      </w:r>
      <w:r>
        <w:rPr>
          <w:rFonts w:hint="eastAsia"/>
        </w:rPr>
        <w:t>设计不同的</w:t>
      </w:r>
      <w:r w:rsidRPr="00730EC6">
        <w:rPr>
          <w:rFonts w:hint="eastAsia"/>
        </w:rPr>
        <w:t>课程</w:t>
      </w:r>
      <w:r>
        <w:rPr>
          <w:rFonts w:hint="eastAsia"/>
        </w:rPr>
        <w:t>及培训方式</w:t>
      </w:r>
      <w:r w:rsidR="006944DC">
        <w:rPr>
          <w:rFonts w:hint="eastAsia"/>
        </w:rPr>
        <w:t>。</w:t>
      </w:r>
      <w:r>
        <w:rPr>
          <w:rFonts w:hint="eastAsia"/>
        </w:rPr>
        <w:t>应设计</w:t>
      </w:r>
      <w:r w:rsidR="00302A38">
        <w:rPr>
          <w:rFonts w:hint="eastAsia"/>
        </w:rPr>
        <w:t>4种以上不同培训方式的课程，</w:t>
      </w:r>
      <w:r w:rsidR="00652240">
        <w:rPr>
          <w:rFonts w:hint="eastAsia"/>
        </w:rPr>
        <w:t>并</w:t>
      </w:r>
      <w:r>
        <w:rPr>
          <w:rFonts w:hint="eastAsia"/>
        </w:rPr>
        <w:t>不断创新培训方式、教学方法、教学</w:t>
      </w:r>
      <w:r w:rsidR="00652240">
        <w:rPr>
          <w:rFonts w:hint="eastAsia"/>
        </w:rPr>
        <w:t>手段</w:t>
      </w:r>
      <w:r w:rsidR="008D5048">
        <w:rPr>
          <w:rFonts w:hint="eastAsia"/>
        </w:rPr>
        <w:t>，</w:t>
      </w:r>
      <w:r w:rsidR="00CC1696">
        <w:rPr>
          <w:rFonts w:hint="eastAsia"/>
        </w:rPr>
        <w:t>可利用VR、</w:t>
      </w:r>
      <w:r w:rsidR="00CC1696" w:rsidRPr="00CC1696">
        <w:rPr>
          <w:rFonts w:hint="eastAsia"/>
        </w:rPr>
        <w:t>５</w:t>
      </w:r>
      <w:r w:rsidR="006944DC">
        <w:rPr>
          <w:rFonts w:hint="eastAsia"/>
        </w:rPr>
        <w:t>D</w:t>
      </w:r>
      <w:r w:rsidR="00CC1696" w:rsidRPr="00CC1696">
        <w:rPr>
          <w:rFonts w:hint="eastAsia"/>
        </w:rPr>
        <w:t>全息投影</w:t>
      </w:r>
      <w:r w:rsidR="00CC1696">
        <w:rPr>
          <w:rFonts w:hint="eastAsia"/>
        </w:rPr>
        <w:t>等教学方式，</w:t>
      </w:r>
      <w:r w:rsidR="008D5048">
        <w:rPr>
          <w:rFonts w:hint="eastAsia"/>
        </w:rPr>
        <w:t>为</w:t>
      </w:r>
      <w:r w:rsidR="00CC1696">
        <w:rPr>
          <w:rFonts w:hint="eastAsia"/>
        </w:rPr>
        <w:t>学员</w:t>
      </w:r>
      <w:r w:rsidR="008D5048">
        <w:rPr>
          <w:rFonts w:hint="eastAsia"/>
        </w:rPr>
        <w:t>提供沉浸式培训服务体验</w:t>
      </w:r>
      <w:r>
        <w:rPr>
          <w:rFonts w:hint="eastAsia"/>
        </w:rPr>
        <w:t>。</w:t>
      </w:r>
    </w:p>
    <w:p w:rsidR="00764222" w:rsidRDefault="00FD0962" w:rsidP="00764222">
      <w:pPr>
        <w:pStyle w:val="affffffffa"/>
        <w:rPr>
          <w:rFonts w:hint="eastAsia"/>
        </w:rPr>
      </w:pPr>
      <w:r>
        <w:rPr>
          <w:rFonts w:hint="eastAsia"/>
        </w:rPr>
        <w:t>红色教育培训机构的课程内容应与正规史料的记载一致，体现时代特色，</w:t>
      </w:r>
      <w:r w:rsidR="00764222">
        <w:rPr>
          <w:rFonts w:hint="eastAsia"/>
        </w:rPr>
        <w:t>客观</w:t>
      </w:r>
      <w:r>
        <w:rPr>
          <w:rFonts w:hint="eastAsia"/>
        </w:rPr>
        <w:t>真实、丰富生动</w:t>
      </w:r>
      <w:r w:rsidR="00764222">
        <w:rPr>
          <w:rFonts w:hint="eastAsia"/>
        </w:rPr>
        <w:t>。</w:t>
      </w:r>
    </w:p>
    <w:p w:rsidR="006944DC" w:rsidRDefault="00764222" w:rsidP="00764222">
      <w:pPr>
        <w:pStyle w:val="affffffffa"/>
        <w:rPr>
          <w:rFonts w:hint="eastAsia"/>
        </w:rPr>
      </w:pPr>
      <w:r>
        <w:rPr>
          <w:rFonts w:hint="eastAsia"/>
        </w:rPr>
        <w:t>红色教育培训机构应</w:t>
      </w:r>
      <w:r w:rsidR="006944DC" w:rsidRPr="006944DC">
        <w:rPr>
          <w:rFonts w:hint="eastAsia"/>
        </w:rPr>
        <w:t>对在培训活动中使用的图片、视频、文字资料的内容和来源的真实性进行核对，可征询当地党史、宣传、新闻出版、研究机构、红色教育培训行业主管部门的意见。</w:t>
      </w:r>
    </w:p>
    <w:p w:rsidR="00302A38" w:rsidRDefault="006944DC" w:rsidP="006944DC">
      <w:pPr>
        <w:pStyle w:val="affffffffa"/>
      </w:pPr>
      <w:r>
        <w:rPr>
          <w:rFonts w:hint="eastAsia"/>
        </w:rPr>
        <w:t>红色培训机构</w:t>
      </w:r>
      <w:r w:rsidR="004135EA">
        <w:rPr>
          <w:rFonts w:hint="eastAsia"/>
        </w:rPr>
        <w:t>使用的刊物、书籍、音像制品应是正规出版物。</w:t>
      </w:r>
      <w:r>
        <w:rPr>
          <w:rFonts w:hint="eastAsia"/>
        </w:rPr>
        <w:t>培训</w:t>
      </w:r>
      <w:r w:rsidR="00652240" w:rsidRPr="00FD0962">
        <w:rPr>
          <w:rFonts w:hint="eastAsia"/>
        </w:rPr>
        <w:t>课程</w:t>
      </w:r>
      <w:r w:rsidR="00C4648A">
        <w:rPr>
          <w:rFonts w:hint="eastAsia"/>
        </w:rPr>
        <w:t>及其使用的教材、课件、</w:t>
      </w:r>
      <w:r w:rsidR="00FD0962">
        <w:rPr>
          <w:rFonts w:hint="eastAsia"/>
        </w:rPr>
        <w:t>讲稿</w:t>
      </w:r>
      <w:r w:rsidR="00652240" w:rsidRPr="00FD0962">
        <w:rPr>
          <w:rFonts w:hint="eastAsia"/>
        </w:rPr>
        <w:t>应经赣州市红色教育培训主管部门审查认定</w:t>
      </w:r>
      <w:r w:rsidR="00FD0962" w:rsidRPr="00FD0962">
        <w:rPr>
          <w:rFonts w:hint="eastAsia"/>
        </w:rPr>
        <w:t>。</w:t>
      </w:r>
      <w:r w:rsidR="00652240">
        <w:rPr>
          <w:rFonts w:hint="eastAsia"/>
        </w:rPr>
        <w:t>各县（市、区）另有规定的，还应遵守</w:t>
      </w:r>
      <w:r w:rsidR="00D05B56">
        <w:rPr>
          <w:rFonts w:hint="eastAsia"/>
        </w:rPr>
        <w:t>当地的</w:t>
      </w:r>
      <w:r w:rsidR="00652240">
        <w:rPr>
          <w:rFonts w:hint="eastAsia"/>
        </w:rPr>
        <w:t>规定。</w:t>
      </w:r>
    </w:p>
    <w:p w:rsidR="000C79BB" w:rsidRDefault="001B754E">
      <w:pPr>
        <w:pStyle w:val="affffffffa"/>
      </w:pPr>
      <w:r>
        <w:rPr>
          <w:rFonts w:hint="eastAsia"/>
        </w:rPr>
        <w:t>红色教育培训机构可根据组织方的需求设定其它课程，但应以红色教育培训课程为主。</w:t>
      </w:r>
    </w:p>
    <w:p w:rsidR="00730EC6" w:rsidRDefault="00730EC6" w:rsidP="00652240">
      <w:pPr>
        <w:pStyle w:val="affffffffa"/>
      </w:pPr>
      <w:r>
        <w:rPr>
          <w:rFonts w:hint="eastAsia"/>
        </w:rPr>
        <w:t>红色教育培训机构应对课程及其培训方式的安全性进行评估。</w:t>
      </w:r>
    </w:p>
    <w:p w:rsidR="008D5048" w:rsidRDefault="00FD0962" w:rsidP="008D5048">
      <w:pPr>
        <w:pStyle w:val="affffffffa"/>
      </w:pPr>
      <w:r>
        <w:rPr>
          <w:rFonts w:hint="eastAsia"/>
        </w:rPr>
        <w:t>红色教育培训机构应</w:t>
      </w:r>
      <w:r w:rsidR="008D5048">
        <w:rPr>
          <w:rFonts w:hint="eastAsia"/>
        </w:rPr>
        <w:t>结合赣州市的红色资源设计红色教育培训</w:t>
      </w:r>
      <w:r w:rsidR="008D5048" w:rsidRPr="008D5048">
        <w:rPr>
          <w:rFonts w:hint="eastAsia"/>
        </w:rPr>
        <w:t>精品</w:t>
      </w:r>
      <w:r w:rsidR="008D5048">
        <w:rPr>
          <w:rFonts w:hint="eastAsia"/>
        </w:rPr>
        <w:t>路线。</w:t>
      </w:r>
    </w:p>
    <w:p w:rsidR="008D5048" w:rsidRPr="00053FD7" w:rsidRDefault="008D5048" w:rsidP="008D5048">
      <w:pPr>
        <w:pStyle w:val="affffffffa"/>
      </w:pPr>
      <w:r>
        <w:rPr>
          <w:rFonts w:hint="eastAsia"/>
        </w:rPr>
        <w:t>红色教育培训机构应定期对培训课程、课程体系进行评估，并</w:t>
      </w:r>
      <w:r w:rsidRPr="009031A8">
        <w:rPr>
          <w:rFonts w:hint="eastAsia"/>
        </w:rPr>
        <w:t>紧密关注国家政策、社会动态、行业趋势,紧跟时代主旋律</w:t>
      </w:r>
      <w:r>
        <w:rPr>
          <w:rFonts w:hint="eastAsia"/>
        </w:rPr>
        <w:t>，及时进行更新和完善</w:t>
      </w:r>
      <w:r w:rsidR="006944DC">
        <w:rPr>
          <w:rFonts w:hint="eastAsia"/>
        </w:rPr>
        <w:t>。</w:t>
      </w:r>
      <w:r w:rsidR="00053FD7" w:rsidRPr="00053FD7">
        <w:rPr>
          <w:rFonts w:hint="eastAsia"/>
        </w:rPr>
        <w:t>因教学需要，</w:t>
      </w:r>
      <w:r w:rsidR="006944DC">
        <w:rPr>
          <w:rFonts w:hint="eastAsia"/>
        </w:rPr>
        <w:t>可课程、</w:t>
      </w:r>
      <w:r w:rsidR="00053FD7" w:rsidRPr="00053FD7">
        <w:rPr>
          <w:rFonts w:hint="eastAsia"/>
        </w:rPr>
        <w:t>教材</w:t>
      </w:r>
      <w:r w:rsidR="006944DC">
        <w:rPr>
          <w:rFonts w:hint="eastAsia"/>
        </w:rPr>
        <w:t>和讲稿进行</w:t>
      </w:r>
      <w:r w:rsidR="00053FD7" w:rsidRPr="00053FD7">
        <w:rPr>
          <w:rFonts w:hint="eastAsia"/>
        </w:rPr>
        <w:t>修改或</w:t>
      </w:r>
      <w:r w:rsidR="006944DC">
        <w:rPr>
          <w:rFonts w:hint="eastAsia"/>
        </w:rPr>
        <w:t>更新</w:t>
      </w:r>
      <w:r w:rsidR="00053FD7" w:rsidRPr="00053FD7">
        <w:rPr>
          <w:rFonts w:hint="eastAsia"/>
        </w:rPr>
        <w:t>，</w:t>
      </w:r>
      <w:r w:rsidR="006944DC">
        <w:rPr>
          <w:rFonts w:hint="eastAsia"/>
        </w:rPr>
        <w:t>但</w:t>
      </w:r>
      <w:r w:rsidR="00053FD7" w:rsidRPr="00053FD7">
        <w:rPr>
          <w:rFonts w:hint="eastAsia"/>
        </w:rPr>
        <w:t>应重新报主管部门审定</w:t>
      </w:r>
      <w:r w:rsidRPr="00053FD7">
        <w:rPr>
          <w:rFonts w:hint="eastAsia"/>
        </w:rPr>
        <w:t>。</w:t>
      </w:r>
    </w:p>
    <w:p w:rsidR="000C79BB" w:rsidRDefault="001B754E">
      <w:pPr>
        <w:pStyle w:val="affc"/>
        <w:spacing w:before="312" w:after="312"/>
      </w:pPr>
      <w:bookmarkStart w:id="47" w:name="_Toc166363446"/>
      <w:r>
        <w:rPr>
          <w:rFonts w:hint="eastAsia"/>
        </w:rPr>
        <w:t>服务内容</w:t>
      </w:r>
      <w:bookmarkEnd w:id="47"/>
    </w:p>
    <w:p w:rsidR="000C79BB" w:rsidRDefault="001B754E">
      <w:pPr>
        <w:pStyle w:val="affd"/>
        <w:spacing w:before="156" w:after="156"/>
      </w:pPr>
      <w:r>
        <w:rPr>
          <w:rFonts w:hint="eastAsia"/>
        </w:rPr>
        <w:t>培训服务</w:t>
      </w:r>
    </w:p>
    <w:p w:rsidR="000C79BB" w:rsidRDefault="001B754E">
      <w:pPr>
        <w:pStyle w:val="affe"/>
        <w:spacing w:before="156" w:after="156"/>
      </w:pPr>
      <w:r>
        <w:rPr>
          <w:rFonts w:hint="eastAsia"/>
        </w:rPr>
        <w:t>接待</w:t>
      </w:r>
    </w:p>
    <w:p w:rsidR="000C79BB" w:rsidRDefault="00B01BCB" w:rsidP="00B01BCB">
      <w:pPr>
        <w:pStyle w:val="affffffff9"/>
      </w:pPr>
      <w:r>
        <w:rPr>
          <w:rFonts w:hint="eastAsia"/>
        </w:rPr>
        <w:t>红色教育培训机构应向</w:t>
      </w:r>
      <w:r w:rsidR="00766C4A">
        <w:rPr>
          <w:rFonts w:hint="eastAsia"/>
        </w:rPr>
        <w:t>组织方</w:t>
      </w:r>
      <w:r w:rsidR="00766C4A" w:rsidRPr="00766C4A">
        <w:rPr>
          <w:rFonts w:hint="eastAsia"/>
        </w:rPr>
        <w:t>提供</w:t>
      </w:r>
      <w:r>
        <w:rPr>
          <w:rFonts w:hint="eastAsia"/>
        </w:rPr>
        <w:t>日常带班老师的</w:t>
      </w:r>
      <w:r w:rsidR="00766C4A">
        <w:rPr>
          <w:rFonts w:hint="eastAsia"/>
        </w:rPr>
        <w:t>联系方式</w:t>
      </w:r>
      <w:r w:rsidR="00766C4A" w:rsidRPr="00766C4A">
        <w:rPr>
          <w:rFonts w:hint="eastAsia"/>
        </w:rPr>
        <w:t>，</w:t>
      </w:r>
      <w:r>
        <w:rPr>
          <w:rFonts w:hint="eastAsia"/>
        </w:rPr>
        <w:t>日常带班老师应全程</w:t>
      </w:r>
      <w:r w:rsidR="00766C4A" w:rsidRPr="00766C4A">
        <w:rPr>
          <w:rFonts w:hint="eastAsia"/>
        </w:rPr>
        <w:t>做好</w:t>
      </w:r>
      <w:r w:rsidR="00766C4A">
        <w:rPr>
          <w:rFonts w:hint="eastAsia"/>
        </w:rPr>
        <w:t>咨询</w:t>
      </w:r>
      <w:r w:rsidR="00F46495">
        <w:rPr>
          <w:rFonts w:hint="eastAsia"/>
        </w:rPr>
        <w:t>回复和</w:t>
      </w:r>
      <w:r w:rsidR="0055077C">
        <w:rPr>
          <w:rFonts w:hint="eastAsia"/>
        </w:rPr>
        <w:t>服务</w:t>
      </w:r>
      <w:r w:rsidR="00F46495">
        <w:rPr>
          <w:rFonts w:hint="eastAsia"/>
        </w:rPr>
        <w:t>。</w:t>
      </w:r>
    </w:p>
    <w:p w:rsidR="000C79BB" w:rsidRDefault="001B754E">
      <w:pPr>
        <w:pStyle w:val="affffffff9"/>
      </w:pPr>
      <w:r>
        <w:rPr>
          <w:rFonts w:hint="eastAsia"/>
        </w:rPr>
        <w:t>学员到达后可安排报道，</w:t>
      </w:r>
      <w:r w:rsidR="004F37F2">
        <w:rPr>
          <w:rFonts w:hint="eastAsia"/>
        </w:rPr>
        <w:t>发放学员手册、培训资料、学习和生活用品，</w:t>
      </w:r>
      <w:bookmarkStart w:id="48" w:name="_GoBack"/>
      <w:bookmarkEnd w:id="48"/>
      <w:r w:rsidR="004F37F2">
        <w:rPr>
          <w:rFonts w:hint="eastAsia"/>
        </w:rPr>
        <w:t>安排</w:t>
      </w:r>
      <w:r>
        <w:rPr>
          <w:rFonts w:hint="eastAsia"/>
        </w:rPr>
        <w:t>食宿。</w:t>
      </w:r>
    </w:p>
    <w:p w:rsidR="000C79BB" w:rsidRDefault="001B754E">
      <w:pPr>
        <w:pStyle w:val="affe"/>
        <w:spacing w:before="156" w:after="156"/>
      </w:pPr>
      <w:r>
        <w:rPr>
          <w:rFonts w:hint="eastAsia"/>
        </w:rPr>
        <w:t>开班</w:t>
      </w:r>
    </w:p>
    <w:p w:rsidR="000C79BB" w:rsidRDefault="001B754E">
      <w:pPr>
        <w:pStyle w:val="affffe"/>
        <w:ind w:firstLine="420"/>
      </w:pPr>
      <w:r>
        <w:rPr>
          <w:rFonts w:hint="eastAsia"/>
        </w:rPr>
        <w:t>宜举办开班仪式，仪式上应组织</w:t>
      </w:r>
      <w:r w:rsidR="00CC1696">
        <w:rPr>
          <w:rFonts w:hint="eastAsia"/>
        </w:rPr>
        <w:t>学员</w:t>
      </w:r>
      <w:r>
        <w:rPr>
          <w:rFonts w:hint="eastAsia"/>
        </w:rPr>
        <w:t>学习培训须知、培训安排、安全</w:t>
      </w:r>
      <w:r w:rsidR="009A689B">
        <w:rPr>
          <w:rFonts w:hint="eastAsia"/>
        </w:rPr>
        <w:t>注意事项</w:t>
      </w:r>
      <w:r>
        <w:rPr>
          <w:rFonts w:hint="eastAsia"/>
        </w:rPr>
        <w:t>等，告知当地红色教育培训的相关规定，其它流程可与组织方商定举行。</w:t>
      </w:r>
    </w:p>
    <w:p w:rsidR="000C79BB" w:rsidRDefault="001B754E">
      <w:pPr>
        <w:pStyle w:val="affe"/>
        <w:spacing w:before="156" w:after="156"/>
      </w:pPr>
      <w:r>
        <w:rPr>
          <w:rFonts w:hint="eastAsia"/>
        </w:rPr>
        <w:lastRenderedPageBreak/>
        <w:t>培训</w:t>
      </w:r>
    </w:p>
    <w:p w:rsidR="000C79BB" w:rsidRPr="00053FD7" w:rsidRDefault="001B754E">
      <w:pPr>
        <w:pStyle w:val="affffffff9"/>
      </w:pPr>
      <w:r w:rsidRPr="00053FD7">
        <w:rPr>
          <w:rFonts w:hint="eastAsia"/>
        </w:rPr>
        <w:t>培训教师在提供培训服务过程中应遵守赣州市以及当地红色教育培训主管部门的相关规定，使用经过审查认定的课程</w:t>
      </w:r>
      <w:r w:rsidR="00E81D27" w:rsidRPr="00053FD7">
        <w:rPr>
          <w:rFonts w:hint="eastAsia"/>
        </w:rPr>
        <w:t>、</w:t>
      </w:r>
      <w:r w:rsidR="00AF6C3D" w:rsidRPr="00053FD7">
        <w:rPr>
          <w:rFonts w:hint="eastAsia"/>
        </w:rPr>
        <w:t>教材</w:t>
      </w:r>
      <w:r w:rsidR="00E81D27" w:rsidRPr="00053FD7">
        <w:rPr>
          <w:rFonts w:hint="eastAsia"/>
        </w:rPr>
        <w:t>和讲稿</w:t>
      </w:r>
      <w:r w:rsidR="00BC18D0" w:rsidRPr="00053FD7">
        <w:rPr>
          <w:rFonts w:hint="eastAsia"/>
        </w:rPr>
        <w:t>。</w:t>
      </w:r>
    </w:p>
    <w:p w:rsidR="000C79BB" w:rsidRDefault="00AF6C3D">
      <w:pPr>
        <w:pStyle w:val="affffffff9"/>
      </w:pPr>
      <w:r>
        <w:rPr>
          <w:rFonts w:hint="eastAsia"/>
        </w:rPr>
        <w:t>红色教育培训机构应按</w:t>
      </w:r>
      <w:r w:rsidR="001B754E">
        <w:rPr>
          <w:rFonts w:hint="eastAsia"/>
        </w:rPr>
        <w:t>培训协议约定的课程</w:t>
      </w:r>
      <w:r>
        <w:rPr>
          <w:rFonts w:hint="eastAsia"/>
        </w:rPr>
        <w:t>计划及行程</w:t>
      </w:r>
      <w:r w:rsidR="001B754E">
        <w:rPr>
          <w:rFonts w:hint="eastAsia"/>
        </w:rPr>
        <w:t>安排</w:t>
      </w:r>
      <w:r>
        <w:rPr>
          <w:rFonts w:hint="eastAsia"/>
        </w:rPr>
        <w:t>组织</w:t>
      </w:r>
      <w:r w:rsidR="001B754E">
        <w:rPr>
          <w:rFonts w:hint="eastAsia"/>
        </w:rPr>
        <w:t>培训</w:t>
      </w:r>
      <w:r>
        <w:rPr>
          <w:rFonts w:hint="eastAsia"/>
        </w:rPr>
        <w:t>活动</w:t>
      </w:r>
      <w:r w:rsidR="001B754E">
        <w:rPr>
          <w:rFonts w:hint="eastAsia"/>
        </w:rPr>
        <w:t>，未经组织方允许不得随意</w:t>
      </w:r>
      <w:r>
        <w:rPr>
          <w:rFonts w:hint="eastAsia"/>
        </w:rPr>
        <w:t>变更</w:t>
      </w:r>
      <w:r w:rsidR="001B754E">
        <w:rPr>
          <w:rFonts w:hint="eastAsia"/>
        </w:rPr>
        <w:t>。</w:t>
      </w:r>
    </w:p>
    <w:p w:rsidR="000C79BB" w:rsidRDefault="00AF6C3D">
      <w:pPr>
        <w:pStyle w:val="affffffff9"/>
      </w:pPr>
      <w:r>
        <w:rPr>
          <w:rFonts w:hint="eastAsia"/>
        </w:rPr>
        <w:t>组织外出</w:t>
      </w:r>
      <w:r w:rsidR="001B754E">
        <w:rPr>
          <w:rFonts w:hint="eastAsia"/>
        </w:rPr>
        <w:t>培训</w:t>
      </w:r>
      <w:r>
        <w:rPr>
          <w:rFonts w:hint="eastAsia"/>
        </w:rPr>
        <w:t>，红色教育培训机构</w:t>
      </w:r>
      <w:r w:rsidR="001B754E">
        <w:rPr>
          <w:rFonts w:hint="eastAsia"/>
        </w:rPr>
        <w:t>应提前安排好购票、住宿、用餐，准备好培训设施及用品。</w:t>
      </w:r>
    </w:p>
    <w:p w:rsidR="000C79BB" w:rsidRDefault="004D4332">
      <w:pPr>
        <w:pStyle w:val="affffffff9"/>
      </w:pPr>
      <w:r>
        <w:rPr>
          <w:rFonts w:hint="eastAsia"/>
        </w:rPr>
        <w:t>专题</w:t>
      </w:r>
      <w:r w:rsidR="006944DC">
        <w:rPr>
          <w:rFonts w:hint="eastAsia"/>
        </w:rPr>
        <w:t>教学</w:t>
      </w:r>
      <w:r>
        <w:rPr>
          <w:rFonts w:hint="eastAsia"/>
        </w:rPr>
        <w:t>应做好会务服务，专题培训老师讲授的内容应</w:t>
      </w:r>
      <w:r w:rsidR="00AF6C3D">
        <w:rPr>
          <w:rFonts w:hint="eastAsia"/>
        </w:rPr>
        <w:t>主题鲜明、观点正确，</w:t>
      </w:r>
      <w:r>
        <w:rPr>
          <w:rFonts w:hint="eastAsia"/>
        </w:rPr>
        <w:t>不</w:t>
      </w:r>
      <w:r w:rsidR="00AF6C3D">
        <w:rPr>
          <w:rFonts w:hint="eastAsia"/>
        </w:rPr>
        <w:t>得</w:t>
      </w:r>
      <w:r>
        <w:rPr>
          <w:rFonts w:hint="eastAsia"/>
        </w:rPr>
        <w:t>违背历史事实</w:t>
      </w:r>
      <w:r w:rsidR="001B754E">
        <w:rPr>
          <w:rFonts w:hint="eastAsia"/>
        </w:rPr>
        <w:t>。</w:t>
      </w:r>
    </w:p>
    <w:p w:rsidR="000C79BB" w:rsidRDefault="001B754E">
      <w:pPr>
        <w:pStyle w:val="affffffff9"/>
      </w:pPr>
      <w:r>
        <w:rPr>
          <w:rFonts w:hint="eastAsia"/>
        </w:rPr>
        <w:t>现场</w:t>
      </w:r>
      <w:r w:rsidR="006944DC">
        <w:rPr>
          <w:rFonts w:hint="eastAsia"/>
        </w:rPr>
        <w:t>教学</w:t>
      </w:r>
      <w:r>
        <w:rPr>
          <w:rFonts w:hint="eastAsia"/>
        </w:rPr>
        <w:t>应在红色景区、革命旧址、博物馆、展览馆、纪念馆等红色资源所在地进行。</w:t>
      </w:r>
    </w:p>
    <w:p w:rsidR="00E6121F" w:rsidRPr="00E6121F" w:rsidRDefault="001B754E">
      <w:pPr>
        <w:pStyle w:val="affffffff9"/>
        <w:rPr>
          <w:rFonts w:hint="eastAsia"/>
        </w:rPr>
      </w:pPr>
      <w:r>
        <w:rPr>
          <w:rFonts w:hint="eastAsia"/>
        </w:rPr>
        <w:t>现场</w:t>
      </w:r>
      <w:r w:rsidR="006944DC">
        <w:rPr>
          <w:rFonts w:hint="eastAsia"/>
        </w:rPr>
        <w:t>教学</w:t>
      </w:r>
      <w:r>
        <w:rPr>
          <w:rFonts w:hint="eastAsia"/>
        </w:rPr>
        <w:t>时应遵守红色资源管理方的管理，</w:t>
      </w:r>
      <w:r w:rsidRPr="00E6121F">
        <w:rPr>
          <w:rFonts w:hint="eastAsia"/>
          <w:color w:val="000000"/>
          <w:szCs w:val="21"/>
        </w:rPr>
        <w:t>维护、管理现场教学秩序。</w:t>
      </w:r>
    </w:p>
    <w:p w:rsidR="000C79BB" w:rsidRDefault="001B754E" w:rsidP="00C33DC0">
      <w:pPr>
        <w:pStyle w:val="affffffff9"/>
      </w:pPr>
      <w:r>
        <w:rPr>
          <w:rFonts w:hint="eastAsia"/>
        </w:rPr>
        <w:t>现场</w:t>
      </w:r>
      <w:r w:rsidR="006944DC">
        <w:rPr>
          <w:rFonts w:hint="eastAsia"/>
        </w:rPr>
        <w:t>教学</w:t>
      </w:r>
      <w:r w:rsidR="00C33DC0">
        <w:rPr>
          <w:rFonts w:hint="eastAsia"/>
        </w:rPr>
        <w:t>解说词符合红色资源实际，当地制定</w:t>
      </w:r>
      <w:r>
        <w:rPr>
          <w:rFonts w:hint="eastAsia"/>
        </w:rPr>
        <w:t>有统一解说词，应按照统一解说词进行解说。</w:t>
      </w:r>
      <w:r w:rsidR="00E6121F" w:rsidRPr="00E6121F">
        <w:rPr>
          <w:rFonts w:hint="eastAsia"/>
        </w:rPr>
        <w:t>现场解说应语言生动，感情丰富，可利用音乐渲染环境，引导学员在实地亲身感受。</w:t>
      </w:r>
      <w:r w:rsidR="00C33DC0">
        <w:rPr>
          <w:rFonts w:hint="eastAsia"/>
        </w:rPr>
        <w:t>现场</w:t>
      </w:r>
      <w:r w:rsidR="00D54E27">
        <w:rPr>
          <w:rFonts w:hint="eastAsia"/>
        </w:rPr>
        <w:t>解说</w:t>
      </w:r>
      <w:r>
        <w:rPr>
          <w:rFonts w:hint="eastAsia"/>
        </w:rPr>
        <w:t>宜使用无线耳塞讲解器，不宜使用扩音器等影响他人的设备开展培训。</w:t>
      </w:r>
    </w:p>
    <w:p w:rsidR="000C79BB" w:rsidRDefault="001B754E">
      <w:pPr>
        <w:pStyle w:val="affffffff9"/>
      </w:pPr>
      <w:r>
        <w:rPr>
          <w:rFonts w:hint="eastAsia"/>
        </w:rPr>
        <w:t>互动</w:t>
      </w:r>
      <w:r w:rsidR="006944DC">
        <w:rPr>
          <w:rFonts w:hint="eastAsia"/>
        </w:rPr>
        <w:t>教学</w:t>
      </w:r>
      <w:r>
        <w:rPr>
          <w:rFonts w:hint="eastAsia"/>
        </w:rPr>
        <w:t>应激发学员主动参与的积极性，但不得采取娱乐性的方式开展教学。</w:t>
      </w:r>
    </w:p>
    <w:p w:rsidR="000C79BB" w:rsidRDefault="001B754E" w:rsidP="00C44950">
      <w:pPr>
        <w:pStyle w:val="affffffff9"/>
      </w:pPr>
      <w:r>
        <w:rPr>
          <w:rFonts w:hint="eastAsia"/>
        </w:rPr>
        <w:t>情景再现的访谈嘉宾应是</w:t>
      </w:r>
      <w:r w:rsidR="00C44950" w:rsidRPr="00C44950">
        <w:rPr>
          <w:rFonts w:hint="eastAsia"/>
        </w:rPr>
        <w:t>不同时期具有重要教育价值事件的经历者或其后代</w:t>
      </w:r>
      <w:r>
        <w:rPr>
          <w:rFonts w:hint="eastAsia"/>
        </w:rPr>
        <w:t>、见证者、党史研究者等相关人员。观看情景剧或实景演出应告知学员注意事项，遵守现场秩序。</w:t>
      </w:r>
    </w:p>
    <w:p w:rsidR="000C79BB" w:rsidRDefault="001B754E">
      <w:pPr>
        <w:pStyle w:val="affffffff9"/>
      </w:pPr>
      <w:r>
        <w:rPr>
          <w:rFonts w:hint="eastAsia"/>
        </w:rPr>
        <w:t>体验教学前</w:t>
      </w:r>
      <w:r w:rsidR="00AF6C3D">
        <w:rPr>
          <w:rFonts w:hint="eastAsia"/>
        </w:rPr>
        <w:t>，</w:t>
      </w:r>
      <w:r w:rsidR="00D54E27">
        <w:rPr>
          <w:rFonts w:hint="eastAsia"/>
        </w:rPr>
        <w:t>培训教师或安全管理人员</w:t>
      </w:r>
      <w:r>
        <w:rPr>
          <w:rFonts w:hint="eastAsia"/>
        </w:rPr>
        <w:t>应检查场所、设施设备的安全性，遇高温、暴雨、暴雪、冰冻等极端天气应调整课程安排。</w:t>
      </w:r>
    </w:p>
    <w:p w:rsidR="000C79BB" w:rsidRDefault="00D54E27">
      <w:pPr>
        <w:pStyle w:val="affffffff9"/>
      </w:pPr>
      <w:r>
        <w:rPr>
          <w:rFonts w:hint="eastAsia"/>
        </w:rPr>
        <w:t>培训教师</w:t>
      </w:r>
      <w:r w:rsidR="001B754E">
        <w:rPr>
          <w:rFonts w:hint="eastAsia"/>
        </w:rPr>
        <w:t>应提醒体力不支或身体虚弱、年纪较大、有特定疾病等情况的学员不宜参加运动量大的培训活动。发生学员身体不适、意外伤害等情况，随行医疗人员应立即处理，并按照应急预案进行处置。</w:t>
      </w:r>
    </w:p>
    <w:p w:rsidR="000C79BB" w:rsidRDefault="001B754E">
      <w:pPr>
        <w:pStyle w:val="affe"/>
        <w:spacing w:before="156" w:after="156"/>
      </w:pPr>
      <w:r>
        <w:rPr>
          <w:rFonts w:hint="eastAsia"/>
        </w:rPr>
        <w:t>结班</w:t>
      </w:r>
    </w:p>
    <w:p w:rsidR="000C79BB" w:rsidRDefault="001B754E">
      <w:pPr>
        <w:pStyle w:val="affffe"/>
        <w:ind w:firstLine="420"/>
      </w:pPr>
      <w:r>
        <w:t>宜举行结班仪式</w:t>
      </w:r>
      <w:r>
        <w:rPr>
          <w:rFonts w:hint="eastAsia"/>
        </w:rPr>
        <w:t>，</w:t>
      </w:r>
      <w:r w:rsidR="00B01BCB">
        <w:rPr>
          <w:rFonts w:hint="eastAsia"/>
        </w:rPr>
        <w:t>并</w:t>
      </w:r>
      <w:r>
        <w:t>对培训活动进行小结</w:t>
      </w:r>
      <w:r>
        <w:rPr>
          <w:rFonts w:hint="eastAsia"/>
        </w:rPr>
        <w:t>，其它流程</w:t>
      </w:r>
      <w:r>
        <w:t>可与</w:t>
      </w:r>
      <w:r w:rsidRPr="00C57C47">
        <w:rPr>
          <w:rFonts w:hint="eastAsia"/>
        </w:rPr>
        <w:t>组织方</w:t>
      </w:r>
      <w:r>
        <w:t>商定举行</w:t>
      </w:r>
      <w:r>
        <w:rPr>
          <w:rFonts w:hint="eastAsia"/>
        </w:rPr>
        <w:t>。</w:t>
      </w:r>
    </w:p>
    <w:p w:rsidR="000C79BB" w:rsidRDefault="001B754E" w:rsidP="00C44950">
      <w:pPr>
        <w:pStyle w:val="affd"/>
        <w:spacing w:before="156" w:after="156"/>
      </w:pPr>
      <w:r>
        <w:rPr>
          <w:rFonts w:hint="eastAsia"/>
        </w:rPr>
        <w:t>餐饮服务</w:t>
      </w:r>
    </w:p>
    <w:p w:rsidR="000C79BB" w:rsidRDefault="00C44950">
      <w:pPr>
        <w:pStyle w:val="affffffffa"/>
      </w:pPr>
      <w:r>
        <w:rPr>
          <w:rFonts w:hint="eastAsia"/>
        </w:rPr>
        <w:t>红色教育培训机构自行</w:t>
      </w:r>
      <w:r w:rsidR="001B754E">
        <w:rPr>
          <w:rFonts w:hint="eastAsia"/>
        </w:rPr>
        <w:t>提供餐饮服务应取得食品经营许可，</w:t>
      </w:r>
      <w:r w:rsidR="006944DC">
        <w:rPr>
          <w:rFonts w:hint="eastAsia"/>
        </w:rPr>
        <w:t>经营场所、卫生和</w:t>
      </w:r>
      <w:r w:rsidR="001B754E">
        <w:rPr>
          <w:rFonts w:hint="eastAsia"/>
        </w:rPr>
        <w:t>管理应符合</w:t>
      </w:r>
      <w:r w:rsidR="001B754E">
        <w:t>GB 31654的规定</w:t>
      </w:r>
      <w:r w:rsidR="001B754E">
        <w:rPr>
          <w:rFonts w:hint="eastAsia"/>
        </w:rPr>
        <w:t>，</w:t>
      </w:r>
      <w:r w:rsidR="00004295">
        <w:rPr>
          <w:rFonts w:hAnsi="宋体" w:hint="eastAsia"/>
        </w:rPr>
        <w:t>建立原料采购、清洗消毒、食品留样等食品安全管理制度</w:t>
      </w:r>
      <w:r w:rsidR="00004295">
        <w:rPr>
          <w:rFonts w:hAnsi="宋体" w:hint="eastAsia"/>
        </w:rPr>
        <w:t>。</w:t>
      </w:r>
      <w:r>
        <w:rPr>
          <w:rFonts w:hint="eastAsia"/>
        </w:rPr>
        <w:t>自行不能提供餐饮服务，应与提供餐饮服务的经营者约定双方的权利义务，宜签订合作协议。</w:t>
      </w:r>
    </w:p>
    <w:p w:rsidR="00004295" w:rsidRPr="00004295" w:rsidRDefault="00004295">
      <w:pPr>
        <w:pStyle w:val="affffffffa"/>
        <w:rPr>
          <w:rFonts w:hAnsi="宋体" w:hint="eastAsia"/>
        </w:rPr>
      </w:pPr>
      <w:r>
        <w:rPr>
          <w:rFonts w:hint="eastAsia"/>
        </w:rPr>
        <w:t>用餐场所的</w:t>
      </w:r>
      <w:r>
        <w:rPr>
          <w:rFonts w:hint="eastAsia"/>
        </w:rPr>
        <w:t>接待规模应</w:t>
      </w:r>
      <w:r>
        <w:t>能满足团队用餐需求</w:t>
      </w:r>
      <w:r>
        <w:rPr>
          <w:rFonts w:hint="eastAsia"/>
        </w:rPr>
        <w:t>。</w:t>
      </w:r>
    </w:p>
    <w:p w:rsidR="000C79BB" w:rsidRPr="00D51304" w:rsidRDefault="006944DC">
      <w:pPr>
        <w:pStyle w:val="affffffffa"/>
        <w:rPr>
          <w:rFonts w:hAnsi="宋体"/>
        </w:rPr>
      </w:pPr>
      <w:r>
        <w:rPr>
          <w:rFonts w:hint="eastAsia"/>
        </w:rPr>
        <w:t>餐饮服务服务经营者</w:t>
      </w:r>
      <w:r w:rsidR="001B754E">
        <w:rPr>
          <w:rFonts w:hint="eastAsia"/>
        </w:rPr>
        <w:t>应按照培训协议约定的标准提供菜品，</w:t>
      </w:r>
      <w:r w:rsidR="001B754E" w:rsidRPr="00D51304">
        <w:rPr>
          <w:rFonts w:hAnsi="宋体" w:hint="eastAsia"/>
        </w:rPr>
        <w:t>宜提供</w:t>
      </w:r>
      <w:r w:rsidR="00D51304">
        <w:rPr>
          <w:rFonts w:hAnsi="宋体" w:hint="eastAsia"/>
        </w:rPr>
        <w:t>具有赣州地方特色和客家文化</w:t>
      </w:r>
      <w:r w:rsidR="001B754E" w:rsidRPr="00D51304">
        <w:rPr>
          <w:rFonts w:hAnsi="宋体" w:hint="eastAsia"/>
        </w:rPr>
        <w:t>特色</w:t>
      </w:r>
      <w:r w:rsidR="00D51304">
        <w:rPr>
          <w:rFonts w:hAnsi="宋体" w:hint="eastAsia"/>
        </w:rPr>
        <w:t>的</w:t>
      </w:r>
      <w:r w:rsidR="001B754E" w:rsidRPr="00D51304">
        <w:rPr>
          <w:rFonts w:hAnsi="宋体" w:hint="eastAsia"/>
        </w:rPr>
        <w:t>菜品或套餐。</w:t>
      </w:r>
    </w:p>
    <w:p w:rsidR="000C79BB" w:rsidRDefault="00986FC1">
      <w:pPr>
        <w:pStyle w:val="affffffffa"/>
      </w:pPr>
      <w:r>
        <w:rPr>
          <w:rFonts w:hint="eastAsia"/>
        </w:rPr>
        <w:t>用餐场所</w:t>
      </w:r>
      <w:r w:rsidR="001B754E">
        <w:rPr>
          <w:rFonts w:hint="eastAsia"/>
        </w:rPr>
        <w:t>应有文明用餐、禁止浪费的宣传与提示，不提供一次性塑料餐具</w:t>
      </w:r>
      <w:r w:rsidR="00D51304">
        <w:rPr>
          <w:rFonts w:hint="eastAsia"/>
        </w:rPr>
        <w:t>、餐盒（打包除外）</w:t>
      </w:r>
      <w:r w:rsidR="001B754E">
        <w:rPr>
          <w:rFonts w:hint="eastAsia"/>
        </w:rPr>
        <w:t>。</w:t>
      </w:r>
    </w:p>
    <w:p w:rsidR="000C79BB" w:rsidRDefault="001B754E">
      <w:pPr>
        <w:pStyle w:val="affd"/>
        <w:spacing w:before="156" w:after="156"/>
      </w:pPr>
      <w:r>
        <w:rPr>
          <w:rFonts w:hint="eastAsia"/>
        </w:rPr>
        <w:t>住宿服务</w:t>
      </w:r>
    </w:p>
    <w:p w:rsidR="000C79BB" w:rsidRDefault="00D51304">
      <w:pPr>
        <w:pStyle w:val="affffffffa"/>
      </w:pPr>
      <w:r>
        <w:rPr>
          <w:rFonts w:hint="eastAsia"/>
        </w:rPr>
        <w:t>饭店、宾馆等</w:t>
      </w:r>
      <w:r w:rsidR="001B754E">
        <w:rPr>
          <w:rFonts w:hint="eastAsia"/>
        </w:rPr>
        <w:t>住宿场所应通过卫生、公安、消防部门的许可，取得相应资质，民宿应按照当赣州市和县（市、区）的规定取得相应的许可和资质，旅游星级饭店应符合</w:t>
      </w:r>
      <w:r w:rsidR="001B754E">
        <w:t>GB/T 14308的规定</w:t>
      </w:r>
      <w:r w:rsidR="001B754E">
        <w:rPr>
          <w:rFonts w:hint="eastAsia"/>
        </w:rPr>
        <w:t>。</w:t>
      </w:r>
    </w:p>
    <w:p w:rsidR="000C79BB" w:rsidRDefault="001B754E">
      <w:pPr>
        <w:pStyle w:val="affffffffa"/>
      </w:pPr>
      <w:r>
        <w:rPr>
          <w:rFonts w:hint="eastAsia"/>
        </w:rPr>
        <w:t>住宿场所的卫生管理应符合</w:t>
      </w:r>
      <w:r>
        <w:t>GB 37487的规定</w:t>
      </w:r>
      <w:r>
        <w:rPr>
          <w:rFonts w:hint="eastAsia"/>
        </w:rPr>
        <w:t>，</w:t>
      </w:r>
      <w:r>
        <w:t>卫生</w:t>
      </w:r>
      <w:r>
        <w:rPr>
          <w:rFonts w:hint="eastAsia"/>
        </w:rPr>
        <w:t>条件应符合</w:t>
      </w:r>
      <w:r>
        <w:t>GB 37488的规定</w:t>
      </w:r>
      <w:r>
        <w:rPr>
          <w:rFonts w:hint="eastAsia"/>
        </w:rPr>
        <w:t>。</w:t>
      </w:r>
      <w:r w:rsidR="00411A60">
        <w:rPr>
          <w:rFonts w:hint="eastAsia"/>
        </w:rPr>
        <w:t>宾馆、酒店等住宿场所的</w:t>
      </w:r>
      <w:r>
        <w:rPr>
          <w:rFonts w:hint="eastAsia"/>
        </w:rPr>
        <w:t>消防安管理应符合</w:t>
      </w:r>
      <w:r>
        <w:t>DB36/T 924的规定</w:t>
      </w:r>
      <w:r>
        <w:rPr>
          <w:rFonts w:hint="eastAsia"/>
        </w:rPr>
        <w:t>，</w:t>
      </w:r>
      <w:r>
        <w:t>民宿消防安全</w:t>
      </w:r>
      <w:r w:rsidR="00411A60">
        <w:t>管理</w:t>
      </w:r>
      <w:r>
        <w:t>应符合</w:t>
      </w:r>
      <w:r>
        <w:rPr>
          <w:rFonts w:hint="eastAsia"/>
        </w:rPr>
        <w:t>《农家乐(民宿)建筑防火导则(试行)》。</w:t>
      </w:r>
      <w:r w:rsidR="004E6089">
        <w:rPr>
          <w:rFonts w:hint="eastAsia"/>
        </w:rPr>
        <w:t>安全标志应符合GB 2894的规定，</w:t>
      </w:r>
      <w:r>
        <w:rPr>
          <w:rFonts w:hint="eastAsia"/>
        </w:rPr>
        <w:t>消防标志应符合GB 13459的规定。</w:t>
      </w:r>
    </w:p>
    <w:p w:rsidR="000C79BB" w:rsidRDefault="00986FC1">
      <w:pPr>
        <w:pStyle w:val="affffffffa"/>
      </w:pPr>
      <w:r>
        <w:rPr>
          <w:rFonts w:hint="eastAsia"/>
        </w:rPr>
        <w:t>住宿服务经营者</w:t>
      </w:r>
      <w:r w:rsidR="001B754E">
        <w:rPr>
          <w:rFonts w:hint="eastAsia"/>
        </w:rPr>
        <w:t>应按照培训协议约定的标准提供相应的住宿条件，接待规模应可满足团队住宿</w:t>
      </w:r>
      <w:r w:rsidR="001B754E">
        <w:rPr>
          <w:rFonts w:hint="eastAsia"/>
        </w:rPr>
        <w:lastRenderedPageBreak/>
        <w:t>需求，住宿场所应便于集中管理。</w:t>
      </w:r>
    </w:p>
    <w:p w:rsidR="000C79BB" w:rsidRDefault="001B754E">
      <w:pPr>
        <w:pStyle w:val="affd"/>
        <w:spacing w:before="156" w:after="156"/>
      </w:pPr>
      <w:r>
        <w:rPr>
          <w:rFonts w:hint="eastAsia"/>
        </w:rPr>
        <w:t>交通服务</w:t>
      </w:r>
    </w:p>
    <w:p w:rsidR="000C79BB" w:rsidRDefault="00986FC1">
      <w:pPr>
        <w:pStyle w:val="affffffffa"/>
      </w:pPr>
      <w:r>
        <w:rPr>
          <w:rFonts w:hint="eastAsia"/>
        </w:rPr>
        <w:t>红色教育培训机构</w:t>
      </w:r>
      <w:r w:rsidR="001B754E">
        <w:rPr>
          <w:rFonts w:hint="eastAsia"/>
        </w:rPr>
        <w:t>自行提供交通服务应取得相应的经营资质，或选择经营资质齐全的第三方提供交通服务。陆上交通工具应符合</w:t>
      </w:r>
      <w:r w:rsidR="001B754E">
        <w:t>GB/T 26359的规定</w:t>
      </w:r>
      <w:r w:rsidR="001B754E">
        <w:rPr>
          <w:rFonts w:hint="eastAsia"/>
        </w:rPr>
        <w:t>，且车辆年检合格、保险有效，</w:t>
      </w:r>
      <w:r w:rsidR="001B754E">
        <w:t>水上交通工具应符合GB/T 16890的规定</w:t>
      </w:r>
      <w:r w:rsidR="001B754E">
        <w:rPr>
          <w:rFonts w:hint="eastAsia"/>
        </w:rPr>
        <w:t>。驾驶人员应具有相应的资质。</w:t>
      </w:r>
    </w:p>
    <w:p w:rsidR="000C79BB" w:rsidRDefault="001B754E">
      <w:pPr>
        <w:pStyle w:val="affffffffa"/>
      </w:pPr>
      <w:r>
        <w:rPr>
          <w:rFonts w:hint="eastAsia"/>
        </w:rPr>
        <w:t>室外培训需要提供交通服务，</w:t>
      </w:r>
      <w:r w:rsidR="00986FC1">
        <w:rPr>
          <w:rFonts w:hint="eastAsia"/>
        </w:rPr>
        <w:t>红色教育培训机构</w:t>
      </w:r>
      <w:r>
        <w:rPr>
          <w:rFonts w:hint="eastAsia"/>
        </w:rPr>
        <w:t>应提前安排适宜的交通工具。</w:t>
      </w:r>
      <w:r>
        <w:t>提供接站</w:t>
      </w:r>
      <w:r>
        <w:rPr>
          <w:rFonts w:hint="eastAsia"/>
        </w:rPr>
        <w:t>、</w:t>
      </w:r>
      <w:r>
        <w:t>送站服务</w:t>
      </w:r>
      <w:r>
        <w:rPr>
          <w:rFonts w:hint="eastAsia"/>
        </w:rPr>
        <w:t>，</w:t>
      </w:r>
      <w:r w:rsidR="004E6089">
        <w:t>应由日常</w:t>
      </w:r>
      <w:r>
        <w:t>带班老师或专人随程</w:t>
      </w:r>
      <w:r>
        <w:rPr>
          <w:rFonts w:hint="eastAsia"/>
        </w:rPr>
        <w:t>，接站和送站应</w:t>
      </w:r>
      <w:r>
        <w:rPr>
          <w:rFonts w:hAnsi="宋体" w:hint="eastAsia"/>
        </w:rPr>
        <w:t>提前</w:t>
      </w:r>
      <w:r>
        <w:rPr>
          <w:rFonts w:hint="eastAsia"/>
        </w:rPr>
        <w:t>30min</w:t>
      </w:r>
      <w:r>
        <w:rPr>
          <w:rFonts w:hAnsi="宋体" w:hint="eastAsia"/>
        </w:rPr>
        <w:t>～</w:t>
      </w:r>
      <w:r>
        <w:rPr>
          <w:rFonts w:hint="eastAsia"/>
        </w:rPr>
        <w:t>60</w:t>
      </w:r>
      <w:r>
        <w:rPr>
          <w:rFonts w:hAnsi="宋体" w:hint="eastAsia"/>
        </w:rPr>
        <w:t>min到达目的地等候。</w:t>
      </w:r>
    </w:p>
    <w:p w:rsidR="000C79BB" w:rsidRDefault="001B754E">
      <w:pPr>
        <w:pStyle w:val="affc"/>
        <w:spacing w:before="312" w:after="312"/>
      </w:pPr>
      <w:bookmarkStart w:id="49" w:name="_Toc166363447"/>
      <w:r>
        <w:rPr>
          <w:rFonts w:hint="eastAsia"/>
        </w:rPr>
        <w:t>服务过程</w:t>
      </w:r>
      <w:bookmarkEnd w:id="49"/>
    </w:p>
    <w:p w:rsidR="000C79BB" w:rsidRDefault="001B754E">
      <w:pPr>
        <w:pStyle w:val="affd"/>
        <w:spacing w:before="156" w:after="156"/>
      </w:pPr>
      <w:r>
        <w:rPr>
          <w:rFonts w:hint="eastAsia"/>
        </w:rPr>
        <w:t>信息提供</w:t>
      </w:r>
    </w:p>
    <w:p w:rsidR="000C79BB" w:rsidRDefault="001B754E">
      <w:pPr>
        <w:pStyle w:val="affffffffa"/>
      </w:pPr>
      <w:r>
        <w:rPr>
          <w:rFonts w:hint="eastAsia"/>
        </w:rPr>
        <w:t>红色教育培训机构应</w:t>
      </w:r>
      <w:r>
        <w:rPr>
          <w:rFonts w:hint="eastAsia"/>
          <w:color w:val="000000"/>
        </w:rPr>
        <w:t>向组织方提</w:t>
      </w:r>
      <w:r>
        <w:rPr>
          <w:rFonts w:hint="eastAsia"/>
        </w:rPr>
        <w:t>供相关信息，包括但不限于以下内容：</w:t>
      </w:r>
    </w:p>
    <w:p w:rsidR="000C79BB" w:rsidRDefault="001B754E">
      <w:pPr>
        <w:pStyle w:val="af2"/>
      </w:pPr>
      <w:r>
        <w:rPr>
          <w:rFonts w:hint="eastAsia"/>
        </w:rPr>
        <w:t>红色教育培训机构的基本情况及资质；</w:t>
      </w:r>
    </w:p>
    <w:p w:rsidR="000C79BB" w:rsidRDefault="001B754E">
      <w:pPr>
        <w:pStyle w:val="af2"/>
      </w:pPr>
      <w:r>
        <w:rPr>
          <w:rFonts w:hint="eastAsia"/>
        </w:rPr>
        <w:t>培训课程及</w:t>
      </w:r>
      <w:r w:rsidR="00B01BCB">
        <w:rPr>
          <w:rFonts w:hint="eastAsia"/>
        </w:rPr>
        <w:t>行程</w:t>
      </w:r>
      <w:r>
        <w:rPr>
          <w:rFonts w:hint="eastAsia"/>
        </w:rPr>
        <w:t>安排；</w:t>
      </w:r>
    </w:p>
    <w:p w:rsidR="000C79BB" w:rsidRDefault="001B754E">
      <w:pPr>
        <w:pStyle w:val="af2"/>
      </w:pPr>
      <w:r>
        <w:rPr>
          <w:rFonts w:hint="eastAsia"/>
        </w:rPr>
        <w:t>培训师资；</w:t>
      </w:r>
    </w:p>
    <w:p w:rsidR="000C79BB" w:rsidRDefault="001B754E">
      <w:pPr>
        <w:pStyle w:val="af2"/>
      </w:pPr>
      <w:r>
        <w:rPr>
          <w:rFonts w:hint="eastAsia"/>
        </w:rPr>
        <w:t>培训方式；</w:t>
      </w:r>
    </w:p>
    <w:p w:rsidR="000C79BB" w:rsidRDefault="001B754E">
      <w:pPr>
        <w:pStyle w:val="af2"/>
      </w:pPr>
      <w:r>
        <w:rPr>
          <w:rFonts w:hint="eastAsia"/>
        </w:rPr>
        <w:t>服务承诺。</w:t>
      </w:r>
    </w:p>
    <w:p w:rsidR="000C79BB" w:rsidRDefault="001B754E">
      <w:pPr>
        <w:pStyle w:val="affffffffa"/>
      </w:pPr>
      <w:r>
        <w:rPr>
          <w:rFonts w:hint="eastAsia"/>
        </w:rPr>
        <w:t>红色教育机构提供的信息应真实、有效，不得虚假、夸大宣传，并遵守当地相关主管部门的规定。</w:t>
      </w:r>
    </w:p>
    <w:p w:rsidR="000C79BB" w:rsidRDefault="001B754E">
      <w:pPr>
        <w:pStyle w:val="affd"/>
        <w:spacing w:before="156" w:after="156"/>
      </w:pPr>
      <w:r>
        <w:rPr>
          <w:rFonts w:hint="eastAsia"/>
        </w:rPr>
        <w:t>需求征集</w:t>
      </w:r>
    </w:p>
    <w:p w:rsidR="000C79BB" w:rsidRDefault="001B754E">
      <w:pPr>
        <w:pStyle w:val="afffffffffff3"/>
      </w:pPr>
      <w:r>
        <w:rPr>
          <w:rFonts w:hint="eastAsia"/>
        </w:rPr>
        <w:t>红色教育培训机构应向组织方征集培训需求，</w:t>
      </w:r>
      <w:r w:rsidR="00C836E3">
        <w:rPr>
          <w:rFonts w:hint="eastAsia"/>
        </w:rPr>
        <w:t>了解</w:t>
      </w:r>
      <w:r>
        <w:rPr>
          <w:rFonts w:hint="eastAsia"/>
        </w:rPr>
        <w:t>包括但不限于以下</w:t>
      </w:r>
      <w:r w:rsidR="00C836E3">
        <w:rPr>
          <w:rFonts w:hint="eastAsia"/>
        </w:rPr>
        <w:t>情况</w:t>
      </w:r>
      <w:r>
        <w:rPr>
          <w:rFonts w:hint="eastAsia"/>
        </w:rPr>
        <w:t>：</w:t>
      </w:r>
    </w:p>
    <w:p w:rsidR="000C79BB" w:rsidRDefault="0055077C">
      <w:pPr>
        <w:pStyle w:val="af2"/>
      </w:pPr>
      <w:r>
        <w:rPr>
          <w:rFonts w:hint="eastAsia"/>
        </w:rPr>
        <w:t>学员单位</w:t>
      </w:r>
      <w:r w:rsidR="00C836E3">
        <w:rPr>
          <w:rFonts w:hint="eastAsia"/>
        </w:rPr>
        <w:t>基本情况</w:t>
      </w:r>
      <w:r w:rsidR="001B754E">
        <w:rPr>
          <w:rFonts w:hint="eastAsia"/>
        </w:rPr>
        <w:t>及</w:t>
      </w:r>
      <w:r>
        <w:rPr>
          <w:rFonts w:hint="eastAsia"/>
        </w:rPr>
        <w:t>职业特征</w:t>
      </w:r>
      <w:r w:rsidR="001B754E">
        <w:rPr>
          <w:rFonts w:hint="eastAsia"/>
        </w:rPr>
        <w:t>；</w:t>
      </w:r>
    </w:p>
    <w:p w:rsidR="000C79BB" w:rsidRDefault="001B754E">
      <w:pPr>
        <w:pStyle w:val="af2"/>
      </w:pPr>
      <w:r>
        <w:rPr>
          <w:rFonts w:hint="eastAsia"/>
        </w:rPr>
        <w:t>培训时长；</w:t>
      </w:r>
    </w:p>
    <w:p w:rsidR="000C79BB" w:rsidRDefault="001B754E">
      <w:pPr>
        <w:pStyle w:val="af2"/>
      </w:pPr>
      <w:r>
        <w:rPr>
          <w:rFonts w:hint="eastAsia"/>
        </w:rPr>
        <w:t>培训人数；</w:t>
      </w:r>
    </w:p>
    <w:p w:rsidR="000C79BB" w:rsidRDefault="001B754E">
      <w:pPr>
        <w:pStyle w:val="af2"/>
      </w:pPr>
      <w:r>
        <w:rPr>
          <w:rFonts w:hint="eastAsia"/>
        </w:rPr>
        <w:t>培训内容；</w:t>
      </w:r>
    </w:p>
    <w:p w:rsidR="000C79BB" w:rsidRDefault="001B754E">
      <w:pPr>
        <w:pStyle w:val="af2"/>
      </w:pPr>
      <w:r>
        <w:rPr>
          <w:rFonts w:hint="eastAsia"/>
        </w:rPr>
        <w:t>培训方式；</w:t>
      </w:r>
    </w:p>
    <w:p w:rsidR="000C79BB" w:rsidRDefault="001B754E">
      <w:pPr>
        <w:pStyle w:val="af2"/>
      </w:pPr>
      <w:r>
        <w:rPr>
          <w:rFonts w:hint="eastAsia"/>
        </w:rPr>
        <w:t>食宿、交通等后勤保障要求。</w:t>
      </w:r>
    </w:p>
    <w:p w:rsidR="000C79BB" w:rsidRDefault="001B754E">
      <w:pPr>
        <w:pStyle w:val="affd"/>
        <w:spacing w:before="156" w:after="156"/>
      </w:pPr>
      <w:r>
        <w:rPr>
          <w:rFonts w:hint="eastAsia"/>
        </w:rPr>
        <w:t>方案</w:t>
      </w:r>
      <w:r w:rsidR="004D4332">
        <w:rPr>
          <w:rFonts w:hint="eastAsia"/>
        </w:rPr>
        <w:t>制定</w:t>
      </w:r>
    </w:p>
    <w:p w:rsidR="000C79BB" w:rsidRDefault="001B754E" w:rsidP="001943F3">
      <w:pPr>
        <w:pStyle w:val="affffffffa"/>
      </w:pPr>
      <w:r>
        <w:rPr>
          <w:rFonts w:hint="eastAsia"/>
        </w:rPr>
        <w:t>红色教育培训机构应根据组织方的需求</w:t>
      </w:r>
      <w:r w:rsidR="000C7950">
        <w:rPr>
          <w:rFonts w:hint="eastAsia"/>
        </w:rPr>
        <w:t>，</w:t>
      </w:r>
      <w:r>
        <w:rPr>
          <w:rFonts w:hint="eastAsia"/>
        </w:rPr>
        <w:t>制</w:t>
      </w:r>
      <w:r w:rsidR="00B01BCB">
        <w:rPr>
          <w:rFonts w:hint="eastAsia"/>
        </w:rPr>
        <w:t>订</w:t>
      </w:r>
      <w:r>
        <w:rPr>
          <w:rFonts w:hint="eastAsia"/>
        </w:rPr>
        <w:t>培训服务方案，包括但不限于以下内容：</w:t>
      </w:r>
    </w:p>
    <w:p w:rsidR="000C79BB" w:rsidRDefault="001B754E">
      <w:pPr>
        <w:pStyle w:val="af2"/>
      </w:pPr>
      <w:r>
        <w:rPr>
          <w:rFonts w:hint="eastAsia"/>
        </w:rPr>
        <w:t>培训地点；</w:t>
      </w:r>
    </w:p>
    <w:p w:rsidR="000C79BB" w:rsidRDefault="001B754E">
      <w:pPr>
        <w:pStyle w:val="af2"/>
      </w:pPr>
      <w:r>
        <w:rPr>
          <w:rFonts w:hint="eastAsia"/>
        </w:rPr>
        <w:t>培训时长；</w:t>
      </w:r>
    </w:p>
    <w:p w:rsidR="000C79BB" w:rsidRDefault="001B754E">
      <w:pPr>
        <w:pStyle w:val="af2"/>
        <w:ind w:left="851"/>
      </w:pPr>
      <w:r>
        <w:rPr>
          <w:rFonts w:hint="eastAsia"/>
        </w:rPr>
        <w:t>培训方式；</w:t>
      </w:r>
    </w:p>
    <w:p w:rsidR="000C79BB" w:rsidRDefault="001B754E">
      <w:pPr>
        <w:pStyle w:val="af2"/>
      </w:pPr>
      <w:r>
        <w:rPr>
          <w:rFonts w:hint="eastAsia"/>
        </w:rPr>
        <w:t>培训课程、师资；</w:t>
      </w:r>
    </w:p>
    <w:p w:rsidR="000C79BB" w:rsidRDefault="001B754E">
      <w:pPr>
        <w:pStyle w:val="af2"/>
        <w:ind w:left="851"/>
      </w:pPr>
      <w:r>
        <w:rPr>
          <w:rFonts w:hint="eastAsia"/>
        </w:rPr>
        <w:t>课程计划</w:t>
      </w:r>
      <w:r w:rsidR="000C7950">
        <w:rPr>
          <w:rFonts w:hint="eastAsia"/>
        </w:rPr>
        <w:t>和行程</w:t>
      </w:r>
      <w:r>
        <w:rPr>
          <w:rFonts w:hint="eastAsia"/>
        </w:rPr>
        <w:t>安排；</w:t>
      </w:r>
    </w:p>
    <w:p w:rsidR="000C79BB" w:rsidRDefault="001B754E">
      <w:pPr>
        <w:pStyle w:val="af2"/>
        <w:ind w:left="851"/>
      </w:pPr>
      <w:r>
        <w:t>食宿等后勤安排</w:t>
      </w:r>
      <w:r>
        <w:rPr>
          <w:rFonts w:hint="eastAsia"/>
        </w:rPr>
        <w:t>；</w:t>
      </w:r>
    </w:p>
    <w:p w:rsidR="00B01BCB" w:rsidRDefault="001B754E" w:rsidP="00B01BCB">
      <w:pPr>
        <w:pStyle w:val="af2"/>
      </w:pPr>
      <w:r>
        <w:rPr>
          <w:rFonts w:hint="eastAsia"/>
        </w:rPr>
        <w:t>安全提示或注意事项等。</w:t>
      </w:r>
    </w:p>
    <w:p w:rsidR="001943F3" w:rsidRDefault="001943F3" w:rsidP="00ED06F4">
      <w:pPr>
        <w:pStyle w:val="affffffffa"/>
      </w:pPr>
      <w:r>
        <w:rPr>
          <w:rFonts w:hint="eastAsia"/>
        </w:rPr>
        <w:t>红色教育培训机构应针对学员的培训时长，职业、年龄等特征制订课程计划和行程安排</w:t>
      </w:r>
      <w:r w:rsidR="00ED06F4">
        <w:rPr>
          <w:rFonts w:hint="eastAsia"/>
        </w:rPr>
        <w:t>，并按当地规定报相关部门</w:t>
      </w:r>
      <w:r w:rsidR="00ED06F4" w:rsidRPr="00ED06F4">
        <w:rPr>
          <w:rFonts w:hint="eastAsia"/>
        </w:rPr>
        <w:t>备案审查</w:t>
      </w:r>
      <w:r>
        <w:rPr>
          <w:rFonts w:hint="eastAsia"/>
        </w:rPr>
        <w:t>。</w:t>
      </w:r>
    </w:p>
    <w:p w:rsidR="000C79BB" w:rsidRDefault="001B754E">
      <w:pPr>
        <w:pStyle w:val="affd"/>
        <w:spacing w:before="156" w:after="156"/>
      </w:pPr>
      <w:r>
        <w:rPr>
          <w:rFonts w:hint="eastAsia"/>
        </w:rPr>
        <w:lastRenderedPageBreak/>
        <w:t>合同签订</w:t>
      </w:r>
    </w:p>
    <w:p w:rsidR="000C79BB" w:rsidRDefault="001B754E">
      <w:pPr>
        <w:pStyle w:val="afffffffffff3"/>
      </w:pPr>
      <w:r>
        <w:rPr>
          <w:rFonts w:hint="eastAsia"/>
        </w:rPr>
        <w:t>红色教育培训机构应与组织方签订培训服务合同，应包括但不限于以下内容：</w:t>
      </w:r>
    </w:p>
    <w:p w:rsidR="000C79BB" w:rsidRDefault="001B754E">
      <w:pPr>
        <w:pStyle w:val="af2"/>
      </w:pPr>
      <w:r>
        <w:rPr>
          <w:rFonts w:hint="eastAsia"/>
        </w:rPr>
        <w:t>培训内容与方式、培训时长；</w:t>
      </w:r>
    </w:p>
    <w:p w:rsidR="000C79BB" w:rsidRDefault="001B754E">
      <w:pPr>
        <w:pStyle w:val="af2"/>
      </w:pPr>
      <w:r>
        <w:rPr>
          <w:rFonts w:hint="eastAsia"/>
        </w:rPr>
        <w:t>费用及支付方式（若收取服务费）；</w:t>
      </w:r>
    </w:p>
    <w:p w:rsidR="000C79BB" w:rsidRDefault="001B754E">
      <w:pPr>
        <w:pStyle w:val="af2"/>
      </w:pPr>
      <w:r>
        <w:rPr>
          <w:rFonts w:hint="eastAsia"/>
        </w:rPr>
        <w:t>服务变更、补救措施；</w:t>
      </w:r>
    </w:p>
    <w:p w:rsidR="000C79BB" w:rsidRDefault="001B754E">
      <w:pPr>
        <w:pStyle w:val="af2"/>
      </w:pPr>
      <w:r>
        <w:rPr>
          <w:rFonts w:hint="eastAsia"/>
        </w:rPr>
        <w:t>双方权利义务、法律责任等；</w:t>
      </w:r>
    </w:p>
    <w:p w:rsidR="000C79BB" w:rsidRDefault="001B754E">
      <w:pPr>
        <w:pStyle w:val="af2"/>
        <w:ind w:left="851"/>
      </w:pPr>
      <w:r>
        <w:rPr>
          <w:rFonts w:hint="eastAsia"/>
        </w:rPr>
        <w:t>纠纷解决办法。</w:t>
      </w:r>
    </w:p>
    <w:p w:rsidR="00B01BCB" w:rsidRDefault="00B01BCB">
      <w:pPr>
        <w:pStyle w:val="affd"/>
        <w:spacing w:before="156" w:after="156"/>
      </w:pPr>
      <w:r>
        <w:rPr>
          <w:rFonts w:hint="eastAsia"/>
        </w:rPr>
        <w:t>服务准备</w:t>
      </w:r>
    </w:p>
    <w:p w:rsidR="003310E5" w:rsidRDefault="00B01BCB" w:rsidP="00B01BCB">
      <w:pPr>
        <w:pStyle w:val="affffffffa"/>
      </w:pPr>
      <w:r>
        <w:t>红色教育培</w:t>
      </w:r>
      <w:r w:rsidR="00DC7FDA">
        <w:t>训</w:t>
      </w:r>
      <w:r>
        <w:t>机构与组织方商定培训方案后</w:t>
      </w:r>
      <w:r>
        <w:rPr>
          <w:rFonts w:hint="eastAsia"/>
        </w:rPr>
        <w:t>，</w:t>
      </w:r>
      <w:r>
        <w:t>应按培训</w:t>
      </w:r>
      <w:r w:rsidR="00986FC1">
        <w:t>方案</w:t>
      </w:r>
      <w:r w:rsidR="003310E5">
        <w:rPr>
          <w:rFonts w:hint="eastAsia"/>
        </w:rPr>
        <w:t>安排培训教师、</w:t>
      </w:r>
      <w:r w:rsidR="003310E5">
        <w:t>交通与食宿</w:t>
      </w:r>
      <w:r w:rsidR="003310E5">
        <w:rPr>
          <w:rFonts w:hint="eastAsia"/>
        </w:rPr>
        <w:t>，</w:t>
      </w:r>
      <w:r w:rsidR="003310E5">
        <w:t>印制学习资料</w:t>
      </w:r>
      <w:r w:rsidR="00986FC1">
        <w:rPr>
          <w:rFonts w:hint="eastAsia"/>
        </w:rPr>
        <w:t>、准备培训场所、教学用具及学习用品</w:t>
      </w:r>
      <w:r w:rsidR="003310E5">
        <w:rPr>
          <w:rFonts w:hint="eastAsia"/>
        </w:rPr>
        <w:t>。</w:t>
      </w:r>
    </w:p>
    <w:p w:rsidR="00B01BCB" w:rsidRDefault="003310E5" w:rsidP="00B01BCB">
      <w:pPr>
        <w:pStyle w:val="affffffffa"/>
      </w:pPr>
      <w:r>
        <w:t>红色教育培</w:t>
      </w:r>
      <w:r w:rsidR="00DC7FDA">
        <w:t>训</w:t>
      </w:r>
      <w:r>
        <w:t>机构应</w:t>
      </w:r>
      <w:r w:rsidR="00B01BCB">
        <w:rPr>
          <w:rFonts w:hint="eastAsia"/>
        </w:rPr>
        <w:t>制作学员手册，学员手册应包含但不限于以下内容：</w:t>
      </w:r>
    </w:p>
    <w:p w:rsidR="00B01BCB" w:rsidRDefault="00B01BCB" w:rsidP="00B01BCB">
      <w:pPr>
        <w:pStyle w:val="af2"/>
      </w:pPr>
      <w:r>
        <w:rPr>
          <w:rFonts w:hint="eastAsia"/>
        </w:rPr>
        <w:t>培训须知；</w:t>
      </w:r>
    </w:p>
    <w:p w:rsidR="00B01BCB" w:rsidRDefault="00B01BCB" w:rsidP="00B01BCB">
      <w:pPr>
        <w:pStyle w:val="af2"/>
      </w:pPr>
      <w:r>
        <w:rPr>
          <w:rFonts w:hint="eastAsia"/>
        </w:rPr>
        <w:t>培训课程及师资安排；</w:t>
      </w:r>
    </w:p>
    <w:p w:rsidR="00B01BCB" w:rsidRDefault="00B01BCB" w:rsidP="00B01BCB">
      <w:pPr>
        <w:pStyle w:val="af2"/>
      </w:pPr>
      <w:r>
        <w:rPr>
          <w:rFonts w:hint="eastAsia"/>
        </w:rPr>
        <w:t>培训和作息时间安排；</w:t>
      </w:r>
    </w:p>
    <w:p w:rsidR="00B01BCB" w:rsidRDefault="00B01BCB" w:rsidP="00B01BCB">
      <w:pPr>
        <w:pStyle w:val="af2"/>
      </w:pPr>
      <w:r>
        <w:rPr>
          <w:rFonts w:hint="eastAsia"/>
        </w:rPr>
        <w:t>食宿安排；</w:t>
      </w:r>
    </w:p>
    <w:p w:rsidR="00B01BCB" w:rsidRDefault="00B01BCB" w:rsidP="00B01BCB">
      <w:pPr>
        <w:pStyle w:val="af2"/>
      </w:pPr>
      <w:r>
        <w:rPr>
          <w:rFonts w:hint="eastAsia"/>
        </w:rPr>
        <w:t>学员花名册；</w:t>
      </w:r>
    </w:p>
    <w:p w:rsidR="00B01BCB" w:rsidRDefault="00B01BCB" w:rsidP="003310E5">
      <w:pPr>
        <w:pStyle w:val="af2"/>
      </w:pPr>
      <w:r>
        <w:rPr>
          <w:rFonts w:hint="eastAsia"/>
        </w:rPr>
        <w:t>培训教师</w:t>
      </w:r>
      <w:r w:rsidR="00986FC1">
        <w:rPr>
          <w:rFonts w:hint="eastAsia"/>
        </w:rPr>
        <w:t>及带班老师</w:t>
      </w:r>
      <w:r>
        <w:rPr>
          <w:rFonts w:hint="eastAsia"/>
        </w:rPr>
        <w:t>联系方式。</w:t>
      </w:r>
    </w:p>
    <w:p w:rsidR="000C79BB" w:rsidRDefault="001B754E">
      <w:pPr>
        <w:pStyle w:val="affd"/>
        <w:spacing w:before="156" w:after="156"/>
      </w:pPr>
      <w:r>
        <w:rPr>
          <w:rFonts w:hint="eastAsia"/>
        </w:rPr>
        <w:t>服务交付</w:t>
      </w:r>
    </w:p>
    <w:p w:rsidR="000C79BB" w:rsidRDefault="001B754E" w:rsidP="00AF6C3D">
      <w:pPr>
        <w:pStyle w:val="affffffffa"/>
      </w:pPr>
      <w:r>
        <w:rPr>
          <w:rFonts w:hint="eastAsia"/>
        </w:rPr>
        <w:t>红色教育培训机构应对培训全过程进行管理与</w:t>
      </w:r>
      <w:r w:rsidR="000C7950">
        <w:rPr>
          <w:rFonts w:hint="eastAsia"/>
        </w:rPr>
        <w:t>质量</w:t>
      </w:r>
      <w:r>
        <w:rPr>
          <w:rFonts w:hint="eastAsia"/>
        </w:rPr>
        <w:t>控制，按照培训合同约定提供服务。</w:t>
      </w:r>
    </w:p>
    <w:p w:rsidR="003310E5" w:rsidRDefault="003310E5" w:rsidP="00AF6C3D">
      <w:pPr>
        <w:pStyle w:val="affffffffa"/>
      </w:pPr>
      <w:r>
        <w:rPr>
          <w:rFonts w:hint="eastAsia"/>
        </w:rPr>
        <w:t>红色教育培训机构发现培训教师有违反管理规定或</w:t>
      </w:r>
      <w:r w:rsidR="00AF6C3D">
        <w:rPr>
          <w:rFonts w:hint="eastAsia"/>
        </w:rPr>
        <w:t>服务不规范等</w:t>
      </w:r>
      <w:r>
        <w:rPr>
          <w:rFonts w:hint="eastAsia"/>
        </w:rPr>
        <w:t>行为应及时</w:t>
      </w:r>
      <w:r w:rsidR="00AF6C3D">
        <w:rPr>
          <w:rFonts w:hint="eastAsia"/>
        </w:rPr>
        <w:t>纠正。</w:t>
      </w:r>
    </w:p>
    <w:p w:rsidR="0055077C" w:rsidRDefault="00986FC1" w:rsidP="00AF6C3D">
      <w:pPr>
        <w:pStyle w:val="affffffffa"/>
      </w:pPr>
      <w:r>
        <w:rPr>
          <w:rFonts w:hint="eastAsia"/>
        </w:rPr>
        <w:t>红色教育培训机构应对每次培训服务进行小结。</w:t>
      </w:r>
    </w:p>
    <w:p w:rsidR="000C79BB" w:rsidRDefault="001B754E">
      <w:pPr>
        <w:pStyle w:val="affd"/>
        <w:spacing w:before="156" w:after="156"/>
      </w:pPr>
      <w:r>
        <w:rPr>
          <w:rFonts w:hint="eastAsia"/>
        </w:rPr>
        <w:t>费用支付</w:t>
      </w:r>
    </w:p>
    <w:p w:rsidR="000C79BB" w:rsidRDefault="001B754E">
      <w:pPr>
        <w:pStyle w:val="affffffffa"/>
      </w:pPr>
      <w:r>
        <w:rPr>
          <w:rFonts w:hint="eastAsia"/>
        </w:rPr>
        <w:t>红色教育培训机构应向组织方提供收费标准和明细，国家和当地相关主管部门对红色教育培训收费有规定的，应遵守相关规定。</w:t>
      </w:r>
    </w:p>
    <w:p w:rsidR="000C79BB" w:rsidRDefault="001B754E">
      <w:pPr>
        <w:pStyle w:val="affffffffa"/>
      </w:pPr>
      <w:r>
        <w:rPr>
          <w:rFonts w:hint="eastAsia"/>
        </w:rPr>
        <w:t>红色教育培训机构不得超出培训协议的约定增加收费或变相增加收费项目。</w:t>
      </w:r>
    </w:p>
    <w:p w:rsidR="000C79BB" w:rsidRDefault="001B754E">
      <w:pPr>
        <w:pStyle w:val="affc"/>
        <w:spacing w:before="312" w:after="312"/>
      </w:pPr>
      <w:bookmarkStart w:id="50" w:name="_Toc166363448"/>
      <w:r>
        <w:rPr>
          <w:rFonts w:hint="eastAsia"/>
        </w:rPr>
        <w:t>管理要求</w:t>
      </w:r>
      <w:bookmarkEnd w:id="50"/>
    </w:p>
    <w:p w:rsidR="000C79BB" w:rsidRDefault="001B754E">
      <w:pPr>
        <w:pStyle w:val="affd"/>
        <w:spacing w:before="156" w:after="156"/>
      </w:pPr>
      <w:r>
        <w:rPr>
          <w:rFonts w:hint="eastAsia"/>
        </w:rPr>
        <w:t>管理制度</w:t>
      </w:r>
    </w:p>
    <w:p w:rsidR="000C79BB" w:rsidRDefault="001B754E">
      <w:pPr>
        <w:pStyle w:val="affffe"/>
        <w:ind w:firstLine="420"/>
      </w:pPr>
      <w:r>
        <w:rPr>
          <w:rFonts w:hint="eastAsia"/>
        </w:rPr>
        <w:t>红色教育培训机构应制定包含但不限于以下管理制度：</w:t>
      </w:r>
    </w:p>
    <w:p w:rsidR="000C79BB" w:rsidRDefault="001B754E">
      <w:pPr>
        <w:pStyle w:val="af2"/>
      </w:pPr>
      <w:r>
        <w:rPr>
          <w:rFonts w:hint="eastAsia"/>
        </w:rPr>
        <w:t>课程内审管理制度；</w:t>
      </w:r>
    </w:p>
    <w:p w:rsidR="000C79BB" w:rsidRDefault="001B754E">
      <w:pPr>
        <w:pStyle w:val="af2"/>
      </w:pPr>
      <w:r>
        <w:rPr>
          <w:rFonts w:hint="eastAsia"/>
        </w:rPr>
        <w:t>人员管理制度；</w:t>
      </w:r>
    </w:p>
    <w:p w:rsidR="000C79BB" w:rsidRDefault="001B754E">
      <w:pPr>
        <w:pStyle w:val="af2"/>
      </w:pPr>
      <w:r>
        <w:rPr>
          <w:rFonts w:hint="eastAsia"/>
        </w:rPr>
        <w:t>学员管理制度；</w:t>
      </w:r>
    </w:p>
    <w:p w:rsidR="000C79BB" w:rsidRDefault="001B754E">
      <w:pPr>
        <w:pStyle w:val="af2"/>
      </w:pPr>
      <w:r>
        <w:rPr>
          <w:rFonts w:hint="eastAsia"/>
        </w:rPr>
        <w:t>安全管理制度；</w:t>
      </w:r>
    </w:p>
    <w:p w:rsidR="000C79BB" w:rsidRDefault="001B754E">
      <w:pPr>
        <w:pStyle w:val="af2"/>
      </w:pPr>
      <w:r>
        <w:rPr>
          <w:rFonts w:hint="eastAsia"/>
        </w:rPr>
        <w:t>投诉处理制度；</w:t>
      </w:r>
    </w:p>
    <w:p w:rsidR="000C79BB" w:rsidRDefault="001B754E">
      <w:pPr>
        <w:pStyle w:val="af2"/>
      </w:pPr>
      <w:r>
        <w:rPr>
          <w:rFonts w:hint="eastAsia"/>
        </w:rPr>
        <w:t>财务管理制度；</w:t>
      </w:r>
    </w:p>
    <w:p w:rsidR="000C79BB" w:rsidRDefault="001B754E">
      <w:pPr>
        <w:pStyle w:val="af2"/>
      </w:pPr>
      <w:r>
        <w:rPr>
          <w:rFonts w:hint="eastAsia"/>
        </w:rPr>
        <w:t>档案管理制度；</w:t>
      </w:r>
    </w:p>
    <w:p w:rsidR="000C79BB" w:rsidRDefault="001B754E">
      <w:pPr>
        <w:pStyle w:val="af2"/>
      </w:pPr>
      <w:r>
        <w:rPr>
          <w:rFonts w:hint="eastAsia"/>
        </w:rPr>
        <w:lastRenderedPageBreak/>
        <w:t>服务质量管理制度。</w:t>
      </w:r>
    </w:p>
    <w:p w:rsidR="000C79BB" w:rsidRDefault="001B754E">
      <w:pPr>
        <w:pStyle w:val="affd"/>
        <w:spacing w:before="156" w:after="156"/>
      </w:pPr>
      <w:r>
        <w:rPr>
          <w:rFonts w:hint="eastAsia"/>
        </w:rPr>
        <w:t>人员管理</w:t>
      </w:r>
    </w:p>
    <w:p w:rsidR="000C79BB" w:rsidRDefault="008D5048">
      <w:pPr>
        <w:pStyle w:val="affffffffa"/>
      </w:pPr>
      <w:r>
        <w:rPr>
          <w:rFonts w:hint="eastAsia"/>
        </w:rPr>
        <w:t>红色教育培训机构</w:t>
      </w:r>
      <w:r w:rsidR="001B754E">
        <w:rPr>
          <w:rFonts w:hint="eastAsia"/>
        </w:rPr>
        <w:t>应对工作人员进行岗前培训，培训内容包括服务技能、服务礼仪、服务流程、</w:t>
      </w:r>
      <w:r w:rsidR="00E81D27">
        <w:rPr>
          <w:rFonts w:hint="eastAsia"/>
        </w:rPr>
        <w:t>代办流程、</w:t>
      </w:r>
      <w:r w:rsidR="001B754E">
        <w:rPr>
          <w:rFonts w:hint="eastAsia"/>
        </w:rPr>
        <w:t>安全管理、应急处置等。</w:t>
      </w:r>
    </w:p>
    <w:p w:rsidR="008D5048" w:rsidRDefault="008D5048">
      <w:pPr>
        <w:pStyle w:val="affffffffa"/>
      </w:pPr>
      <w:r>
        <w:rPr>
          <w:rFonts w:hint="eastAsia"/>
        </w:rPr>
        <w:t>红色教育培训机构应定期对培训师资的职业道德、教学能力等进行评估，建立人员考核、奖惩和退出机制。</w:t>
      </w:r>
    </w:p>
    <w:p w:rsidR="000C79BB" w:rsidRDefault="008D5048">
      <w:pPr>
        <w:pStyle w:val="affffffffa"/>
      </w:pPr>
      <w:r>
        <w:rPr>
          <w:rFonts w:hint="eastAsia"/>
        </w:rPr>
        <w:t>红色教育培训机构</w:t>
      </w:r>
      <w:r w:rsidR="001B754E">
        <w:rPr>
          <w:rFonts w:hint="eastAsia"/>
        </w:rPr>
        <w:t>应要求培训教师和学员注意个人的</w:t>
      </w:r>
      <w:r w:rsidR="001B754E">
        <w:rPr>
          <w:rFonts w:hint="eastAsia"/>
          <w:color w:val="000000"/>
          <w:szCs w:val="21"/>
        </w:rPr>
        <w:t>言行举止和形象</w:t>
      </w:r>
      <w:r w:rsidR="001B754E">
        <w:rPr>
          <w:rFonts w:hint="eastAsia"/>
        </w:rPr>
        <w:t>，遵守当地红色教育培训主管部门的相关规定。</w:t>
      </w:r>
    </w:p>
    <w:p w:rsidR="000C79BB" w:rsidRDefault="001B754E">
      <w:pPr>
        <w:pStyle w:val="affd"/>
        <w:spacing w:before="156" w:after="156"/>
      </w:pPr>
      <w:r>
        <w:rPr>
          <w:rFonts w:hint="eastAsia"/>
        </w:rPr>
        <w:t>安全管理</w:t>
      </w:r>
    </w:p>
    <w:p w:rsidR="000C79BB" w:rsidRDefault="008D5048">
      <w:pPr>
        <w:pStyle w:val="affffffffa"/>
      </w:pPr>
      <w:r>
        <w:rPr>
          <w:rFonts w:hint="eastAsia"/>
        </w:rPr>
        <w:t>红色教育培训机构</w:t>
      </w:r>
      <w:r w:rsidR="001B754E">
        <w:rPr>
          <w:rFonts w:hint="eastAsia"/>
        </w:rPr>
        <w:t>应与组织方约定为学员购置人身意外保险。</w:t>
      </w:r>
    </w:p>
    <w:p w:rsidR="000C79BB" w:rsidRDefault="008D5048">
      <w:pPr>
        <w:pStyle w:val="affffffffa"/>
      </w:pPr>
      <w:r>
        <w:rPr>
          <w:rFonts w:hint="eastAsia"/>
        </w:rPr>
        <w:t>红色教育培训机构</w:t>
      </w:r>
      <w:r w:rsidR="001B754E">
        <w:rPr>
          <w:rFonts w:hint="eastAsia"/>
        </w:rPr>
        <w:t>应制定包含食品、消防、意外等内容的安全应急预案，并组织演练。</w:t>
      </w:r>
    </w:p>
    <w:p w:rsidR="000C79BB" w:rsidRDefault="008D5048">
      <w:pPr>
        <w:pStyle w:val="affffffffa"/>
      </w:pPr>
      <w:r>
        <w:rPr>
          <w:rFonts w:hint="eastAsia"/>
        </w:rPr>
        <w:t>红色教育培训机构</w:t>
      </w:r>
      <w:r w:rsidR="001B754E">
        <w:rPr>
          <w:rFonts w:hint="eastAsia"/>
        </w:rPr>
        <w:t>应对学员进行安全宣传教育，拓展体验培训活动应配备安全员。</w:t>
      </w:r>
    </w:p>
    <w:p w:rsidR="000C79BB" w:rsidRDefault="001B754E">
      <w:pPr>
        <w:pStyle w:val="affd"/>
        <w:spacing w:before="156" w:after="156"/>
      </w:pPr>
      <w:r>
        <w:rPr>
          <w:rFonts w:hint="eastAsia"/>
        </w:rPr>
        <w:t>投诉处理</w:t>
      </w:r>
    </w:p>
    <w:p w:rsidR="000C79BB" w:rsidRDefault="001B754E" w:rsidP="00F46495">
      <w:pPr>
        <w:pStyle w:val="affffffffa"/>
      </w:pPr>
      <w:r>
        <w:rPr>
          <w:rFonts w:hint="eastAsia"/>
        </w:rPr>
        <w:t>应公开投诉渠道和联系方式，及时受理投诉，并向投诉者反馈处理结果。</w:t>
      </w:r>
    </w:p>
    <w:p w:rsidR="00F46495" w:rsidRDefault="00AF6C3D" w:rsidP="00F46495">
      <w:pPr>
        <w:pStyle w:val="affffffffa"/>
      </w:pPr>
      <w:r>
        <w:rPr>
          <w:rFonts w:hint="eastAsia"/>
        </w:rPr>
        <w:t>相关部门</w:t>
      </w:r>
      <w:r w:rsidRPr="00F46495">
        <w:rPr>
          <w:rFonts w:hint="eastAsia"/>
        </w:rPr>
        <w:t>对服务投诉进行调查</w:t>
      </w:r>
      <w:r>
        <w:rPr>
          <w:rFonts w:hint="eastAsia"/>
        </w:rPr>
        <w:t>时，</w:t>
      </w:r>
      <w:r w:rsidR="00F46495">
        <w:rPr>
          <w:rFonts w:hint="eastAsia"/>
        </w:rPr>
        <w:t>红色教育培训机构应</w:t>
      </w:r>
      <w:r>
        <w:rPr>
          <w:rFonts w:hint="eastAsia"/>
        </w:rPr>
        <w:t>主动</w:t>
      </w:r>
      <w:r w:rsidR="00F46495">
        <w:rPr>
          <w:rFonts w:hint="eastAsia"/>
        </w:rPr>
        <w:t>配合，</w:t>
      </w:r>
      <w:r w:rsidR="00F46495" w:rsidRPr="00F46495">
        <w:rPr>
          <w:rFonts w:hint="eastAsia"/>
        </w:rPr>
        <w:t>并</w:t>
      </w:r>
      <w:r w:rsidR="00986FC1">
        <w:rPr>
          <w:rFonts w:hint="eastAsia"/>
        </w:rPr>
        <w:t>按要求整改</w:t>
      </w:r>
      <w:r w:rsidR="00F46495" w:rsidRPr="00F46495">
        <w:rPr>
          <w:rFonts w:hint="eastAsia"/>
        </w:rPr>
        <w:t>。</w:t>
      </w:r>
    </w:p>
    <w:p w:rsidR="000C79BB" w:rsidRDefault="001B754E">
      <w:pPr>
        <w:pStyle w:val="affc"/>
        <w:spacing w:before="312" w:after="312"/>
      </w:pPr>
      <w:bookmarkStart w:id="51" w:name="_Toc166363449"/>
      <w:r>
        <w:rPr>
          <w:rFonts w:hint="eastAsia"/>
        </w:rPr>
        <w:t>服务评价与改进</w:t>
      </w:r>
      <w:bookmarkEnd w:id="51"/>
    </w:p>
    <w:p w:rsidR="000C79BB" w:rsidRDefault="001B754E">
      <w:pPr>
        <w:pStyle w:val="affd"/>
        <w:spacing w:before="156" w:after="156"/>
      </w:pPr>
      <w:r>
        <w:rPr>
          <w:rFonts w:hint="eastAsia"/>
        </w:rPr>
        <w:t>服务评价</w:t>
      </w:r>
    </w:p>
    <w:p w:rsidR="000C79BB" w:rsidRDefault="00F46495" w:rsidP="00F46495">
      <w:pPr>
        <w:pStyle w:val="affffffffa"/>
      </w:pPr>
      <w:r>
        <w:rPr>
          <w:rFonts w:hint="eastAsia"/>
        </w:rPr>
        <w:t>红色教育培训机构</w:t>
      </w:r>
      <w:r w:rsidR="001B754E">
        <w:rPr>
          <w:rFonts w:hint="eastAsia"/>
        </w:rPr>
        <w:t>应建立服务评价机制，向组织方及学员征求服务评价，服务评价的方式包括但不限于电话/上门回访、座谈会、问卷调查、满意度测评等，服务评价内容应包括但不限于以下内容：</w:t>
      </w:r>
    </w:p>
    <w:p w:rsidR="000C79BB" w:rsidRDefault="001B754E">
      <w:pPr>
        <w:pStyle w:val="af2"/>
      </w:pPr>
      <w:r>
        <w:rPr>
          <w:rFonts w:hint="eastAsia"/>
        </w:rPr>
        <w:t>培训课程、培训方式及计划安排的满意度；</w:t>
      </w:r>
    </w:p>
    <w:p w:rsidR="000C79BB" w:rsidRDefault="001B754E">
      <w:pPr>
        <w:pStyle w:val="af2"/>
      </w:pPr>
      <w:r>
        <w:rPr>
          <w:rFonts w:hint="eastAsia"/>
        </w:rPr>
        <w:t>培训教师教学能力、方法及效果的满意度；</w:t>
      </w:r>
    </w:p>
    <w:p w:rsidR="000C79BB" w:rsidRDefault="001B754E">
      <w:pPr>
        <w:pStyle w:val="af2"/>
      </w:pPr>
      <w:r>
        <w:rPr>
          <w:rFonts w:hint="eastAsia"/>
        </w:rPr>
        <w:t>培训有效性、组织有序性的满意度；</w:t>
      </w:r>
    </w:p>
    <w:p w:rsidR="000C79BB" w:rsidRDefault="001B754E">
      <w:pPr>
        <w:pStyle w:val="af2"/>
      </w:pPr>
      <w:r>
        <w:rPr>
          <w:rFonts w:hint="eastAsia"/>
        </w:rPr>
        <w:t>服务人员及服务质量的满意度；</w:t>
      </w:r>
    </w:p>
    <w:p w:rsidR="000C79BB" w:rsidRDefault="001B754E">
      <w:pPr>
        <w:pStyle w:val="af2"/>
      </w:pPr>
      <w:r>
        <w:rPr>
          <w:rFonts w:hint="eastAsia"/>
        </w:rPr>
        <w:t>食住行等配套服务的满意度；</w:t>
      </w:r>
    </w:p>
    <w:p w:rsidR="000C79BB" w:rsidRDefault="001B754E">
      <w:pPr>
        <w:pStyle w:val="af2"/>
      </w:pPr>
      <w:r>
        <w:rPr>
          <w:rFonts w:hint="eastAsia"/>
        </w:rPr>
        <w:t>红色教育培训活动的总体效果评价。</w:t>
      </w:r>
    </w:p>
    <w:p w:rsidR="000C79BB" w:rsidRDefault="001B754E">
      <w:pPr>
        <w:pStyle w:val="affd"/>
        <w:spacing w:before="156" w:after="156"/>
      </w:pPr>
      <w:r>
        <w:rPr>
          <w:rFonts w:hint="eastAsia"/>
        </w:rPr>
        <w:t>持续改进</w:t>
      </w:r>
    </w:p>
    <w:p w:rsidR="000C79BB" w:rsidRDefault="001B754E" w:rsidP="00AF6C3D">
      <w:pPr>
        <w:pStyle w:val="affffffffa"/>
      </w:pPr>
      <w:bookmarkStart w:id="52" w:name="BookMark6"/>
      <w:bookmarkEnd w:id="24"/>
      <w:r>
        <w:rPr>
          <w:rFonts w:hint="eastAsia"/>
        </w:rPr>
        <w:t>红色教育培训机构应建立持续改进机制，对服务评价结果进行分析，</w:t>
      </w:r>
      <w:r w:rsidR="004D4332" w:rsidRPr="004D4332">
        <w:rPr>
          <w:rFonts w:hint="eastAsia"/>
        </w:rPr>
        <w:t>不断优化服务流程，提升服务水平</w:t>
      </w:r>
      <w:r>
        <w:rPr>
          <w:rFonts w:hint="eastAsia"/>
        </w:rPr>
        <w:t>。</w:t>
      </w:r>
    </w:p>
    <w:p w:rsidR="00AF6C3D" w:rsidRDefault="00DC7FDA" w:rsidP="00AF6C3D">
      <w:pPr>
        <w:pStyle w:val="affffffffa"/>
      </w:pPr>
      <w:r>
        <w:rPr>
          <w:rFonts w:hint="eastAsia"/>
        </w:rPr>
        <w:t>红色</w:t>
      </w:r>
      <w:r w:rsidR="00C537B3">
        <w:rPr>
          <w:rFonts w:hint="eastAsia"/>
        </w:rPr>
        <w:t>教育培训机构应配合</w:t>
      </w:r>
      <w:r w:rsidR="00AF6C3D">
        <w:rPr>
          <w:rFonts w:hint="eastAsia"/>
        </w:rPr>
        <w:t>主管部门</w:t>
      </w:r>
      <w:r w:rsidR="00C537B3">
        <w:rPr>
          <w:rFonts w:hint="eastAsia"/>
        </w:rPr>
        <w:t>开展</w:t>
      </w:r>
      <w:r w:rsidR="00AF6C3D">
        <w:rPr>
          <w:rFonts w:hint="eastAsia"/>
        </w:rPr>
        <w:t>服务评价</w:t>
      </w:r>
      <w:r w:rsidR="00C537B3">
        <w:rPr>
          <w:rFonts w:hint="eastAsia"/>
        </w:rPr>
        <w:t>和</w:t>
      </w:r>
      <w:r w:rsidR="00AF6C3D">
        <w:rPr>
          <w:rFonts w:hint="eastAsia"/>
        </w:rPr>
        <w:t>开展星级评定考核</w:t>
      </w:r>
      <w:r w:rsidR="00C537B3">
        <w:rPr>
          <w:rFonts w:hint="eastAsia"/>
        </w:rPr>
        <w:t>，并对</w:t>
      </w:r>
      <w:r w:rsidR="00AF6C3D">
        <w:rPr>
          <w:rFonts w:hint="eastAsia"/>
        </w:rPr>
        <w:t>提交</w:t>
      </w:r>
      <w:r w:rsidR="00C537B3">
        <w:rPr>
          <w:rFonts w:hint="eastAsia"/>
        </w:rPr>
        <w:t>的</w:t>
      </w:r>
      <w:r w:rsidR="00AF6C3D">
        <w:rPr>
          <w:rFonts w:hint="eastAsia"/>
        </w:rPr>
        <w:t>反馈结果进行</w:t>
      </w:r>
      <w:r w:rsidR="00C537B3">
        <w:rPr>
          <w:rFonts w:hint="eastAsia"/>
        </w:rPr>
        <w:t>原因</w:t>
      </w:r>
      <w:r w:rsidR="00AF6C3D">
        <w:rPr>
          <w:rFonts w:hint="eastAsia"/>
        </w:rPr>
        <w:t>分析，制订措施进行改进。</w:t>
      </w:r>
    </w:p>
    <w:p w:rsidR="00AF6C3D" w:rsidRDefault="00AF6C3D">
      <w:pPr>
        <w:pStyle w:val="affffe"/>
        <w:ind w:firstLine="420"/>
      </w:pPr>
    </w:p>
    <w:p w:rsidR="000C79BB" w:rsidRDefault="000C79BB">
      <w:pPr>
        <w:pStyle w:val="affffe"/>
        <w:ind w:firstLine="420"/>
        <w:sectPr w:rsidR="000C79BB">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type="lines" w:linePitch="312"/>
        </w:sectPr>
      </w:pPr>
    </w:p>
    <w:p w:rsidR="000C79BB" w:rsidRDefault="001B754E">
      <w:pPr>
        <w:pStyle w:val="afffff5"/>
        <w:spacing w:before="124" w:after="156"/>
      </w:pPr>
      <w:bookmarkStart w:id="53" w:name="_Toc166363450"/>
      <w:r>
        <w:rPr>
          <w:rFonts w:hint="eastAsia"/>
          <w:spacing w:val="105"/>
        </w:rPr>
        <w:lastRenderedPageBreak/>
        <w:t>参考文</w:t>
      </w:r>
      <w:r>
        <w:rPr>
          <w:rFonts w:hint="eastAsia"/>
        </w:rPr>
        <w:t>献</w:t>
      </w:r>
      <w:bookmarkEnd w:id="53"/>
    </w:p>
    <w:p w:rsidR="000C79BB" w:rsidRDefault="001B754E">
      <w:pPr>
        <w:pStyle w:val="affffe"/>
        <w:ind w:firstLine="420"/>
      </w:pPr>
      <w:r>
        <w:rPr>
          <w:rFonts w:hint="eastAsia"/>
        </w:rPr>
        <w:t>[1]  江西省贯彻〈新时代爱国主义教育实施纲要〉的若干措施</w:t>
      </w:r>
    </w:p>
    <w:p w:rsidR="000C79BB" w:rsidRDefault="001B754E">
      <w:pPr>
        <w:pStyle w:val="affffe"/>
        <w:ind w:firstLine="420"/>
      </w:pPr>
      <w:r>
        <w:rPr>
          <w:rFonts w:hint="eastAsia"/>
        </w:rPr>
        <w:t xml:space="preserve">[2]  </w:t>
      </w:r>
      <w:r>
        <w:t>DB36</w:t>
      </w:r>
      <w:r>
        <w:rPr>
          <w:rFonts w:hint="eastAsia"/>
        </w:rPr>
        <w:t>/</w:t>
      </w:r>
      <w:r>
        <w:t>T 963-2017</w:t>
      </w:r>
      <w:r>
        <w:rPr>
          <w:rFonts w:hint="eastAsia"/>
        </w:rPr>
        <w:t xml:space="preserve">  红色教育培训管理 </w:t>
      </w:r>
    </w:p>
    <w:p w:rsidR="000C79BB" w:rsidRDefault="001B754E">
      <w:pPr>
        <w:pStyle w:val="affffe"/>
        <w:ind w:firstLine="420"/>
      </w:pPr>
      <w:r>
        <w:rPr>
          <w:rFonts w:hint="eastAsia"/>
        </w:rPr>
        <w:t>[3]  DB43/T 1979-2021  红色教育培训机构服务与管理规范</w:t>
      </w:r>
    </w:p>
    <w:p w:rsidR="000C79BB" w:rsidRDefault="001B754E">
      <w:pPr>
        <w:pStyle w:val="affffe"/>
        <w:ind w:firstLine="420"/>
      </w:pPr>
      <w:r>
        <w:rPr>
          <w:rFonts w:hint="eastAsia"/>
        </w:rPr>
        <w:t>[4]  DB43/T 1980-2021  红色教育现场教学规范</w:t>
      </w:r>
    </w:p>
    <w:p w:rsidR="000C79BB" w:rsidRDefault="001B754E">
      <w:pPr>
        <w:pStyle w:val="affffe"/>
        <w:ind w:firstLine="420"/>
      </w:pPr>
      <w:r>
        <w:rPr>
          <w:rFonts w:hint="eastAsia"/>
        </w:rPr>
        <w:t>[5]  江苏省红色资源保护利用条例</w:t>
      </w:r>
    </w:p>
    <w:p w:rsidR="000C79BB" w:rsidRDefault="001B754E">
      <w:pPr>
        <w:pStyle w:val="affffe"/>
        <w:ind w:firstLine="420"/>
      </w:pPr>
      <w:r>
        <w:t>[</w:t>
      </w:r>
      <w:r>
        <w:rPr>
          <w:rFonts w:hint="eastAsia"/>
        </w:rPr>
        <w:t>6</w:t>
      </w:r>
      <w:r>
        <w:t>]</w:t>
      </w:r>
      <w:r>
        <w:rPr>
          <w:rFonts w:hint="eastAsia"/>
        </w:rPr>
        <w:t xml:space="preserve">  赣州市红色教育培训机构管理办法（试行）</w:t>
      </w:r>
    </w:p>
    <w:p w:rsidR="000C79BB" w:rsidRDefault="001B754E">
      <w:pPr>
        <w:pStyle w:val="affffe"/>
        <w:ind w:firstLine="420"/>
      </w:pPr>
      <w:r>
        <w:rPr>
          <w:rFonts w:hint="eastAsia"/>
        </w:rPr>
        <w:t>[7]  井冈山市红色培训管理办法（试行）</w:t>
      </w:r>
    </w:p>
    <w:p w:rsidR="000C79BB" w:rsidRDefault="001B754E">
      <w:pPr>
        <w:pStyle w:val="affffe"/>
        <w:ind w:firstLineChars="0" w:firstLine="0"/>
        <w:jc w:val="center"/>
      </w:pPr>
      <w:bookmarkStart w:id="54" w:name="BookMark8"/>
      <w:bookmarkEnd w:id="5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stretch>
                      <a:fillRect/>
                    </a:stretch>
                  </pic:blipFill>
                  <pic:spPr>
                    <a:xfrm>
                      <a:off x="0" y="0"/>
                      <a:ext cx="1485900" cy="317500"/>
                    </a:xfrm>
                    <a:prstGeom prst="rect">
                      <a:avLst/>
                    </a:prstGeom>
                  </pic:spPr>
                </pic:pic>
              </a:graphicData>
            </a:graphic>
          </wp:inline>
        </w:drawing>
      </w:r>
      <w:bookmarkEnd w:id="54"/>
    </w:p>
    <w:sectPr w:rsidR="000C79BB">
      <w:headerReference w:type="even" r:id="rId30"/>
      <w:headerReference w:type="default" r:id="rId31"/>
      <w:footerReference w:type="even" r:id="rId32"/>
      <w:footerReference w:type="default" r:id="rId33"/>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16" w:rsidRDefault="00832C16">
      <w:pPr>
        <w:spacing w:line="240" w:lineRule="auto"/>
      </w:pPr>
      <w:r>
        <w:separator/>
      </w:r>
    </w:p>
  </w:endnote>
  <w:endnote w:type="continuationSeparator" w:id="0">
    <w:p w:rsidR="00832C16" w:rsidRDefault="00832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X">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a"/>
    </w:pPr>
    <w:r>
      <w:fldChar w:fldCharType="begin"/>
    </w:r>
    <w:r>
      <w:instrText xml:space="preserve"> PAGE   \* MERGEFORMAT \* MERGEFORMAT </w:instrText>
    </w:r>
    <w:r>
      <w:fldChar w:fldCharType="separate"/>
    </w:r>
    <w: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b"/>
    </w:pPr>
    <w:r>
      <w:fldChar w:fldCharType="begin"/>
    </w:r>
    <w:r>
      <w:instrText>PAGE   \* MERGEFORMAT</w:instrText>
    </w:r>
    <w:r>
      <w:fldChar w:fldCharType="separate"/>
    </w:r>
    <w:r w:rsidR="00986FC1" w:rsidRPr="00986FC1">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b"/>
    </w:pPr>
    <w:r>
      <w:fldChar w:fldCharType="begin"/>
    </w:r>
    <w:r>
      <w:instrText>PAGE   \* MERGEFORMAT</w:instrText>
    </w:r>
    <w:r>
      <w:fldChar w:fldCharType="separate"/>
    </w:r>
    <w:r w:rsidR="00986FC1" w:rsidRPr="00986FC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a"/>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b"/>
    </w:pPr>
    <w:r>
      <w:fldChar w:fldCharType="begin"/>
    </w:r>
    <w:r>
      <w:instrText>PAGE   \* MERGEFORMAT</w:instrText>
    </w:r>
    <w:r>
      <w:fldChar w:fldCharType="separate"/>
    </w:r>
    <w:r w:rsidR="00986FC1" w:rsidRPr="00986FC1">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a"/>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b"/>
    </w:pPr>
    <w:r>
      <w:fldChar w:fldCharType="begin"/>
    </w:r>
    <w:r>
      <w:instrText>PAGE   \* MERGEFORMAT</w:instrText>
    </w:r>
    <w:r>
      <w:fldChar w:fldCharType="separate"/>
    </w:r>
    <w:r w:rsidR="004F37F2" w:rsidRPr="004F37F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16" w:rsidRDefault="00832C16">
      <w:pPr>
        <w:spacing w:line="240" w:lineRule="auto"/>
      </w:pPr>
      <w:r>
        <w:separator/>
      </w:r>
    </w:p>
  </w:footnote>
  <w:footnote w:type="continuationSeparator" w:id="0">
    <w:p w:rsidR="00832C16" w:rsidRDefault="00832C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4"/>
    </w:pPr>
    <w:r>
      <w:fldChar w:fldCharType="begin"/>
    </w:r>
    <w:r>
      <w:instrText xml:space="preserve"> STYLEREF  标准文件_文件编号 \* MERGEFORMAT </w:instrText>
    </w:r>
    <w:r>
      <w:fldChar w:fldCharType="separate"/>
    </w:r>
    <w:r>
      <w:t>DB 3607/T XXXX</w:t>
    </w:r>
    <w:r>
      <w:t>—</w:t>
    </w:r>
    <w: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3"/>
    </w:pPr>
    <w:r>
      <w:fldChar w:fldCharType="begin"/>
    </w:r>
    <w:r>
      <w:instrText xml:space="preserve"> STYLEREF  标准文件_文件编号  \* MERGEFORMAT </w:instrText>
    </w:r>
    <w:r>
      <w:fldChar w:fldCharType="separate"/>
    </w:r>
    <w:r w:rsidR="00986FC1">
      <w:rPr>
        <w:noProof/>
      </w:rPr>
      <w:t>DB 3607/T XXXX</w:t>
    </w:r>
    <w:r w:rsidR="00986FC1">
      <w:rPr>
        <w:noProof/>
      </w:rPr>
      <w:t>—</w:t>
    </w:r>
    <w:r w:rsidR="00986FC1">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4"/>
    </w:pPr>
    <w:r>
      <w:fldChar w:fldCharType="begin"/>
    </w:r>
    <w:r>
      <w:instrText xml:space="preserve"> STYLEREF  标准文件_文件编号 \* MERGEFORMAT </w:instrText>
    </w:r>
    <w:r>
      <w:fldChar w:fldCharType="separate"/>
    </w:r>
    <w:r>
      <w:t>DB 3607/T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3"/>
    </w:pPr>
    <w:r>
      <w:fldChar w:fldCharType="begin"/>
    </w:r>
    <w:r>
      <w:instrText xml:space="preserve"> STYLEREF  标准文件_文件编号  \* MERGEFORMAT </w:instrText>
    </w:r>
    <w:r>
      <w:fldChar w:fldCharType="separate"/>
    </w:r>
    <w:r w:rsidR="00986FC1">
      <w:rPr>
        <w:noProof/>
      </w:rPr>
      <w:t>DB 3607/T XXXX</w:t>
    </w:r>
    <w:r w:rsidR="00986FC1">
      <w:rPr>
        <w:noProof/>
      </w:rPr>
      <w:t>—</w:t>
    </w:r>
    <w:r w:rsidR="00986FC1">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4"/>
    </w:pPr>
    <w:r>
      <w:fldChar w:fldCharType="begin"/>
    </w:r>
    <w:r>
      <w:instrText xml:space="preserve"> STYLEREF  标准文件_文件编号 \* MERGEFORMAT </w:instrText>
    </w:r>
    <w:r>
      <w:fldChar w:fldCharType="separate"/>
    </w:r>
    <w:r>
      <w:t>DB 3607/T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3"/>
    </w:pPr>
    <w:r>
      <w:fldChar w:fldCharType="begin"/>
    </w:r>
    <w:r>
      <w:instrText xml:space="preserve"> STYLEREF  标准文件_文件编号  \* MERGEFORMAT </w:instrText>
    </w:r>
    <w:r>
      <w:fldChar w:fldCharType="separate"/>
    </w:r>
    <w:r w:rsidR="00986FC1">
      <w:rPr>
        <w:noProof/>
      </w:rPr>
      <w:t>DB 3607/T XXXX</w:t>
    </w:r>
    <w:r w:rsidR="00986FC1">
      <w:rPr>
        <w:noProof/>
      </w:rPr>
      <w:t>—</w:t>
    </w:r>
    <w:r w:rsidR="00986FC1">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4"/>
    </w:pPr>
    <w:r>
      <w:fldChar w:fldCharType="begin"/>
    </w:r>
    <w:r>
      <w:instrText xml:space="preserve"> STYLEREF  标准文件_文件编号 \* MERGEFORMAT </w:instrText>
    </w:r>
    <w:r>
      <w:fldChar w:fldCharType="separate"/>
    </w:r>
    <w:r>
      <w:t>DB 3607/T XXXX</w:t>
    </w:r>
    <w:r>
      <w:t>—</w:t>
    </w:r>
    <w: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DC" w:rsidRDefault="006944DC">
    <w:pPr>
      <w:pStyle w:val="afffff3"/>
    </w:pPr>
    <w:r>
      <w:fldChar w:fldCharType="begin"/>
    </w:r>
    <w:r>
      <w:instrText xml:space="preserve"> STYLEREF  标准文件_文件编号  \* MERGEFORMAT </w:instrText>
    </w:r>
    <w:r>
      <w:fldChar w:fldCharType="separate"/>
    </w:r>
    <w:r w:rsidR="004F37F2">
      <w:rPr>
        <w:noProof/>
      </w:rPr>
      <w:t>DB 3607/T XXXX</w:t>
    </w:r>
    <w:r w:rsidR="004F37F2">
      <w:rPr>
        <w:noProof/>
      </w:rPr>
      <w:t>—</w:t>
    </w:r>
    <w:r w:rsidR="004F37F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2"/>
        </w:tabs>
        <w:ind w:left="85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E12512"/>
    <w:rsid w:val="0000040A"/>
    <w:rsid w:val="00000A94"/>
    <w:rsid w:val="00001972"/>
    <w:rsid w:val="00001D9A"/>
    <w:rsid w:val="00004295"/>
    <w:rsid w:val="00007B3A"/>
    <w:rsid w:val="000107E0"/>
    <w:rsid w:val="00011FDE"/>
    <w:rsid w:val="00012FFD"/>
    <w:rsid w:val="00014162"/>
    <w:rsid w:val="00014340"/>
    <w:rsid w:val="00016A9C"/>
    <w:rsid w:val="00022184"/>
    <w:rsid w:val="00022762"/>
    <w:rsid w:val="0002354F"/>
    <w:rsid w:val="000238E0"/>
    <w:rsid w:val="000249DB"/>
    <w:rsid w:val="0002595E"/>
    <w:rsid w:val="000303C3"/>
    <w:rsid w:val="00030ACB"/>
    <w:rsid w:val="000331D3"/>
    <w:rsid w:val="000346A5"/>
    <w:rsid w:val="000359C3"/>
    <w:rsid w:val="00035A7D"/>
    <w:rsid w:val="000365ED"/>
    <w:rsid w:val="000413F4"/>
    <w:rsid w:val="0004249A"/>
    <w:rsid w:val="00043282"/>
    <w:rsid w:val="00044286"/>
    <w:rsid w:val="00047F28"/>
    <w:rsid w:val="000503AA"/>
    <w:rsid w:val="000506A1"/>
    <w:rsid w:val="000515DD"/>
    <w:rsid w:val="00052111"/>
    <w:rsid w:val="0005265A"/>
    <w:rsid w:val="000539DD"/>
    <w:rsid w:val="00053BD3"/>
    <w:rsid w:val="00053FD7"/>
    <w:rsid w:val="000551A8"/>
    <w:rsid w:val="000556ED"/>
    <w:rsid w:val="00055FE2"/>
    <w:rsid w:val="0005616F"/>
    <w:rsid w:val="00060C2E"/>
    <w:rsid w:val="00061033"/>
    <w:rsid w:val="000619E9"/>
    <w:rsid w:val="000622D4"/>
    <w:rsid w:val="0006357D"/>
    <w:rsid w:val="0006729A"/>
    <w:rsid w:val="00067F1E"/>
    <w:rsid w:val="000701A6"/>
    <w:rsid w:val="0007133F"/>
    <w:rsid w:val="00071CC0"/>
    <w:rsid w:val="00073C8C"/>
    <w:rsid w:val="00077B64"/>
    <w:rsid w:val="00080A1C"/>
    <w:rsid w:val="00082317"/>
    <w:rsid w:val="00083D2C"/>
    <w:rsid w:val="00083E1F"/>
    <w:rsid w:val="00086AA1"/>
    <w:rsid w:val="00087A77"/>
    <w:rsid w:val="00087C58"/>
    <w:rsid w:val="00090CA6"/>
    <w:rsid w:val="00090CCE"/>
    <w:rsid w:val="00092B8A"/>
    <w:rsid w:val="00092FB0"/>
    <w:rsid w:val="000934C5"/>
    <w:rsid w:val="00093D25"/>
    <w:rsid w:val="00093DAB"/>
    <w:rsid w:val="00094D73"/>
    <w:rsid w:val="00096D63"/>
    <w:rsid w:val="000A0B60"/>
    <w:rsid w:val="000A0EB8"/>
    <w:rsid w:val="000A19FC"/>
    <w:rsid w:val="000A296B"/>
    <w:rsid w:val="000A577C"/>
    <w:rsid w:val="000A7311"/>
    <w:rsid w:val="000B00A6"/>
    <w:rsid w:val="000B060F"/>
    <w:rsid w:val="000B1592"/>
    <w:rsid w:val="000B1FE0"/>
    <w:rsid w:val="000B1FF2"/>
    <w:rsid w:val="000B3CDA"/>
    <w:rsid w:val="000B6A0B"/>
    <w:rsid w:val="000C0F6C"/>
    <w:rsid w:val="000C11DB"/>
    <w:rsid w:val="000C1492"/>
    <w:rsid w:val="000C2FBD"/>
    <w:rsid w:val="000C4B41"/>
    <w:rsid w:val="000C57D6"/>
    <w:rsid w:val="000C6362"/>
    <w:rsid w:val="000C7666"/>
    <w:rsid w:val="000C7950"/>
    <w:rsid w:val="000C79BB"/>
    <w:rsid w:val="000D0A9C"/>
    <w:rsid w:val="000D1795"/>
    <w:rsid w:val="000D329A"/>
    <w:rsid w:val="000D4B9C"/>
    <w:rsid w:val="000D4EB6"/>
    <w:rsid w:val="000D753B"/>
    <w:rsid w:val="000E4C9E"/>
    <w:rsid w:val="000E6FD7"/>
    <w:rsid w:val="000F06E1"/>
    <w:rsid w:val="000F0E3C"/>
    <w:rsid w:val="000F1179"/>
    <w:rsid w:val="000F19D5"/>
    <w:rsid w:val="000F4AEA"/>
    <w:rsid w:val="000F633F"/>
    <w:rsid w:val="000F67E9"/>
    <w:rsid w:val="000F7108"/>
    <w:rsid w:val="001014DE"/>
    <w:rsid w:val="00104926"/>
    <w:rsid w:val="001114EA"/>
    <w:rsid w:val="00113B1E"/>
    <w:rsid w:val="00115DF9"/>
    <w:rsid w:val="0011711C"/>
    <w:rsid w:val="0012059C"/>
    <w:rsid w:val="00120BA8"/>
    <w:rsid w:val="0012252A"/>
    <w:rsid w:val="00124E4F"/>
    <w:rsid w:val="0012533C"/>
    <w:rsid w:val="001260B7"/>
    <w:rsid w:val="001265CB"/>
    <w:rsid w:val="0013001E"/>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059"/>
    <w:rsid w:val="00157334"/>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3F3"/>
    <w:rsid w:val="00194C95"/>
    <w:rsid w:val="00195C34"/>
    <w:rsid w:val="00196EF5"/>
    <w:rsid w:val="001A1A53"/>
    <w:rsid w:val="001A234A"/>
    <w:rsid w:val="001A4CF3"/>
    <w:rsid w:val="001A6B3A"/>
    <w:rsid w:val="001B06E8"/>
    <w:rsid w:val="001B1BAB"/>
    <w:rsid w:val="001B71D0"/>
    <w:rsid w:val="001B71EE"/>
    <w:rsid w:val="001B754E"/>
    <w:rsid w:val="001C04A8"/>
    <w:rsid w:val="001C2C03"/>
    <w:rsid w:val="001C42F7"/>
    <w:rsid w:val="001C49E5"/>
    <w:rsid w:val="001C680C"/>
    <w:rsid w:val="001C7FEA"/>
    <w:rsid w:val="001D0499"/>
    <w:rsid w:val="001D0BBE"/>
    <w:rsid w:val="001D0ED4"/>
    <w:rsid w:val="001D212F"/>
    <w:rsid w:val="001D29D7"/>
    <w:rsid w:val="001D2DE7"/>
    <w:rsid w:val="001D411C"/>
    <w:rsid w:val="001E03C8"/>
    <w:rsid w:val="001E1B6A"/>
    <w:rsid w:val="001E2484"/>
    <w:rsid w:val="001E3CC4"/>
    <w:rsid w:val="001E4882"/>
    <w:rsid w:val="001E73AB"/>
    <w:rsid w:val="001F092D"/>
    <w:rsid w:val="001F143A"/>
    <w:rsid w:val="001F1605"/>
    <w:rsid w:val="001F2508"/>
    <w:rsid w:val="001F4077"/>
    <w:rsid w:val="001F4816"/>
    <w:rsid w:val="001F4EE9"/>
    <w:rsid w:val="001F69B4"/>
    <w:rsid w:val="001F77C7"/>
    <w:rsid w:val="00200183"/>
    <w:rsid w:val="00200333"/>
    <w:rsid w:val="0020107D"/>
    <w:rsid w:val="00202AA4"/>
    <w:rsid w:val="002031F7"/>
    <w:rsid w:val="002040E6"/>
    <w:rsid w:val="0020527B"/>
    <w:rsid w:val="00205E3F"/>
    <w:rsid w:val="00205F2C"/>
    <w:rsid w:val="00210B15"/>
    <w:rsid w:val="002142EA"/>
    <w:rsid w:val="002204BB"/>
    <w:rsid w:val="00221B79"/>
    <w:rsid w:val="00221C6B"/>
    <w:rsid w:val="002253A1"/>
    <w:rsid w:val="00225CF8"/>
    <w:rsid w:val="0022794E"/>
    <w:rsid w:val="00232FD2"/>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6A3"/>
    <w:rsid w:val="00262696"/>
    <w:rsid w:val="00263D25"/>
    <w:rsid w:val="002643C3"/>
    <w:rsid w:val="00264A0C"/>
    <w:rsid w:val="00266EEB"/>
    <w:rsid w:val="00267AFF"/>
    <w:rsid w:val="00267EF4"/>
    <w:rsid w:val="00270CB8"/>
    <w:rsid w:val="00272B08"/>
    <w:rsid w:val="00281BB8"/>
    <w:rsid w:val="00281E9E"/>
    <w:rsid w:val="00282405"/>
    <w:rsid w:val="00285170"/>
    <w:rsid w:val="00285361"/>
    <w:rsid w:val="002905C3"/>
    <w:rsid w:val="00292D60"/>
    <w:rsid w:val="00293B30"/>
    <w:rsid w:val="00294D34"/>
    <w:rsid w:val="00294E3B"/>
    <w:rsid w:val="00296193"/>
    <w:rsid w:val="00296C66"/>
    <w:rsid w:val="00296EBE"/>
    <w:rsid w:val="002974E3"/>
    <w:rsid w:val="002A084B"/>
    <w:rsid w:val="002A1260"/>
    <w:rsid w:val="002A1589"/>
    <w:rsid w:val="002A1608"/>
    <w:rsid w:val="002A25DC"/>
    <w:rsid w:val="002A366D"/>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235"/>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A38"/>
    <w:rsid w:val="00302F5F"/>
    <w:rsid w:val="0030441D"/>
    <w:rsid w:val="0030531E"/>
    <w:rsid w:val="00306063"/>
    <w:rsid w:val="00313B85"/>
    <w:rsid w:val="00317988"/>
    <w:rsid w:val="003221B4"/>
    <w:rsid w:val="0032258D"/>
    <w:rsid w:val="00322E62"/>
    <w:rsid w:val="00324D13"/>
    <w:rsid w:val="00324D2A"/>
    <w:rsid w:val="00324EDD"/>
    <w:rsid w:val="003274A0"/>
    <w:rsid w:val="003310E5"/>
    <w:rsid w:val="003331E4"/>
    <w:rsid w:val="00333A74"/>
    <w:rsid w:val="00336C64"/>
    <w:rsid w:val="00337162"/>
    <w:rsid w:val="003415CF"/>
    <w:rsid w:val="0034194F"/>
    <w:rsid w:val="00344605"/>
    <w:rsid w:val="003474AA"/>
    <w:rsid w:val="00350D1D"/>
    <w:rsid w:val="003522B3"/>
    <w:rsid w:val="00352C83"/>
    <w:rsid w:val="003612BF"/>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591"/>
    <w:rsid w:val="003872FC"/>
    <w:rsid w:val="00387ADC"/>
    <w:rsid w:val="00390020"/>
    <w:rsid w:val="003903D6"/>
    <w:rsid w:val="00390EE6"/>
    <w:rsid w:val="0039118F"/>
    <w:rsid w:val="0039279E"/>
    <w:rsid w:val="00392AD7"/>
    <w:rsid w:val="003932AF"/>
    <w:rsid w:val="003938D9"/>
    <w:rsid w:val="00394376"/>
    <w:rsid w:val="003943FF"/>
    <w:rsid w:val="00395700"/>
    <w:rsid w:val="003974EB"/>
    <w:rsid w:val="00397CC5"/>
    <w:rsid w:val="003A1582"/>
    <w:rsid w:val="003A1699"/>
    <w:rsid w:val="003A4077"/>
    <w:rsid w:val="003B09AD"/>
    <w:rsid w:val="003B1798"/>
    <w:rsid w:val="003B1F18"/>
    <w:rsid w:val="003B5BF0"/>
    <w:rsid w:val="003B60BF"/>
    <w:rsid w:val="003B6BE3"/>
    <w:rsid w:val="003C010C"/>
    <w:rsid w:val="003C0A6C"/>
    <w:rsid w:val="003C14F8"/>
    <w:rsid w:val="003C4069"/>
    <w:rsid w:val="003C5A43"/>
    <w:rsid w:val="003C5BE5"/>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A60"/>
    <w:rsid w:val="004135EA"/>
    <w:rsid w:val="0041477A"/>
    <w:rsid w:val="004167A3"/>
    <w:rsid w:val="00432DAA"/>
    <w:rsid w:val="00434305"/>
    <w:rsid w:val="00435DF7"/>
    <w:rsid w:val="0044083F"/>
    <w:rsid w:val="00441AE7"/>
    <w:rsid w:val="00445574"/>
    <w:rsid w:val="004467FB"/>
    <w:rsid w:val="004527B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0B5"/>
    <w:rsid w:val="00492F02"/>
    <w:rsid w:val="004939AE"/>
    <w:rsid w:val="00494A22"/>
    <w:rsid w:val="004A12DF"/>
    <w:rsid w:val="004A17E6"/>
    <w:rsid w:val="004A1BA8"/>
    <w:rsid w:val="004A4B57"/>
    <w:rsid w:val="004A63FA"/>
    <w:rsid w:val="004B0272"/>
    <w:rsid w:val="004B2701"/>
    <w:rsid w:val="004B2E1B"/>
    <w:rsid w:val="004B3AA8"/>
    <w:rsid w:val="004B3E93"/>
    <w:rsid w:val="004B5542"/>
    <w:rsid w:val="004B6B05"/>
    <w:rsid w:val="004C1FBC"/>
    <w:rsid w:val="004C3F1D"/>
    <w:rsid w:val="004C458D"/>
    <w:rsid w:val="004C7556"/>
    <w:rsid w:val="004C7E8B"/>
    <w:rsid w:val="004C7E9D"/>
    <w:rsid w:val="004C7F67"/>
    <w:rsid w:val="004D076D"/>
    <w:rsid w:val="004D0EF1"/>
    <w:rsid w:val="004D2253"/>
    <w:rsid w:val="004D4332"/>
    <w:rsid w:val="004D4406"/>
    <w:rsid w:val="004D7C42"/>
    <w:rsid w:val="004E0465"/>
    <w:rsid w:val="004E127B"/>
    <w:rsid w:val="004E1A77"/>
    <w:rsid w:val="004E1C0A"/>
    <w:rsid w:val="004E2B06"/>
    <w:rsid w:val="004E30C5"/>
    <w:rsid w:val="004E338E"/>
    <w:rsid w:val="004E4AA5"/>
    <w:rsid w:val="004E4AEE"/>
    <w:rsid w:val="004E59E3"/>
    <w:rsid w:val="004E6089"/>
    <w:rsid w:val="004E67C0"/>
    <w:rsid w:val="004F37F2"/>
    <w:rsid w:val="004F391A"/>
    <w:rsid w:val="004F3CFB"/>
    <w:rsid w:val="004F6456"/>
    <w:rsid w:val="004F696E"/>
    <w:rsid w:val="004F6C71"/>
    <w:rsid w:val="00501139"/>
    <w:rsid w:val="0050363E"/>
    <w:rsid w:val="005039BC"/>
    <w:rsid w:val="005043BB"/>
    <w:rsid w:val="00504A3D"/>
    <w:rsid w:val="00505767"/>
    <w:rsid w:val="005062F0"/>
    <w:rsid w:val="005073F0"/>
    <w:rsid w:val="00510A7B"/>
    <w:rsid w:val="00512F6E"/>
    <w:rsid w:val="00513038"/>
    <w:rsid w:val="00513D9E"/>
    <w:rsid w:val="00514174"/>
    <w:rsid w:val="00514A80"/>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A8A"/>
    <w:rsid w:val="00547BCC"/>
    <w:rsid w:val="0055013B"/>
    <w:rsid w:val="0055077C"/>
    <w:rsid w:val="00551F6F"/>
    <w:rsid w:val="00553455"/>
    <w:rsid w:val="00555044"/>
    <w:rsid w:val="00561475"/>
    <w:rsid w:val="00561498"/>
    <w:rsid w:val="0056487B"/>
    <w:rsid w:val="00564FB9"/>
    <w:rsid w:val="00573D9E"/>
    <w:rsid w:val="00573EAE"/>
    <w:rsid w:val="00576F89"/>
    <w:rsid w:val="005801E3"/>
    <w:rsid w:val="00581802"/>
    <w:rsid w:val="005836A8"/>
    <w:rsid w:val="0058409C"/>
    <w:rsid w:val="00584262"/>
    <w:rsid w:val="00586630"/>
    <w:rsid w:val="00586710"/>
    <w:rsid w:val="005874B9"/>
    <w:rsid w:val="00587ADD"/>
    <w:rsid w:val="00591E27"/>
    <w:rsid w:val="0059358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03A"/>
    <w:rsid w:val="005C29B8"/>
    <w:rsid w:val="005C5F21"/>
    <w:rsid w:val="005C7156"/>
    <w:rsid w:val="005D0C75"/>
    <w:rsid w:val="005D4171"/>
    <w:rsid w:val="005D6A95"/>
    <w:rsid w:val="005D6B2C"/>
    <w:rsid w:val="005D6D9C"/>
    <w:rsid w:val="005E04CA"/>
    <w:rsid w:val="005E2335"/>
    <w:rsid w:val="005E34CA"/>
    <w:rsid w:val="005E3C18"/>
    <w:rsid w:val="005E6812"/>
    <w:rsid w:val="005E7881"/>
    <w:rsid w:val="005E78E0"/>
    <w:rsid w:val="005F0D9C"/>
    <w:rsid w:val="005F284E"/>
    <w:rsid w:val="005F4712"/>
    <w:rsid w:val="005F791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ADB"/>
    <w:rsid w:val="00636E3E"/>
    <w:rsid w:val="006379F7"/>
    <w:rsid w:val="00637E4D"/>
    <w:rsid w:val="00640620"/>
    <w:rsid w:val="00641A1F"/>
    <w:rsid w:val="00645904"/>
    <w:rsid w:val="00651ACB"/>
    <w:rsid w:val="00651C47"/>
    <w:rsid w:val="00652240"/>
    <w:rsid w:val="00652AB2"/>
    <w:rsid w:val="006538FD"/>
    <w:rsid w:val="00653FED"/>
    <w:rsid w:val="00654EC0"/>
    <w:rsid w:val="0065525B"/>
    <w:rsid w:val="00655D4F"/>
    <w:rsid w:val="00656D29"/>
    <w:rsid w:val="00660F66"/>
    <w:rsid w:val="006640E5"/>
    <w:rsid w:val="006646F1"/>
    <w:rsid w:val="00664929"/>
    <w:rsid w:val="00664F62"/>
    <w:rsid w:val="006655E1"/>
    <w:rsid w:val="00672060"/>
    <w:rsid w:val="00672BFD"/>
    <w:rsid w:val="00675BD6"/>
    <w:rsid w:val="00676425"/>
    <w:rsid w:val="006770F4"/>
    <w:rsid w:val="00677A84"/>
    <w:rsid w:val="0068026D"/>
    <w:rsid w:val="00680A27"/>
    <w:rsid w:val="006816A4"/>
    <w:rsid w:val="006819B8"/>
    <w:rsid w:val="006840A6"/>
    <w:rsid w:val="006850CD"/>
    <w:rsid w:val="00685AAB"/>
    <w:rsid w:val="006944DC"/>
    <w:rsid w:val="00695D22"/>
    <w:rsid w:val="006A07AA"/>
    <w:rsid w:val="006A214E"/>
    <w:rsid w:val="006A25E5"/>
    <w:rsid w:val="006A2AF8"/>
    <w:rsid w:val="006A2B46"/>
    <w:rsid w:val="006A336D"/>
    <w:rsid w:val="006A37B9"/>
    <w:rsid w:val="006B2672"/>
    <w:rsid w:val="006B54BF"/>
    <w:rsid w:val="006B5F44"/>
    <w:rsid w:val="006B5F90"/>
    <w:rsid w:val="006B62E4"/>
    <w:rsid w:val="006C1BBA"/>
    <w:rsid w:val="006C1E3C"/>
    <w:rsid w:val="006C2079"/>
    <w:rsid w:val="006C2C37"/>
    <w:rsid w:val="006C4EE0"/>
    <w:rsid w:val="006C5A62"/>
    <w:rsid w:val="006C5D68"/>
    <w:rsid w:val="006C6976"/>
    <w:rsid w:val="006C6DD0"/>
    <w:rsid w:val="006D04EA"/>
    <w:rsid w:val="006D16C4"/>
    <w:rsid w:val="006D3E96"/>
    <w:rsid w:val="006D4515"/>
    <w:rsid w:val="006D4BB1"/>
    <w:rsid w:val="006D6593"/>
    <w:rsid w:val="006E23EA"/>
    <w:rsid w:val="006F03A8"/>
    <w:rsid w:val="006F0B10"/>
    <w:rsid w:val="006F2ACA"/>
    <w:rsid w:val="006F2ADC"/>
    <w:rsid w:val="006F2BFE"/>
    <w:rsid w:val="006F31E9"/>
    <w:rsid w:val="006F6284"/>
    <w:rsid w:val="007002C5"/>
    <w:rsid w:val="00704387"/>
    <w:rsid w:val="00705B08"/>
    <w:rsid w:val="0070745B"/>
    <w:rsid w:val="00707669"/>
    <w:rsid w:val="00711CBA"/>
    <w:rsid w:val="00711FB5"/>
    <w:rsid w:val="00712A01"/>
    <w:rsid w:val="00714F58"/>
    <w:rsid w:val="00722FBF"/>
    <w:rsid w:val="00722FC2"/>
    <w:rsid w:val="00724879"/>
    <w:rsid w:val="00724E1B"/>
    <w:rsid w:val="00725949"/>
    <w:rsid w:val="00727A13"/>
    <w:rsid w:val="00727FA2"/>
    <w:rsid w:val="00730EC6"/>
    <w:rsid w:val="007322D9"/>
    <w:rsid w:val="00732BC0"/>
    <w:rsid w:val="0073720F"/>
    <w:rsid w:val="00737796"/>
    <w:rsid w:val="0074146F"/>
    <w:rsid w:val="0074165C"/>
    <w:rsid w:val="00742C35"/>
    <w:rsid w:val="007432CA"/>
    <w:rsid w:val="007439EB"/>
    <w:rsid w:val="00743CB4"/>
    <w:rsid w:val="00743F0A"/>
    <w:rsid w:val="007444E8"/>
    <w:rsid w:val="007453D7"/>
    <w:rsid w:val="0074548E"/>
    <w:rsid w:val="00745773"/>
    <w:rsid w:val="00746800"/>
    <w:rsid w:val="007501A8"/>
    <w:rsid w:val="00750D61"/>
    <w:rsid w:val="00750EE1"/>
    <w:rsid w:val="0075226B"/>
    <w:rsid w:val="00752B4D"/>
    <w:rsid w:val="007550D5"/>
    <w:rsid w:val="00755402"/>
    <w:rsid w:val="00756B26"/>
    <w:rsid w:val="00756EDF"/>
    <w:rsid w:val="007600E3"/>
    <w:rsid w:val="00760686"/>
    <w:rsid w:val="00764222"/>
    <w:rsid w:val="00765C43"/>
    <w:rsid w:val="00765EFB"/>
    <w:rsid w:val="00766C4A"/>
    <w:rsid w:val="007671CA"/>
    <w:rsid w:val="00767C61"/>
    <w:rsid w:val="0077008A"/>
    <w:rsid w:val="00773C1F"/>
    <w:rsid w:val="00774DA4"/>
    <w:rsid w:val="00776599"/>
    <w:rsid w:val="0078114B"/>
    <w:rsid w:val="00781DD2"/>
    <w:rsid w:val="007825E9"/>
    <w:rsid w:val="00783ECF"/>
    <w:rsid w:val="0078413A"/>
    <w:rsid w:val="007849B5"/>
    <w:rsid w:val="007959E8"/>
    <w:rsid w:val="00795E9C"/>
    <w:rsid w:val="007A0521"/>
    <w:rsid w:val="007A2E12"/>
    <w:rsid w:val="007A3475"/>
    <w:rsid w:val="007A3D0A"/>
    <w:rsid w:val="007A41C8"/>
    <w:rsid w:val="007A54CE"/>
    <w:rsid w:val="007A6FD9"/>
    <w:rsid w:val="007A7FFA"/>
    <w:rsid w:val="007B04EB"/>
    <w:rsid w:val="007B0D4F"/>
    <w:rsid w:val="007B5A3D"/>
    <w:rsid w:val="007B5B95"/>
    <w:rsid w:val="007B68EA"/>
    <w:rsid w:val="007B7453"/>
    <w:rsid w:val="007C0906"/>
    <w:rsid w:val="007C1E8B"/>
    <w:rsid w:val="007C2D89"/>
    <w:rsid w:val="007C4593"/>
    <w:rsid w:val="007C5309"/>
    <w:rsid w:val="007C6069"/>
    <w:rsid w:val="007D06C4"/>
    <w:rsid w:val="007D1352"/>
    <w:rsid w:val="007D2508"/>
    <w:rsid w:val="007D291C"/>
    <w:rsid w:val="007D346A"/>
    <w:rsid w:val="007D6518"/>
    <w:rsid w:val="007D76BD"/>
    <w:rsid w:val="007E0B51"/>
    <w:rsid w:val="007E0BF1"/>
    <w:rsid w:val="007F0ED8"/>
    <w:rsid w:val="007F0F63"/>
    <w:rsid w:val="007F75CE"/>
    <w:rsid w:val="008013A4"/>
    <w:rsid w:val="008027CE"/>
    <w:rsid w:val="00802F42"/>
    <w:rsid w:val="0080363F"/>
    <w:rsid w:val="00804383"/>
    <w:rsid w:val="00804BB7"/>
    <w:rsid w:val="00804D41"/>
    <w:rsid w:val="00810257"/>
    <w:rsid w:val="008104F5"/>
    <w:rsid w:val="00811072"/>
    <w:rsid w:val="00811369"/>
    <w:rsid w:val="00811958"/>
    <w:rsid w:val="00815419"/>
    <w:rsid w:val="008163C8"/>
    <w:rsid w:val="008164A1"/>
    <w:rsid w:val="00817325"/>
    <w:rsid w:val="008209E6"/>
    <w:rsid w:val="00823303"/>
    <w:rsid w:val="008233B2"/>
    <w:rsid w:val="00823A9F"/>
    <w:rsid w:val="00823C85"/>
    <w:rsid w:val="00825138"/>
    <w:rsid w:val="008251B2"/>
    <w:rsid w:val="008269DD"/>
    <w:rsid w:val="00830621"/>
    <w:rsid w:val="00832C16"/>
    <w:rsid w:val="0083348C"/>
    <w:rsid w:val="008373D3"/>
    <w:rsid w:val="00840137"/>
    <w:rsid w:val="00840617"/>
    <w:rsid w:val="00840F84"/>
    <w:rsid w:val="00842A47"/>
    <w:rsid w:val="00843C13"/>
    <w:rsid w:val="008454F8"/>
    <w:rsid w:val="00847C2F"/>
    <w:rsid w:val="0085173A"/>
    <w:rsid w:val="00856316"/>
    <w:rsid w:val="008603CE"/>
    <w:rsid w:val="008620FC"/>
    <w:rsid w:val="008627A5"/>
    <w:rsid w:val="00863E05"/>
    <w:rsid w:val="00864A59"/>
    <w:rsid w:val="00865ACA"/>
    <w:rsid w:val="00865CF3"/>
    <w:rsid w:val="00865D28"/>
    <w:rsid w:val="00865F85"/>
    <w:rsid w:val="00867A9D"/>
    <w:rsid w:val="00867C10"/>
    <w:rsid w:val="00870439"/>
    <w:rsid w:val="00870DA1"/>
    <w:rsid w:val="0088021D"/>
    <w:rsid w:val="0088361D"/>
    <w:rsid w:val="00883F93"/>
    <w:rsid w:val="00884DB3"/>
    <w:rsid w:val="00885A9D"/>
    <w:rsid w:val="008864F6"/>
    <w:rsid w:val="0089049D"/>
    <w:rsid w:val="008928C9"/>
    <w:rsid w:val="008930CB"/>
    <w:rsid w:val="008938DC"/>
    <w:rsid w:val="00893FD1"/>
    <w:rsid w:val="00894836"/>
    <w:rsid w:val="00895172"/>
    <w:rsid w:val="00895680"/>
    <w:rsid w:val="008969BB"/>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AE5"/>
    <w:rsid w:val="008B7E05"/>
    <w:rsid w:val="008C1797"/>
    <w:rsid w:val="008C219C"/>
    <w:rsid w:val="008C458F"/>
    <w:rsid w:val="008C475E"/>
    <w:rsid w:val="008C619A"/>
    <w:rsid w:val="008C696C"/>
    <w:rsid w:val="008D0CE8"/>
    <w:rsid w:val="008D2D1D"/>
    <w:rsid w:val="008D453D"/>
    <w:rsid w:val="008D504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55"/>
    <w:rsid w:val="008F15EB"/>
    <w:rsid w:val="008F17A3"/>
    <w:rsid w:val="008F1ED3"/>
    <w:rsid w:val="008F23A5"/>
    <w:rsid w:val="008F4C29"/>
    <w:rsid w:val="008F6D81"/>
    <w:rsid w:val="008F70BD"/>
    <w:rsid w:val="008F788F"/>
    <w:rsid w:val="008F7EA2"/>
    <w:rsid w:val="00900745"/>
    <w:rsid w:val="00901046"/>
    <w:rsid w:val="00902722"/>
    <w:rsid w:val="009027BC"/>
    <w:rsid w:val="009031A8"/>
    <w:rsid w:val="009062E6"/>
    <w:rsid w:val="009064FC"/>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620C"/>
    <w:rsid w:val="00956F2E"/>
    <w:rsid w:val="009610DC"/>
    <w:rsid w:val="00961490"/>
    <w:rsid w:val="0096381A"/>
    <w:rsid w:val="009641F4"/>
    <w:rsid w:val="00964223"/>
    <w:rsid w:val="00964A60"/>
    <w:rsid w:val="00965E04"/>
    <w:rsid w:val="00966537"/>
    <w:rsid w:val="009674AD"/>
    <w:rsid w:val="00967A32"/>
    <w:rsid w:val="00970CDC"/>
    <w:rsid w:val="00977010"/>
    <w:rsid w:val="009770F3"/>
    <w:rsid w:val="00977D02"/>
    <w:rsid w:val="009809BB"/>
    <w:rsid w:val="0098364B"/>
    <w:rsid w:val="009836CC"/>
    <w:rsid w:val="00983D15"/>
    <w:rsid w:val="00984885"/>
    <w:rsid w:val="00986FC1"/>
    <w:rsid w:val="009911AF"/>
    <w:rsid w:val="00991875"/>
    <w:rsid w:val="00991F92"/>
    <w:rsid w:val="00992985"/>
    <w:rsid w:val="00993889"/>
    <w:rsid w:val="0099551B"/>
    <w:rsid w:val="0099605B"/>
    <w:rsid w:val="00996D5A"/>
    <w:rsid w:val="00997BF1"/>
    <w:rsid w:val="009A089C"/>
    <w:rsid w:val="009A118E"/>
    <w:rsid w:val="009A21CD"/>
    <w:rsid w:val="009A278C"/>
    <w:rsid w:val="009A2BC2"/>
    <w:rsid w:val="009A42C1"/>
    <w:rsid w:val="009A5429"/>
    <w:rsid w:val="009A689B"/>
    <w:rsid w:val="009A72AD"/>
    <w:rsid w:val="009B09E0"/>
    <w:rsid w:val="009B0BC5"/>
    <w:rsid w:val="009B1247"/>
    <w:rsid w:val="009B6029"/>
    <w:rsid w:val="009B6971"/>
    <w:rsid w:val="009C0A23"/>
    <w:rsid w:val="009C27F1"/>
    <w:rsid w:val="009C3152"/>
    <w:rsid w:val="009C4CFA"/>
    <w:rsid w:val="009C5070"/>
    <w:rsid w:val="009D112C"/>
    <w:rsid w:val="009D45EE"/>
    <w:rsid w:val="009D47FA"/>
    <w:rsid w:val="009D4C5B"/>
    <w:rsid w:val="009D50D2"/>
    <w:rsid w:val="009D6BCA"/>
    <w:rsid w:val="009E0F62"/>
    <w:rsid w:val="009E4A58"/>
    <w:rsid w:val="009E5A2D"/>
    <w:rsid w:val="009E5AB2"/>
    <w:rsid w:val="009E6219"/>
    <w:rsid w:val="009F03B3"/>
    <w:rsid w:val="009F61C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479"/>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4D4"/>
    <w:rsid w:val="00A77CCB"/>
    <w:rsid w:val="00A83D8D"/>
    <w:rsid w:val="00A8446B"/>
    <w:rsid w:val="00A84534"/>
    <w:rsid w:val="00A8473F"/>
    <w:rsid w:val="00A862D6"/>
    <w:rsid w:val="00A8715E"/>
    <w:rsid w:val="00A87B06"/>
    <w:rsid w:val="00A87C87"/>
    <w:rsid w:val="00A9295B"/>
    <w:rsid w:val="00A93B09"/>
    <w:rsid w:val="00A94247"/>
    <w:rsid w:val="00A952D7"/>
    <w:rsid w:val="00A963F7"/>
    <w:rsid w:val="00A96AD8"/>
    <w:rsid w:val="00AA052C"/>
    <w:rsid w:val="00AA14C2"/>
    <w:rsid w:val="00AA1E45"/>
    <w:rsid w:val="00AA4286"/>
    <w:rsid w:val="00AA456B"/>
    <w:rsid w:val="00AA57F5"/>
    <w:rsid w:val="00AA672E"/>
    <w:rsid w:val="00AA6EC9"/>
    <w:rsid w:val="00AB41D5"/>
    <w:rsid w:val="00AB6309"/>
    <w:rsid w:val="00AB6C5F"/>
    <w:rsid w:val="00AB7129"/>
    <w:rsid w:val="00AC27A6"/>
    <w:rsid w:val="00AC30F7"/>
    <w:rsid w:val="00AC3A5A"/>
    <w:rsid w:val="00AC46C6"/>
    <w:rsid w:val="00AC4D95"/>
    <w:rsid w:val="00AC5DF4"/>
    <w:rsid w:val="00AD0AEF"/>
    <w:rsid w:val="00AD11B7"/>
    <w:rsid w:val="00AD1A94"/>
    <w:rsid w:val="00AD1C05"/>
    <w:rsid w:val="00AD4126"/>
    <w:rsid w:val="00AD421C"/>
    <w:rsid w:val="00AD44FA"/>
    <w:rsid w:val="00AE070A"/>
    <w:rsid w:val="00AE0E19"/>
    <w:rsid w:val="00AE101C"/>
    <w:rsid w:val="00AE1661"/>
    <w:rsid w:val="00AE37E5"/>
    <w:rsid w:val="00AE45C8"/>
    <w:rsid w:val="00AE5EB4"/>
    <w:rsid w:val="00AF0C18"/>
    <w:rsid w:val="00AF45A9"/>
    <w:rsid w:val="00AF47C5"/>
    <w:rsid w:val="00AF5398"/>
    <w:rsid w:val="00AF6C3D"/>
    <w:rsid w:val="00B016C2"/>
    <w:rsid w:val="00B01BCB"/>
    <w:rsid w:val="00B04027"/>
    <w:rsid w:val="00B049AF"/>
    <w:rsid w:val="00B07242"/>
    <w:rsid w:val="00B10534"/>
    <w:rsid w:val="00B113DB"/>
    <w:rsid w:val="00B11D8A"/>
    <w:rsid w:val="00B12981"/>
    <w:rsid w:val="00B147DD"/>
    <w:rsid w:val="00B14FE8"/>
    <w:rsid w:val="00B156FD"/>
    <w:rsid w:val="00B20FC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DB9"/>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680"/>
    <w:rsid w:val="00B939B1"/>
    <w:rsid w:val="00B96D40"/>
    <w:rsid w:val="00B97386"/>
    <w:rsid w:val="00BA263B"/>
    <w:rsid w:val="00BA3148"/>
    <w:rsid w:val="00BA42B2"/>
    <w:rsid w:val="00BA58D4"/>
    <w:rsid w:val="00BA5B9E"/>
    <w:rsid w:val="00BA7C9A"/>
    <w:rsid w:val="00BB5F8F"/>
    <w:rsid w:val="00BB657A"/>
    <w:rsid w:val="00BC18D0"/>
    <w:rsid w:val="00BC1A4E"/>
    <w:rsid w:val="00BC5DC7"/>
    <w:rsid w:val="00BC6B8B"/>
    <w:rsid w:val="00BC73D8"/>
    <w:rsid w:val="00BD52D7"/>
    <w:rsid w:val="00BD5AD2"/>
    <w:rsid w:val="00BE1929"/>
    <w:rsid w:val="00BE22F3"/>
    <w:rsid w:val="00BE5B52"/>
    <w:rsid w:val="00BE7B8D"/>
    <w:rsid w:val="00BF06D1"/>
    <w:rsid w:val="00BF0993"/>
    <w:rsid w:val="00BF10A9"/>
    <w:rsid w:val="00BF1703"/>
    <w:rsid w:val="00BF231C"/>
    <w:rsid w:val="00BF51E5"/>
    <w:rsid w:val="00BF537C"/>
    <w:rsid w:val="00BF74A6"/>
    <w:rsid w:val="00C0013D"/>
    <w:rsid w:val="00C00EAD"/>
    <w:rsid w:val="00C013AD"/>
    <w:rsid w:val="00C01C82"/>
    <w:rsid w:val="00C0215C"/>
    <w:rsid w:val="00C02A6D"/>
    <w:rsid w:val="00C02AF2"/>
    <w:rsid w:val="00C04904"/>
    <w:rsid w:val="00C056B3"/>
    <w:rsid w:val="00C103E5"/>
    <w:rsid w:val="00C13319"/>
    <w:rsid w:val="00C13EE9"/>
    <w:rsid w:val="00C17AAA"/>
    <w:rsid w:val="00C21540"/>
    <w:rsid w:val="00C21906"/>
    <w:rsid w:val="00C21BFA"/>
    <w:rsid w:val="00C22148"/>
    <w:rsid w:val="00C24C8D"/>
    <w:rsid w:val="00C25FE2"/>
    <w:rsid w:val="00C26B53"/>
    <w:rsid w:val="00C279B2"/>
    <w:rsid w:val="00C33DC0"/>
    <w:rsid w:val="00C33E50"/>
    <w:rsid w:val="00C34C20"/>
    <w:rsid w:val="00C35A3E"/>
    <w:rsid w:val="00C42130"/>
    <w:rsid w:val="00C423A4"/>
    <w:rsid w:val="00C44950"/>
    <w:rsid w:val="00C44BF5"/>
    <w:rsid w:val="00C4648A"/>
    <w:rsid w:val="00C521D6"/>
    <w:rsid w:val="00C537B3"/>
    <w:rsid w:val="00C55232"/>
    <w:rsid w:val="00C553A4"/>
    <w:rsid w:val="00C55A06"/>
    <w:rsid w:val="00C55D03"/>
    <w:rsid w:val="00C57C47"/>
    <w:rsid w:val="00C601BC"/>
    <w:rsid w:val="00C6329F"/>
    <w:rsid w:val="00C63340"/>
    <w:rsid w:val="00C643F9"/>
    <w:rsid w:val="00C64E95"/>
    <w:rsid w:val="00C71372"/>
    <w:rsid w:val="00C72410"/>
    <w:rsid w:val="00C7287F"/>
    <w:rsid w:val="00C758C1"/>
    <w:rsid w:val="00C75EE3"/>
    <w:rsid w:val="00C809AC"/>
    <w:rsid w:val="00C80CB8"/>
    <w:rsid w:val="00C80DDD"/>
    <w:rsid w:val="00C819F8"/>
    <w:rsid w:val="00C8248C"/>
    <w:rsid w:val="00C836E3"/>
    <w:rsid w:val="00C84E33"/>
    <w:rsid w:val="00C86D6F"/>
    <w:rsid w:val="00C90512"/>
    <w:rsid w:val="00C905FC"/>
    <w:rsid w:val="00C92D03"/>
    <w:rsid w:val="00C9319C"/>
    <w:rsid w:val="00C9435D"/>
    <w:rsid w:val="00C94DF2"/>
    <w:rsid w:val="00C96741"/>
    <w:rsid w:val="00CA2D1B"/>
    <w:rsid w:val="00CA375D"/>
    <w:rsid w:val="00CA662A"/>
    <w:rsid w:val="00CA7311"/>
    <w:rsid w:val="00CA7AFD"/>
    <w:rsid w:val="00CA7C3C"/>
    <w:rsid w:val="00CB0189"/>
    <w:rsid w:val="00CB0BA2"/>
    <w:rsid w:val="00CB1A42"/>
    <w:rsid w:val="00CB1B0C"/>
    <w:rsid w:val="00CB2A74"/>
    <w:rsid w:val="00CB2C0B"/>
    <w:rsid w:val="00CB517D"/>
    <w:rsid w:val="00CC038D"/>
    <w:rsid w:val="00CC08DB"/>
    <w:rsid w:val="00CC1696"/>
    <w:rsid w:val="00CC39FF"/>
    <w:rsid w:val="00CC3C2F"/>
    <w:rsid w:val="00CC4AC8"/>
    <w:rsid w:val="00CC5233"/>
    <w:rsid w:val="00CC5DE6"/>
    <w:rsid w:val="00CC6E4E"/>
    <w:rsid w:val="00CC6FE8"/>
    <w:rsid w:val="00CC7202"/>
    <w:rsid w:val="00CD10F1"/>
    <w:rsid w:val="00CD2808"/>
    <w:rsid w:val="00CD28BF"/>
    <w:rsid w:val="00CD4092"/>
    <w:rsid w:val="00CD4A20"/>
    <w:rsid w:val="00CD50A1"/>
    <w:rsid w:val="00CD519E"/>
    <w:rsid w:val="00CE0C4F"/>
    <w:rsid w:val="00CE30EA"/>
    <w:rsid w:val="00CE3981"/>
    <w:rsid w:val="00CE3C25"/>
    <w:rsid w:val="00CE51E3"/>
    <w:rsid w:val="00CF048A"/>
    <w:rsid w:val="00CF155A"/>
    <w:rsid w:val="00CF2372"/>
    <w:rsid w:val="00CF2947"/>
    <w:rsid w:val="00CF686F"/>
    <w:rsid w:val="00CF6E60"/>
    <w:rsid w:val="00CF7BCA"/>
    <w:rsid w:val="00D008FD"/>
    <w:rsid w:val="00D0321C"/>
    <w:rsid w:val="00D035EC"/>
    <w:rsid w:val="00D05B56"/>
    <w:rsid w:val="00D06AB1"/>
    <w:rsid w:val="00D072ED"/>
    <w:rsid w:val="00D07A16"/>
    <w:rsid w:val="00D1067E"/>
    <w:rsid w:val="00D10F50"/>
    <w:rsid w:val="00D11272"/>
    <w:rsid w:val="00D126F5"/>
    <w:rsid w:val="00D1489E"/>
    <w:rsid w:val="00D20737"/>
    <w:rsid w:val="00D21E81"/>
    <w:rsid w:val="00D223DE"/>
    <w:rsid w:val="00D238A3"/>
    <w:rsid w:val="00D24955"/>
    <w:rsid w:val="00D25135"/>
    <w:rsid w:val="00D25E37"/>
    <w:rsid w:val="00D2661A"/>
    <w:rsid w:val="00D27582"/>
    <w:rsid w:val="00D27EC4"/>
    <w:rsid w:val="00D32719"/>
    <w:rsid w:val="00D33333"/>
    <w:rsid w:val="00D33457"/>
    <w:rsid w:val="00D352A2"/>
    <w:rsid w:val="00D364B0"/>
    <w:rsid w:val="00D4162B"/>
    <w:rsid w:val="00D4514F"/>
    <w:rsid w:val="00D451E2"/>
    <w:rsid w:val="00D45E89"/>
    <w:rsid w:val="00D45E8D"/>
    <w:rsid w:val="00D466AE"/>
    <w:rsid w:val="00D4734F"/>
    <w:rsid w:val="00D51304"/>
    <w:rsid w:val="00D51BF3"/>
    <w:rsid w:val="00D54E27"/>
    <w:rsid w:val="00D66846"/>
    <w:rsid w:val="00D675FB"/>
    <w:rsid w:val="00D71F25"/>
    <w:rsid w:val="00D72A9C"/>
    <w:rsid w:val="00D73ECA"/>
    <w:rsid w:val="00D77031"/>
    <w:rsid w:val="00D8029F"/>
    <w:rsid w:val="00D82084"/>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E00"/>
    <w:rsid w:val="00DB38EE"/>
    <w:rsid w:val="00DB498B"/>
    <w:rsid w:val="00DB66CA"/>
    <w:rsid w:val="00DB6BCA"/>
    <w:rsid w:val="00DB73F7"/>
    <w:rsid w:val="00DC0321"/>
    <w:rsid w:val="00DC3067"/>
    <w:rsid w:val="00DC3673"/>
    <w:rsid w:val="00DC370B"/>
    <w:rsid w:val="00DC5B90"/>
    <w:rsid w:val="00DC7FDA"/>
    <w:rsid w:val="00DD00FF"/>
    <w:rsid w:val="00DD0619"/>
    <w:rsid w:val="00DD07FB"/>
    <w:rsid w:val="00DD25C6"/>
    <w:rsid w:val="00DD4658"/>
    <w:rsid w:val="00DD4FE5"/>
    <w:rsid w:val="00DD54B0"/>
    <w:rsid w:val="00DD57EE"/>
    <w:rsid w:val="00DD6BCC"/>
    <w:rsid w:val="00DE08A4"/>
    <w:rsid w:val="00DE0A4B"/>
    <w:rsid w:val="00DE22CC"/>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2512"/>
    <w:rsid w:val="00E15CCD"/>
    <w:rsid w:val="00E202EF"/>
    <w:rsid w:val="00E210B5"/>
    <w:rsid w:val="00E23D99"/>
    <w:rsid w:val="00E2552F"/>
    <w:rsid w:val="00E3137A"/>
    <w:rsid w:val="00E32CCF"/>
    <w:rsid w:val="00E34A98"/>
    <w:rsid w:val="00E35D1E"/>
    <w:rsid w:val="00E364F9"/>
    <w:rsid w:val="00E365FA"/>
    <w:rsid w:val="00E36789"/>
    <w:rsid w:val="00E42A18"/>
    <w:rsid w:val="00E44A83"/>
    <w:rsid w:val="00E502C1"/>
    <w:rsid w:val="00E502DD"/>
    <w:rsid w:val="00E50D3A"/>
    <w:rsid w:val="00E51387"/>
    <w:rsid w:val="00E51E68"/>
    <w:rsid w:val="00E52EFD"/>
    <w:rsid w:val="00E5408A"/>
    <w:rsid w:val="00E56800"/>
    <w:rsid w:val="00E60C63"/>
    <w:rsid w:val="00E6121F"/>
    <w:rsid w:val="00E62FF9"/>
    <w:rsid w:val="00E635D6"/>
    <w:rsid w:val="00E639BC"/>
    <w:rsid w:val="00E664CC"/>
    <w:rsid w:val="00E70388"/>
    <w:rsid w:val="00E70F92"/>
    <w:rsid w:val="00E74C54"/>
    <w:rsid w:val="00E77A03"/>
    <w:rsid w:val="00E81D27"/>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280"/>
    <w:rsid w:val="00EC5359"/>
    <w:rsid w:val="00EC562A"/>
    <w:rsid w:val="00ED021B"/>
    <w:rsid w:val="00ED067A"/>
    <w:rsid w:val="00ED06F4"/>
    <w:rsid w:val="00ED0A25"/>
    <w:rsid w:val="00ED2B50"/>
    <w:rsid w:val="00ED5F8F"/>
    <w:rsid w:val="00EE0350"/>
    <w:rsid w:val="00EE0719"/>
    <w:rsid w:val="00EE0E80"/>
    <w:rsid w:val="00EE54A6"/>
    <w:rsid w:val="00EE613F"/>
    <w:rsid w:val="00EE7295"/>
    <w:rsid w:val="00EE7869"/>
    <w:rsid w:val="00EF018F"/>
    <w:rsid w:val="00EF054A"/>
    <w:rsid w:val="00EF3235"/>
    <w:rsid w:val="00EF7E72"/>
    <w:rsid w:val="00F03E48"/>
    <w:rsid w:val="00F06D37"/>
    <w:rsid w:val="00F07B9D"/>
    <w:rsid w:val="00F11586"/>
    <w:rsid w:val="00F1183B"/>
    <w:rsid w:val="00F11C9F"/>
    <w:rsid w:val="00F12263"/>
    <w:rsid w:val="00F13A89"/>
    <w:rsid w:val="00F1409D"/>
    <w:rsid w:val="00F14214"/>
    <w:rsid w:val="00F157A9"/>
    <w:rsid w:val="00F23CD5"/>
    <w:rsid w:val="00F25BB6"/>
    <w:rsid w:val="00F26A86"/>
    <w:rsid w:val="00F26B7E"/>
    <w:rsid w:val="00F27A3B"/>
    <w:rsid w:val="00F33817"/>
    <w:rsid w:val="00F420D5"/>
    <w:rsid w:val="00F451EA"/>
    <w:rsid w:val="00F45447"/>
    <w:rsid w:val="00F456C6"/>
    <w:rsid w:val="00F4577B"/>
    <w:rsid w:val="00F46495"/>
    <w:rsid w:val="00F46496"/>
    <w:rsid w:val="00F474D0"/>
    <w:rsid w:val="00F50179"/>
    <w:rsid w:val="00F515EE"/>
    <w:rsid w:val="00F55909"/>
    <w:rsid w:val="00F56511"/>
    <w:rsid w:val="00F57BD2"/>
    <w:rsid w:val="00F6194E"/>
    <w:rsid w:val="00F623AC"/>
    <w:rsid w:val="00F6412A"/>
    <w:rsid w:val="00F65893"/>
    <w:rsid w:val="00F66A4A"/>
    <w:rsid w:val="00F70D64"/>
    <w:rsid w:val="00F7121D"/>
    <w:rsid w:val="00F71E22"/>
    <w:rsid w:val="00F72142"/>
    <w:rsid w:val="00F72AE7"/>
    <w:rsid w:val="00F72C9B"/>
    <w:rsid w:val="00F80446"/>
    <w:rsid w:val="00F8084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62"/>
    <w:rsid w:val="00FD09A1"/>
    <w:rsid w:val="00FD2A7C"/>
    <w:rsid w:val="00FD59EB"/>
    <w:rsid w:val="00FD7299"/>
    <w:rsid w:val="00FE1FBE"/>
    <w:rsid w:val="00FE2016"/>
    <w:rsid w:val="00FE3901"/>
    <w:rsid w:val="00FE39D3"/>
    <w:rsid w:val="00FE43CA"/>
    <w:rsid w:val="00FE4BCE"/>
    <w:rsid w:val="00FE54AE"/>
    <w:rsid w:val="00FE576A"/>
    <w:rsid w:val="00FE7E79"/>
    <w:rsid w:val="00FF3DEF"/>
    <w:rsid w:val="00FF3E7D"/>
    <w:rsid w:val="00FF5B99"/>
    <w:rsid w:val="00FF730C"/>
    <w:rsid w:val="00FF73F4"/>
    <w:rsid w:val="00FF7CE4"/>
    <w:rsid w:val="00FF7E39"/>
    <w:rsid w:val="48192044"/>
    <w:rsid w:val="4E970114"/>
    <w:rsid w:val="5CBA1D36"/>
    <w:rsid w:val="70E4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4">
    <w:name w:val="一级条标题"/>
    <w:basedOn w:val="afff5"/>
    <w:next w:val="afffffffffff3"/>
    <w:qFormat/>
    <w:pPr>
      <w:widowControl/>
      <w:adjustRightInd/>
      <w:spacing w:beforeLines="50" w:afterLines="50" w:line="240" w:lineRule="auto"/>
      <w:jc w:val="left"/>
      <w:outlineLvl w:val="2"/>
    </w:pPr>
    <w:rPr>
      <w:rFonts w:ascii="黑体" w:eastAsia="黑体" w:hAnsi="黑体" w:cs="宋体"/>
      <w:kern w:val="0"/>
    </w:rPr>
  </w:style>
  <w:style w:type="paragraph" w:customStyle="1" w:styleId="afffffffffff5">
    <w:name w:val="列项——（一级）"/>
    <w:basedOn w:val="afff5"/>
    <w:pPr>
      <w:adjustRightInd/>
      <w:spacing w:before="100" w:beforeAutospacing="1" w:after="100" w:afterAutospacing="1" w:line="240" w:lineRule="auto"/>
      <w:ind w:left="833" w:hanging="408"/>
    </w:pPr>
    <w:rPr>
      <w:rFonts w:ascii="宋体" w:hAnsi="宋体" w:cs="宋体"/>
      <w:kern w:val="0"/>
    </w:rPr>
  </w:style>
  <w:style w:type="paragraph" w:customStyle="1" w:styleId="afffffffffff6">
    <w:name w:val="二级无"/>
    <w:basedOn w:val="afff5"/>
    <w:pPr>
      <w:widowControl/>
      <w:adjustRightInd/>
      <w:spacing w:line="240" w:lineRule="auto"/>
      <w:jc w:val="left"/>
      <w:outlineLvl w:val="3"/>
    </w:pPr>
    <w:rPr>
      <w:rFonts w:ascii="宋体" w:hAnsi="宋体" w:cs="宋体"/>
      <w:kern w:val="0"/>
    </w:rPr>
  </w:style>
  <w:style w:type="paragraph" w:customStyle="1" w:styleId="12">
    <w:name w:val="正文1"/>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4">
    <w:name w:val="一级条标题"/>
    <w:basedOn w:val="afff5"/>
    <w:next w:val="afffffffffff3"/>
    <w:qFormat/>
    <w:pPr>
      <w:widowControl/>
      <w:adjustRightInd/>
      <w:spacing w:beforeLines="50" w:afterLines="50" w:line="240" w:lineRule="auto"/>
      <w:jc w:val="left"/>
      <w:outlineLvl w:val="2"/>
    </w:pPr>
    <w:rPr>
      <w:rFonts w:ascii="黑体" w:eastAsia="黑体" w:hAnsi="黑体" w:cs="宋体"/>
      <w:kern w:val="0"/>
    </w:rPr>
  </w:style>
  <w:style w:type="paragraph" w:customStyle="1" w:styleId="afffffffffff5">
    <w:name w:val="列项——（一级）"/>
    <w:basedOn w:val="afff5"/>
    <w:pPr>
      <w:adjustRightInd/>
      <w:spacing w:before="100" w:beforeAutospacing="1" w:after="100" w:afterAutospacing="1" w:line="240" w:lineRule="auto"/>
      <w:ind w:left="833" w:hanging="408"/>
    </w:pPr>
    <w:rPr>
      <w:rFonts w:ascii="宋体" w:hAnsi="宋体" w:cs="宋体"/>
      <w:kern w:val="0"/>
    </w:rPr>
  </w:style>
  <w:style w:type="paragraph" w:customStyle="1" w:styleId="afffffffffff6">
    <w:name w:val="二级无"/>
    <w:basedOn w:val="afff5"/>
    <w:pPr>
      <w:widowControl/>
      <w:adjustRightInd/>
      <w:spacing w:line="240" w:lineRule="auto"/>
      <w:jc w:val="left"/>
      <w:outlineLvl w:val="3"/>
    </w:pPr>
    <w:rPr>
      <w:rFonts w:ascii="宋体" w:hAnsi="宋体" w:cs="宋体"/>
      <w:kern w:val="0"/>
    </w:rPr>
  </w:style>
  <w:style w:type="paragraph" w:customStyle="1" w:styleId="12">
    <w:name w:val="正文1"/>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077">
      <w:bodyDiv w:val="1"/>
      <w:marLeft w:val="0"/>
      <w:marRight w:val="0"/>
      <w:marTop w:val="0"/>
      <w:marBottom w:val="0"/>
      <w:divBdr>
        <w:top w:val="none" w:sz="0" w:space="0" w:color="auto"/>
        <w:left w:val="none" w:sz="0" w:space="0" w:color="auto"/>
        <w:bottom w:val="none" w:sz="0" w:space="0" w:color="auto"/>
        <w:right w:val="none" w:sz="0" w:space="0" w:color="auto"/>
      </w:divBdr>
      <w:divsChild>
        <w:div w:id="2027369164">
          <w:marLeft w:val="0"/>
          <w:marRight w:val="0"/>
          <w:marTop w:val="0"/>
          <w:marBottom w:val="0"/>
          <w:divBdr>
            <w:top w:val="none" w:sz="0" w:space="0" w:color="auto"/>
            <w:left w:val="none" w:sz="0" w:space="0" w:color="auto"/>
            <w:bottom w:val="none" w:sz="0" w:space="0" w:color="auto"/>
            <w:right w:val="none" w:sz="0" w:space="0" w:color="auto"/>
          </w:divBdr>
        </w:div>
        <w:div w:id="1161432737">
          <w:marLeft w:val="0"/>
          <w:marRight w:val="0"/>
          <w:marTop w:val="0"/>
          <w:marBottom w:val="0"/>
          <w:divBdr>
            <w:top w:val="none" w:sz="0" w:space="0" w:color="auto"/>
            <w:left w:val="none" w:sz="0" w:space="0" w:color="auto"/>
            <w:bottom w:val="none" w:sz="0" w:space="0" w:color="auto"/>
            <w:right w:val="none" w:sz="0" w:space="0" w:color="auto"/>
          </w:divBdr>
        </w:div>
      </w:divsChild>
    </w:div>
    <w:div w:id="771555847">
      <w:bodyDiv w:val="1"/>
      <w:marLeft w:val="0"/>
      <w:marRight w:val="0"/>
      <w:marTop w:val="0"/>
      <w:marBottom w:val="0"/>
      <w:divBdr>
        <w:top w:val="none" w:sz="0" w:space="0" w:color="auto"/>
        <w:left w:val="none" w:sz="0" w:space="0" w:color="auto"/>
        <w:bottom w:val="none" w:sz="0" w:space="0" w:color="auto"/>
        <w:right w:val="none" w:sz="0" w:space="0" w:color="auto"/>
      </w:divBdr>
    </w:div>
    <w:div w:id="1587686472">
      <w:bodyDiv w:val="1"/>
      <w:marLeft w:val="0"/>
      <w:marRight w:val="0"/>
      <w:marTop w:val="0"/>
      <w:marBottom w:val="0"/>
      <w:divBdr>
        <w:top w:val="none" w:sz="0" w:space="0" w:color="auto"/>
        <w:left w:val="none" w:sz="0" w:space="0" w:color="auto"/>
        <w:bottom w:val="none" w:sz="0" w:space="0" w:color="auto"/>
        <w:right w:val="none" w:sz="0" w:space="0" w:color="auto"/>
      </w:divBdr>
    </w:div>
    <w:div w:id="2102212506">
      <w:bodyDiv w:val="1"/>
      <w:marLeft w:val="0"/>
      <w:marRight w:val="0"/>
      <w:marTop w:val="0"/>
      <w:marBottom w:val="0"/>
      <w:divBdr>
        <w:top w:val="none" w:sz="0" w:space="0" w:color="auto"/>
        <w:left w:val="none" w:sz="0" w:space="0" w:color="auto"/>
        <w:bottom w:val="none" w:sz="0" w:space="0" w:color="auto"/>
        <w:right w:val="none" w:sz="0" w:space="0" w:color="auto"/>
      </w:divBdr>
      <w:divsChild>
        <w:div w:id="1991670157">
          <w:marLeft w:val="0"/>
          <w:marRight w:val="0"/>
          <w:marTop w:val="0"/>
          <w:marBottom w:val="0"/>
          <w:divBdr>
            <w:top w:val="none" w:sz="0" w:space="0" w:color="auto"/>
            <w:left w:val="none" w:sz="0" w:space="0" w:color="auto"/>
            <w:bottom w:val="none" w:sz="0" w:space="0" w:color="auto"/>
            <w:right w:val="none" w:sz="0" w:space="0" w:color="auto"/>
          </w:divBdr>
        </w:div>
        <w:div w:id="998196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FAF191E58A49FE8D69216DE81280DA"/>
        <w:category>
          <w:name w:val="常规"/>
          <w:gallery w:val="placeholder"/>
        </w:category>
        <w:types>
          <w:type w:val="bbPlcHdr"/>
        </w:types>
        <w:behaviors>
          <w:behavior w:val="content"/>
        </w:behaviors>
        <w:guid w:val="{395C688F-1084-4305-A21B-796BF65D2D53}"/>
      </w:docPartPr>
      <w:docPartBody>
        <w:p w:rsidR="00C750A0" w:rsidRDefault="00C750A0">
          <w:pPr>
            <w:pStyle w:val="96FAF191E58A49FE8D69216DE81280DA"/>
          </w:pPr>
          <w:r>
            <w:rPr>
              <w:rStyle w:val="a3"/>
              <w:rFonts w:hint="eastAsia"/>
            </w:rPr>
            <w:t>单击或点击此处输入文字。</w:t>
          </w:r>
        </w:p>
      </w:docPartBody>
    </w:docPart>
    <w:docPart>
      <w:docPartPr>
        <w:name w:val="42DAB17259544AF6BA820B22E0D55B7A"/>
        <w:category>
          <w:name w:val="常规"/>
          <w:gallery w:val="placeholder"/>
        </w:category>
        <w:types>
          <w:type w:val="bbPlcHdr"/>
        </w:types>
        <w:behaviors>
          <w:behavior w:val="content"/>
        </w:behaviors>
        <w:guid w:val="{5C59C641-A4BA-48FA-8097-DDA3E70B459A}"/>
      </w:docPartPr>
      <w:docPartBody>
        <w:p w:rsidR="00C750A0" w:rsidRDefault="00C750A0">
          <w:pPr>
            <w:pStyle w:val="42DAB17259544AF6BA820B22E0D55B7A"/>
          </w:pPr>
          <w:r>
            <w:rPr>
              <w:rStyle w:val="a3"/>
              <w:rFonts w:hint="eastAsia"/>
            </w:rPr>
            <w:t>选择一项。</w:t>
          </w:r>
        </w:p>
      </w:docPartBody>
    </w:docPart>
    <w:docPart>
      <w:docPartPr>
        <w:name w:val="75F2269E93F3460DA0B14E060178B4DC"/>
        <w:category>
          <w:name w:val="常规"/>
          <w:gallery w:val="placeholder"/>
        </w:category>
        <w:types>
          <w:type w:val="bbPlcHdr"/>
        </w:types>
        <w:behaviors>
          <w:behavior w:val="content"/>
        </w:behaviors>
        <w:guid w:val="{0CA0C9A2-7FBF-4B4C-88D2-BBED6DCD752F}"/>
      </w:docPartPr>
      <w:docPartBody>
        <w:p w:rsidR="00C750A0" w:rsidRDefault="00C750A0">
          <w:pPr>
            <w:pStyle w:val="75F2269E93F3460DA0B14E060178B4D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X">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81"/>
    <w:rsid w:val="00115050"/>
    <w:rsid w:val="002F086D"/>
    <w:rsid w:val="003339BF"/>
    <w:rsid w:val="00387DA1"/>
    <w:rsid w:val="00463D81"/>
    <w:rsid w:val="0049564D"/>
    <w:rsid w:val="005C73EE"/>
    <w:rsid w:val="00693109"/>
    <w:rsid w:val="007A217D"/>
    <w:rsid w:val="009A679B"/>
    <w:rsid w:val="00AA25BD"/>
    <w:rsid w:val="00B203EF"/>
    <w:rsid w:val="00C135C6"/>
    <w:rsid w:val="00C71445"/>
    <w:rsid w:val="00C750A0"/>
    <w:rsid w:val="00CC484D"/>
    <w:rsid w:val="00CE2DDB"/>
    <w:rsid w:val="00DD6571"/>
    <w:rsid w:val="00FE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6FAF191E58A49FE8D69216DE81280DA">
    <w:name w:val="96FAF191E58A49FE8D69216DE81280DA"/>
    <w:qFormat/>
    <w:pPr>
      <w:widowControl w:val="0"/>
      <w:jc w:val="both"/>
    </w:pPr>
    <w:rPr>
      <w:kern w:val="2"/>
      <w:sz w:val="21"/>
      <w:szCs w:val="22"/>
    </w:rPr>
  </w:style>
  <w:style w:type="paragraph" w:customStyle="1" w:styleId="42DAB17259544AF6BA820B22E0D55B7A">
    <w:name w:val="42DAB17259544AF6BA820B22E0D55B7A"/>
    <w:pPr>
      <w:widowControl w:val="0"/>
      <w:jc w:val="both"/>
    </w:pPr>
    <w:rPr>
      <w:kern w:val="2"/>
      <w:sz w:val="21"/>
      <w:szCs w:val="22"/>
    </w:rPr>
  </w:style>
  <w:style w:type="paragraph" w:customStyle="1" w:styleId="75F2269E93F3460DA0B14E060178B4DC">
    <w:name w:val="75F2269E93F3460DA0B14E060178B4DC"/>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6FAF191E58A49FE8D69216DE81280DA">
    <w:name w:val="96FAF191E58A49FE8D69216DE81280DA"/>
    <w:qFormat/>
    <w:pPr>
      <w:widowControl w:val="0"/>
      <w:jc w:val="both"/>
    </w:pPr>
    <w:rPr>
      <w:kern w:val="2"/>
      <w:sz w:val="21"/>
      <w:szCs w:val="22"/>
    </w:rPr>
  </w:style>
  <w:style w:type="paragraph" w:customStyle="1" w:styleId="42DAB17259544AF6BA820B22E0D55B7A">
    <w:name w:val="42DAB17259544AF6BA820B22E0D55B7A"/>
    <w:pPr>
      <w:widowControl w:val="0"/>
      <w:jc w:val="both"/>
    </w:pPr>
    <w:rPr>
      <w:kern w:val="2"/>
      <w:sz w:val="21"/>
      <w:szCs w:val="22"/>
    </w:rPr>
  </w:style>
  <w:style w:type="paragraph" w:customStyle="1" w:styleId="75F2269E93F3460DA0B14E060178B4DC">
    <w:name w:val="75F2269E93F3460DA0B14E060178B4D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E9408-C98E-40E7-9C6A-F9A5D9D4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370</TotalTime>
  <Pages>12</Pages>
  <Words>1217</Words>
  <Characters>6937</Characters>
  <Application>Microsoft Office Word</Application>
  <DocSecurity>0</DocSecurity>
  <Lines>57</Lines>
  <Paragraphs>16</Paragraphs>
  <ScaleCrop>false</ScaleCrop>
  <Company>PCMI</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xb21cn</dc:creator>
  <dc:description>&lt;config cover="true" show_menu="true" version="1.0.0" doctype="SDKXY"&gt;_x000d_
&lt;/config&gt;</dc:description>
  <cp:lastModifiedBy>xb21cn</cp:lastModifiedBy>
  <cp:revision>33</cp:revision>
  <cp:lastPrinted>2020-08-30T10:00:00Z</cp:lastPrinted>
  <dcterms:created xsi:type="dcterms:W3CDTF">2024-07-08T12:38:00Z</dcterms:created>
  <dcterms:modified xsi:type="dcterms:W3CDTF">2024-07-17T04:45:00Z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2052-12.1.0.16929</vt:lpwstr>
  </property>
  <property fmtid="{D5CDD505-2E9C-101B-9397-08002B2CF9AE}" pid="16" name="ICV">
    <vt:lpwstr>848D03F41F6C4CBEBF5781EF65242C13_12</vt:lpwstr>
  </property>
</Properties>
</file>