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val="0"/>
        <w:snapToGrid w:val="0"/>
        <w:spacing w:line="600" w:lineRule="exact"/>
        <w:textAlignment w:val="auto"/>
        <w:rPr>
          <w:rFonts w:ascii="仿宋" w:hAnsi="仿宋" w:eastAsia="仿宋"/>
          <w:b/>
          <w:szCs w:val="21"/>
          <w:highlight w:val="none"/>
        </w:rPr>
      </w:pPr>
      <w:bookmarkStart w:id="0" w:name="_GoBack"/>
      <w:bookmarkEnd w:id="0"/>
      <w:r>
        <w:rPr>
          <w:rFonts w:hint="eastAsia" w:ascii="黑体" w:hAnsi="黑体" w:eastAsia="黑体" w:cs="黑体"/>
          <w:sz w:val="32"/>
          <w:szCs w:val="32"/>
          <w:highlight w:val="none"/>
        </w:rPr>
        <w:t>附件1</w:t>
      </w:r>
    </w:p>
    <w:p>
      <w:pPr>
        <w:pageBreakBefore w:val="0"/>
        <w:kinsoku/>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赣州</w:t>
      </w:r>
      <w:r>
        <w:rPr>
          <w:rFonts w:hint="eastAsia" w:ascii="方正小标宋简体" w:hAnsi="方正小标宋简体" w:eastAsia="方正小标宋简体" w:cs="方正小标宋简体"/>
          <w:b w:val="0"/>
          <w:bCs/>
          <w:sz w:val="44"/>
          <w:szCs w:val="44"/>
          <w:highlight w:val="none"/>
        </w:rPr>
        <w:t>市</w:t>
      </w:r>
      <w:r>
        <w:rPr>
          <w:rFonts w:hint="eastAsia" w:ascii="方正小标宋简体" w:hAnsi="方正小标宋简体" w:eastAsia="方正小标宋简体" w:cs="方正小标宋简体"/>
          <w:b w:val="0"/>
          <w:bCs/>
          <w:sz w:val="44"/>
          <w:szCs w:val="44"/>
          <w:highlight w:val="none"/>
          <w:lang w:val="en-US" w:eastAsia="zh-CN"/>
        </w:rPr>
        <w:t>定点</w:t>
      </w:r>
      <w:r>
        <w:rPr>
          <w:rFonts w:hint="eastAsia" w:ascii="方正小标宋简体" w:hAnsi="方正小标宋简体" w:eastAsia="方正小标宋简体" w:cs="方正小标宋简体"/>
          <w:b w:val="0"/>
          <w:bCs/>
          <w:sz w:val="44"/>
          <w:szCs w:val="44"/>
          <w:highlight w:val="none"/>
        </w:rPr>
        <w:t>医药机构纳入</w:t>
      </w:r>
      <w:r>
        <w:rPr>
          <w:rFonts w:hint="eastAsia" w:ascii="方正小标宋简体" w:hAnsi="方正小标宋简体" w:eastAsia="方正小标宋简体" w:cs="方正小标宋简体"/>
          <w:b w:val="0"/>
          <w:bCs/>
          <w:sz w:val="44"/>
          <w:szCs w:val="44"/>
          <w:highlight w:val="none"/>
          <w:lang w:val="en-US" w:eastAsia="zh-CN"/>
        </w:rPr>
        <w:t>双通道管理</w:t>
      </w:r>
    </w:p>
    <w:p>
      <w:pPr>
        <w:pageBreakBefore w:val="0"/>
        <w:kinsoku/>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 w:val="0"/>
          <w:bCs/>
          <w:sz w:val="44"/>
          <w:szCs w:val="44"/>
          <w:highlight w:val="none"/>
          <w:lang w:eastAsia="zh-CN"/>
        </w:rPr>
      </w:pPr>
      <w:r>
        <w:rPr>
          <w:rFonts w:hint="eastAsia" w:ascii="方正小标宋简体" w:hAnsi="方正小标宋简体" w:eastAsia="方正小标宋简体" w:cs="方正小标宋简体"/>
          <w:b w:val="0"/>
          <w:bCs/>
          <w:sz w:val="44"/>
          <w:szCs w:val="44"/>
          <w:highlight w:val="none"/>
          <w:lang w:val="en-US" w:eastAsia="zh-CN"/>
        </w:rPr>
        <w:t>遴选条件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lang w:eastAsia="zh-CN"/>
        </w:rPr>
        <w:t>）双通道医疗机构</w:t>
      </w:r>
      <w:r>
        <w:rPr>
          <w:rFonts w:hint="eastAsia" w:ascii="楷体_GB2312" w:hAnsi="楷体_GB2312" w:eastAsia="楷体_GB2312" w:cs="楷体_GB2312"/>
          <w:b/>
          <w:bCs/>
          <w:color w:val="auto"/>
          <w:sz w:val="32"/>
          <w:szCs w:val="32"/>
          <w:highlight w:val="none"/>
          <w:lang w:val="en-US" w:eastAsia="zh-CN"/>
        </w:rPr>
        <w:t>须同时</w:t>
      </w:r>
      <w:r>
        <w:rPr>
          <w:rFonts w:hint="eastAsia" w:ascii="楷体_GB2312" w:hAnsi="楷体_GB2312" w:eastAsia="楷体_GB2312" w:cs="楷体_GB2312"/>
          <w:b/>
          <w:bCs/>
          <w:color w:val="auto"/>
          <w:sz w:val="32"/>
          <w:szCs w:val="32"/>
          <w:highlight w:val="none"/>
          <w:lang w:eastAsia="zh-CN"/>
        </w:rPr>
        <w:t>满足</w:t>
      </w:r>
      <w:r>
        <w:rPr>
          <w:rFonts w:hint="eastAsia" w:ascii="楷体_GB2312" w:hAnsi="楷体_GB2312" w:eastAsia="楷体_GB2312" w:cs="楷体_GB2312"/>
          <w:b/>
          <w:bCs/>
          <w:color w:val="auto"/>
          <w:sz w:val="32"/>
          <w:szCs w:val="32"/>
          <w:highlight w:val="none"/>
          <w:lang w:val="en-US" w:eastAsia="zh-CN"/>
        </w:rPr>
        <w:t>以下条件</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具有相应诊疗技术，具备相应的基因和病理检测能力</w:t>
      </w:r>
      <w:r>
        <w:rPr>
          <w:rFonts w:hint="eastAsia" w:ascii="仿宋_GB2312" w:hAnsi="仿宋_GB2312" w:eastAsia="仿宋_GB2312" w:cs="仿宋_GB2312"/>
          <w:color w:val="auto"/>
          <w:sz w:val="32"/>
          <w:szCs w:val="32"/>
          <w:highlight w:val="none"/>
          <w:lang w:val="en-US" w:eastAsia="zh-CN"/>
        </w:rPr>
        <w:t>或已与具备</w:t>
      </w:r>
      <w:r>
        <w:rPr>
          <w:rFonts w:hint="eastAsia" w:ascii="仿宋_GB2312" w:hAnsi="仿宋_GB2312" w:eastAsia="仿宋_GB2312" w:cs="仿宋_GB2312"/>
          <w:color w:val="auto"/>
          <w:sz w:val="32"/>
          <w:szCs w:val="32"/>
          <w:highlight w:val="none"/>
        </w:rPr>
        <w:t>相应的基因和病理检测能力</w:t>
      </w:r>
      <w:r>
        <w:rPr>
          <w:rFonts w:hint="eastAsia" w:ascii="仿宋_GB2312" w:hAnsi="仿宋_GB2312" w:eastAsia="仿宋_GB2312" w:cs="仿宋_GB2312"/>
          <w:color w:val="auto"/>
          <w:sz w:val="32"/>
          <w:szCs w:val="32"/>
          <w:highlight w:val="none"/>
          <w:lang w:val="en-US" w:eastAsia="zh-CN"/>
        </w:rPr>
        <w:t>的第三方机构签订了委托协议</w:t>
      </w:r>
      <w:r>
        <w:rPr>
          <w:rFonts w:hint="eastAsia" w:ascii="仿宋_GB2312" w:hAnsi="仿宋_GB2312" w:eastAsia="仿宋_GB2312" w:cs="仿宋_GB2312"/>
          <w:color w:val="auto"/>
          <w:sz w:val="32"/>
          <w:szCs w:val="32"/>
          <w:highlight w:val="none"/>
        </w:rPr>
        <w:t>，按功能定位和临床需求及时采购配备相应双通道药品的二级及以上</w:t>
      </w:r>
      <w:r>
        <w:rPr>
          <w:rFonts w:hint="eastAsia" w:ascii="仿宋_GB2312" w:hAnsi="仿宋_GB2312" w:eastAsia="仿宋_GB2312" w:cs="仿宋_GB2312"/>
          <w:color w:val="auto"/>
          <w:sz w:val="32"/>
          <w:szCs w:val="32"/>
          <w:highlight w:val="none"/>
          <w:lang w:eastAsia="zh-CN"/>
        </w:rPr>
        <w:t>实体</w:t>
      </w:r>
      <w:r>
        <w:rPr>
          <w:rFonts w:hint="eastAsia" w:ascii="仿宋_GB2312" w:hAnsi="仿宋_GB2312" w:eastAsia="仿宋_GB2312" w:cs="仿宋_GB2312"/>
          <w:color w:val="auto"/>
          <w:sz w:val="32"/>
          <w:szCs w:val="32"/>
          <w:highlight w:val="none"/>
        </w:rPr>
        <w:t>定点医疗机构</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建立双通道药品质量安全全程监管和“进、销、存”全流程记录和管理制度，落实存储、配送、使用等环节安全责任，药品全流程可追溯，确保双通道药品质量安全。提高医保用药管理能力，确保医保用药安全合理</w:t>
      </w:r>
      <w:r>
        <w:rPr>
          <w:rFonts w:hint="eastAsia" w:ascii="仿宋_GB2312" w:hAnsi="仿宋_GB2312" w:eastAsia="仿宋_GB2312" w:cs="仿宋_GB2312"/>
          <w:color w:val="auto"/>
          <w:sz w:val="32"/>
          <w:szCs w:val="32"/>
          <w:highlight w:val="none"/>
          <w:lang w:val="en"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设置双通道药品专门服务岗位，配备专职人员，明确职责，规范流程</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近三年内，未因违法违规行为被</w:t>
      </w:r>
      <w:r>
        <w:rPr>
          <w:rFonts w:hint="eastAsia" w:ascii="仿宋_GB2312" w:hAnsi="仿宋_GB2312" w:eastAsia="仿宋_GB2312" w:cs="仿宋_GB2312"/>
          <w:color w:val="auto"/>
          <w:sz w:val="32"/>
          <w:szCs w:val="32"/>
          <w:highlight w:val="none"/>
          <w:lang w:val="en-US" w:eastAsia="zh-CN"/>
        </w:rPr>
        <w:t>医疗保障、</w:t>
      </w:r>
      <w:r>
        <w:rPr>
          <w:rFonts w:hint="eastAsia" w:ascii="仿宋_GB2312" w:hAnsi="仿宋_GB2312" w:eastAsia="仿宋_GB2312" w:cs="仿宋_GB2312"/>
          <w:color w:val="auto"/>
          <w:sz w:val="32"/>
          <w:szCs w:val="32"/>
          <w:highlight w:val="none"/>
        </w:rPr>
        <w:t>市场监督、药品监管、卫生健康部门</w:t>
      </w:r>
      <w:r>
        <w:rPr>
          <w:rFonts w:hint="eastAsia" w:ascii="仿宋_GB2312" w:hAnsi="仿宋_GB2312" w:eastAsia="仿宋_GB2312" w:cs="仿宋_GB2312"/>
          <w:color w:val="auto"/>
          <w:sz w:val="32"/>
          <w:szCs w:val="32"/>
          <w:highlight w:val="none"/>
          <w:lang w:val="en-US" w:eastAsia="zh-CN"/>
        </w:rPr>
        <w:t>通报，或被曝光</w:t>
      </w:r>
      <w:r>
        <w:rPr>
          <w:rFonts w:hint="eastAsia" w:ascii="仿宋_GB2312" w:hAnsi="仿宋_GB2312" w:eastAsia="仿宋_GB2312" w:cs="仿宋_GB2312"/>
          <w:color w:val="auto"/>
          <w:sz w:val="32"/>
          <w:szCs w:val="32"/>
          <w:highlight w:val="none"/>
        </w:rPr>
        <w:t>违法违规行为</w:t>
      </w:r>
      <w:r>
        <w:rPr>
          <w:rFonts w:hint="eastAsia" w:ascii="仿宋_GB2312" w:hAnsi="仿宋_GB2312" w:eastAsia="仿宋_GB2312" w:cs="仿宋_GB2312"/>
          <w:color w:val="auto"/>
          <w:sz w:val="32"/>
          <w:szCs w:val="32"/>
          <w:highlight w:val="none"/>
          <w:lang w:val="en-US" w:eastAsia="zh-CN"/>
        </w:rPr>
        <w:t>引发重大舆情事件</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近三年内，未因违反定点医疗机构医保服务协议等，被医保部门暂停定点医疗机构（含内设科室）医保服务协议</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完成贯彻执行国家医保信息业务编码标准工作</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 w:eastAsia="仿宋_GB2312" w:cs="仿宋"/>
          <w:color w:val="auto"/>
          <w:sz w:val="32"/>
          <w:szCs w:val="32"/>
          <w:highlight w:val="none"/>
        </w:rPr>
        <w:t>具备完善的医保用药管理制度,包括：双通道药品用药指南和规范（诊断、评估、购药、治疗、结算等院内全过程管理）、双通道药品流转处方监控制度、投诉举报受理制度、双通道药品处方</w:t>
      </w:r>
      <w:r>
        <w:rPr>
          <w:rFonts w:hint="eastAsia" w:ascii="仿宋_GB2312" w:hAnsi="仿宋" w:eastAsia="仿宋_GB2312" w:cs="仿宋"/>
          <w:color w:val="auto"/>
          <w:sz w:val="32"/>
          <w:szCs w:val="32"/>
          <w:highlight w:val="none"/>
          <w:lang w:val="en-US" w:eastAsia="zh-CN"/>
        </w:rPr>
        <w:t>审核</w:t>
      </w:r>
      <w:r>
        <w:rPr>
          <w:rFonts w:hint="eastAsia" w:ascii="仿宋_GB2312" w:hAnsi="仿宋" w:eastAsia="仿宋_GB2312" w:cs="仿宋"/>
          <w:color w:val="auto"/>
          <w:sz w:val="32"/>
          <w:szCs w:val="32"/>
          <w:highlight w:val="none"/>
        </w:rPr>
        <w:t>点评制度</w:t>
      </w:r>
      <w:r>
        <w:rPr>
          <w:rFonts w:hint="eastAsia" w:ascii="仿宋_GB2312" w:hAnsi="仿宋" w:eastAsia="仿宋_GB2312" w:cs="仿宋"/>
          <w:color w:val="auto"/>
          <w:sz w:val="32"/>
          <w:szCs w:val="32"/>
          <w:highlight w:val="none"/>
          <w:lang w:val="en-US" w:eastAsia="zh-CN"/>
        </w:rPr>
        <w:t>等</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定点</w:t>
      </w:r>
      <w:r>
        <w:rPr>
          <w:rFonts w:hint="eastAsia" w:ascii="仿宋_GB2312" w:hAnsi="仿宋" w:eastAsia="仿宋_GB2312" w:cs="仿宋"/>
          <w:color w:val="auto"/>
          <w:sz w:val="32"/>
          <w:szCs w:val="32"/>
          <w:highlight w:val="none"/>
          <w:lang w:val="en-US" w:eastAsia="zh-CN"/>
        </w:rPr>
        <w:t>责任医生</w:t>
      </w:r>
      <w:r>
        <w:rPr>
          <w:rFonts w:hint="eastAsia" w:ascii="仿宋_GB2312" w:hAnsi="仿宋" w:eastAsia="仿宋_GB2312" w:cs="仿宋"/>
          <w:color w:val="auto"/>
          <w:sz w:val="32"/>
          <w:szCs w:val="32"/>
          <w:highlight w:val="none"/>
        </w:rPr>
        <w:t>开具</w:t>
      </w:r>
      <w:r>
        <w:rPr>
          <w:rFonts w:hint="eastAsia" w:ascii="仿宋_GB2312" w:hAnsi="仿宋" w:eastAsia="仿宋_GB2312" w:cs="仿宋"/>
          <w:color w:val="auto"/>
          <w:sz w:val="32"/>
          <w:szCs w:val="32"/>
          <w:highlight w:val="none"/>
          <w:lang w:val="en-US" w:eastAsia="zh-CN"/>
        </w:rPr>
        <w:t>的流转</w:t>
      </w:r>
      <w:r>
        <w:rPr>
          <w:rFonts w:hint="eastAsia" w:ascii="仿宋_GB2312" w:hAnsi="仿宋" w:eastAsia="仿宋_GB2312" w:cs="仿宋"/>
          <w:color w:val="auto"/>
          <w:sz w:val="32"/>
          <w:szCs w:val="32"/>
          <w:highlight w:val="none"/>
        </w:rPr>
        <w:t>处方</w:t>
      </w:r>
      <w:r>
        <w:rPr>
          <w:rFonts w:hint="eastAsia" w:ascii="仿宋_GB2312" w:hAnsi="仿宋" w:eastAsia="仿宋_GB2312" w:cs="仿宋"/>
          <w:color w:val="auto"/>
          <w:sz w:val="32"/>
          <w:szCs w:val="32"/>
          <w:highlight w:val="none"/>
          <w:lang w:val="en-US" w:eastAsia="zh-CN"/>
        </w:rPr>
        <w:t>和首次申请评估表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通过</w:t>
      </w:r>
      <w:r>
        <w:rPr>
          <w:rFonts w:hint="eastAsia" w:ascii="仿宋_GB2312" w:hAnsi="仿宋" w:eastAsia="仿宋_GB2312" w:cs="仿宋"/>
          <w:color w:val="auto"/>
          <w:sz w:val="32"/>
          <w:szCs w:val="32"/>
          <w:highlight w:val="none"/>
          <w:lang w:val="en-US" w:eastAsia="zh-CN"/>
        </w:rPr>
        <w:t>复印或扫描</w:t>
      </w:r>
      <w:r>
        <w:rPr>
          <w:rFonts w:hint="eastAsia" w:ascii="仿宋_GB2312" w:hAnsi="仿宋" w:eastAsia="仿宋_GB2312" w:cs="仿宋"/>
          <w:color w:val="auto"/>
          <w:sz w:val="32"/>
          <w:szCs w:val="32"/>
          <w:highlight w:val="none"/>
        </w:rPr>
        <w:t>拍照等方式留存</w:t>
      </w:r>
      <w:r>
        <w:rPr>
          <w:rFonts w:hint="eastAsia" w:ascii="仿宋_GB2312" w:hAnsi="仿宋" w:eastAsia="仿宋_GB2312" w:cs="仿宋"/>
          <w:color w:val="auto"/>
          <w:sz w:val="32"/>
          <w:szCs w:val="32"/>
          <w:highlight w:val="none"/>
          <w:lang w:val="en-US" w:eastAsia="zh-CN"/>
        </w:rPr>
        <w:t>所在医院医保科</w:t>
      </w:r>
      <w:r>
        <w:rPr>
          <w:rFonts w:hint="default" w:ascii="仿宋_GB2312" w:hAnsi="仿宋" w:eastAsia="仿宋_GB2312" w:cs="仿宋"/>
          <w:color w:val="auto"/>
          <w:sz w:val="32"/>
          <w:szCs w:val="32"/>
          <w:highlight w:val="none"/>
          <w:lang w:eastAsia="zh-CN"/>
        </w:rPr>
        <w:t>登记</w:t>
      </w:r>
      <w:r>
        <w:rPr>
          <w:rFonts w:hint="eastAsia" w:ascii="仿宋_GB2312" w:hAnsi="仿宋" w:eastAsia="仿宋_GB2312" w:cs="仿宋"/>
          <w:color w:val="auto"/>
          <w:sz w:val="32"/>
          <w:szCs w:val="32"/>
          <w:highlight w:val="none"/>
        </w:rPr>
        <w:t>备查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并定期配合双通道药店</w:t>
      </w:r>
      <w:r>
        <w:rPr>
          <w:rFonts w:hint="eastAsia" w:ascii="仿宋_GB2312" w:hAnsi="仿宋" w:eastAsia="仿宋_GB2312" w:cs="仿宋"/>
          <w:color w:val="auto"/>
          <w:sz w:val="32"/>
          <w:szCs w:val="32"/>
          <w:highlight w:val="none"/>
        </w:rPr>
        <w:t>核对</w:t>
      </w:r>
      <w:r>
        <w:rPr>
          <w:rFonts w:hint="default" w:ascii="仿宋_GB2312" w:hAnsi="仿宋" w:eastAsia="仿宋_GB2312" w:cs="仿宋"/>
          <w:color w:val="auto"/>
          <w:sz w:val="32"/>
          <w:szCs w:val="32"/>
          <w:highlight w:val="none"/>
        </w:rPr>
        <w:t>备查</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 w:eastAsia="仿宋_GB2312" w:cs="仿宋"/>
          <w:color w:val="auto"/>
          <w:sz w:val="32"/>
          <w:szCs w:val="32"/>
          <w:highlight w:val="none"/>
        </w:rPr>
        <w:t>建立院内双通道药品配备与医保药品目录调整联动机制。</w:t>
      </w:r>
      <w:r>
        <w:rPr>
          <w:rFonts w:hint="eastAsia" w:ascii="仿宋_GB2312" w:hAnsi="仿宋" w:eastAsia="仿宋_GB2312" w:cs="仿宋"/>
          <w:color w:val="auto"/>
          <w:sz w:val="32"/>
          <w:szCs w:val="32"/>
          <w:highlight w:val="none"/>
          <w:lang w:val="zh-TW"/>
        </w:rPr>
        <w:t>作为</w:t>
      </w:r>
      <w:r>
        <w:rPr>
          <w:rFonts w:hint="eastAsia" w:ascii="仿宋_GB2312" w:hAnsi="仿宋" w:eastAsia="仿宋_GB2312" w:cs="仿宋"/>
          <w:color w:val="auto"/>
          <w:sz w:val="32"/>
          <w:szCs w:val="32"/>
          <w:highlight w:val="none"/>
        </w:rPr>
        <w:t>双通道</w:t>
      </w:r>
      <w:r>
        <w:rPr>
          <w:rFonts w:hint="eastAsia" w:ascii="仿宋_GB2312" w:hAnsi="仿宋" w:eastAsia="仿宋_GB2312" w:cs="仿宋"/>
          <w:color w:val="auto"/>
          <w:sz w:val="32"/>
          <w:szCs w:val="32"/>
          <w:highlight w:val="none"/>
          <w:lang w:val="zh-TW"/>
        </w:rPr>
        <w:t>药品临床合理使用第一责任人</w:t>
      </w:r>
      <w:r>
        <w:rPr>
          <w:rFonts w:hint="eastAsia" w:ascii="仿宋_GB2312" w:hAnsi="仿宋" w:eastAsia="仿宋_GB2312" w:cs="仿宋"/>
          <w:color w:val="auto"/>
          <w:sz w:val="32"/>
          <w:szCs w:val="32"/>
          <w:highlight w:val="none"/>
          <w:lang w:val="zh-TW" w:eastAsia="zh-CN"/>
        </w:rPr>
        <w:t>，</w:t>
      </w:r>
      <w:r>
        <w:rPr>
          <w:rFonts w:hint="eastAsia" w:ascii="仿宋_GB2312" w:hAnsi="仿宋" w:eastAsia="仿宋_GB2312" w:cs="仿宋"/>
          <w:color w:val="auto"/>
          <w:sz w:val="32"/>
          <w:szCs w:val="32"/>
          <w:highlight w:val="none"/>
        </w:rPr>
        <w:t>根据临床用药需求开设双通道药品进院审批绿色通道，按需配备，应配尽配</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不得以药占比、变相药占比、医疗机构用药目录数量限制、医保总额等为由，影响双通道药品的配备和使用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确保病人合理用药需求，不发生病人投诉</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加强双通道药品使用管理和政策宣传，为每位备案的参保人员建立个人档案，完整记录其双通道药品使用信息。</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10.省医疗保障部门</w:t>
      </w:r>
      <w:r>
        <w:rPr>
          <w:rFonts w:hint="eastAsia" w:ascii="仿宋_GB2312" w:hAnsi="仿宋_GB2312" w:eastAsia="仿宋_GB2312" w:cs="仿宋_GB2312"/>
          <w:color w:val="auto"/>
          <w:sz w:val="32"/>
          <w:szCs w:val="32"/>
          <w:highlight w:val="none"/>
        </w:rPr>
        <w:t>规定的其他条件。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（二）双通道责任医师</w:t>
      </w:r>
      <w:r>
        <w:rPr>
          <w:rFonts w:hint="eastAsia" w:ascii="楷体_GB2312" w:hAnsi="楷体_GB2312" w:eastAsia="楷体_GB2312" w:cs="楷体_GB2312"/>
          <w:b/>
          <w:bCs/>
          <w:color w:val="auto"/>
          <w:sz w:val="32"/>
          <w:szCs w:val="32"/>
          <w:highlight w:val="none"/>
          <w:lang w:val="en-US" w:eastAsia="zh-CN"/>
        </w:rPr>
        <w:t>须同时</w:t>
      </w:r>
      <w:r>
        <w:rPr>
          <w:rFonts w:hint="eastAsia" w:ascii="楷体_GB2312" w:hAnsi="楷体_GB2312" w:eastAsia="楷体_GB2312" w:cs="楷体_GB2312"/>
          <w:b/>
          <w:bCs/>
          <w:color w:val="auto"/>
          <w:sz w:val="32"/>
          <w:szCs w:val="32"/>
          <w:highlight w:val="none"/>
          <w:lang w:eastAsia="zh-CN"/>
        </w:rPr>
        <w:t>满足</w:t>
      </w:r>
      <w:r>
        <w:rPr>
          <w:rFonts w:hint="eastAsia" w:ascii="楷体_GB2312" w:hAnsi="楷体_GB2312" w:eastAsia="楷体_GB2312" w:cs="楷体_GB2312"/>
          <w:b/>
          <w:bCs/>
          <w:color w:val="auto"/>
          <w:sz w:val="32"/>
          <w:szCs w:val="32"/>
          <w:highlight w:val="none"/>
          <w:lang w:val="en-US" w:eastAsia="zh-CN"/>
        </w:rPr>
        <w:t>以下条件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1.具有与疾病相关专业的高级以上（含副高）专业技术职务任职资格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科主任、科室副主任</w:t>
      </w:r>
      <w:r>
        <w:rPr>
          <w:rFonts w:hint="eastAsia" w:ascii="仿宋_GB2312" w:hAnsi="仿宋_GB2312" w:eastAsia="仿宋_GB2312" w:cs="仿宋_GB2312"/>
          <w:color w:val="auto"/>
          <w:sz w:val="32"/>
          <w:szCs w:val="32"/>
          <w:highlight w:val="none"/>
        </w:rPr>
        <w:t>可放宽到主治医师)</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2.完成贯彻执行国家医疗保障局医保信息业务编码标准工作</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 w:eastAsia="仿宋_GB2312" w:cs="仿宋"/>
          <w:color w:val="auto"/>
          <w:sz w:val="32"/>
          <w:szCs w:val="32"/>
          <w:highlight w:val="none"/>
        </w:rPr>
        <w:t>严格按照双通道药品法定适应症、限定支付范围开具处方，</w:t>
      </w:r>
      <w:r>
        <w:rPr>
          <w:rFonts w:hint="eastAsia" w:ascii="仿宋_GB2312" w:hAnsi="仿宋" w:eastAsia="仿宋_GB2312" w:cs="仿宋"/>
          <w:color w:val="auto"/>
          <w:sz w:val="32"/>
          <w:szCs w:val="32"/>
          <w:highlight w:val="none"/>
          <w:lang w:val="en-US" w:eastAsia="zh-CN"/>
        </w:rPr>
        <w:t>不得推诿病人，</w:t>
      </w:r>
      <w:r>
        <w:rPr>
          <w:rFonts w:hint="eastAsia" w:ascii="仿宋_GB2312" w:hAnsi="仿宋" w:eastAsia="仿宋_GB2312" w:cs="仿宋"/>
          <w:color w:val="auto"/>
          <w:sz w:val="32"/>
          <w:szCs w:val="32"/>
          <w:highlight w:val="none"/>
        </w:rPr>
        <w:t>不得要求或诱导患者到指定药店购药。</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近三年内，未因</w:t>
      </w:r>
      <w:r>
        <w:rPr>
          <w:rFonts w:hint="eastAsia" w:ascii="仿宋_GB2312" w:hAnsi="仿宋_GB2312" w:eastAsia="仿宋_GB2312" w:cs="仿宋_GB2312"/>
          <w:color w:val="auto"/>
          <w:sz w:val="32"/>
          <w:szCs w:val="32"/>
          <w:highlight w:val="none"/>
          <w:lang w:val="en-US" w:eastAsia="zh-CN"/>
        </w:rPr>
        <w:t>执业</w:t>
      </w:r>
      <w:r>
        <w:rPr>
          <w:rFonts w:hint="eastAsia" w:ascii="仿宋_GB2312" w:hAnsi="仿宋_GB2312" w:eastAsia="仿宋_GB2312" w:cs="仿宋_GB2312"/>
          <w:color w:val="auto"/>
          <w:sz w:val="32"/>
          <w:szCs w:val="32"/>
          <w:highlight w:val="none"/>
        </w:rPr>
        <w:t>违法违规行为被</w:t>
      </w:r>
      <w:r>
        <w:rPr>
          <w:rFonts w:hint="eastAsia" w:ascii="仿宋_GB2312" w:hAnsi="仿宋_GB2312" w:eastAsia="仿宋_GB2312" w:cs="仿宋_GB2312"/>
          <w:color w:val="auto"/>
          <w:sz w:val="32"/>
          <w:szCs w:val="32"/>
          <w:highlight w:val="none"/>
          <w:lang w:val="en-US" w:eastAsia="zh-CN"/>
        </w:rPr>
        <w:t>医疗保障、</w:t>
      </w:r>
      <w:r>
        <w:rPr>
          <w:rFonts w:hint="eastAsia" w:ascii="仿宋_GB2312" w:hAnsi="仿宋_GB2312" w:eastAsia="仿宋_GB2312" w:cs="仿宋_GB2312"/>
          <w:color w:val="auto"/>
          <w:sz w:val="32"/>
          <w:szCs w:val="32"/>
          <w:highlight w:val="none"/>
        </w:rPr>
        <w:t>市场监督、药品监管、卫生健康</w:t>
      </w:r>
      <w:r>
        <w:rPr>
          <w:rFonts w:hint="eastAsia" w:ascii="仿宋_GB2312" w:hAnsi="仿宋_GB2312" w:eastAsia="仿宋_GB2312" w:cs="仿宋_GB2312"/>
          <w:color w:val="auto"/>
          <w:sz w:val="32"/>
          <w:szCs w:val="32"/>
          <w:highlight w:val="none"/>
          <w:lang w:val="en-US" w:eastAsia="zh-CN"/>
        </w:rPr>
        <w:t>等</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val="en-US" w:eastAsia="zh-CN"/>
        </w:rPr>
        <w:t>处理</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5.省医疗保障部门</w:t>
      </w:r>
      <w:r>
        <w:rPr>
          <w:rFonts w:hint="eastAsia" w:ascii="仿宋_GB2312" w:hAnsi="仿宋_GB2312" w:eastAsia="仿宋_GB2312" w:cs="仿宋_GB2312"/>
          <w:color w:val="auto"/>
          <w:sz w:val="32"/>
          <w:szCs w:val="32"/>
          <w:highlight w:val="none"/>
        </w:rPr>
        <w:t>规定的其他条件。</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jc w:val="both"/>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（三）双通道药店条件</w:t>
      </w:r>
      <w:r>
        <w:rPr>
          <w:rFonts w:hint="eastAsia" w:ascii="楷体_GB2312" w:hAnsi="楷体_GB2312" w:eastAsia="楷体_GB2312" w:cs="楷体_GB2312"/>
          <w:b/>
          <w:bCs/>
          <w:color w:val="auto"/>
          <w:sz w:val="32"/>
          <w:szCs w:val="32"/>
          <w:highlight w:val="none"/>
          <w:lang w:val="en-US" w:eastAsia="zh-CN"/>
        </w:rPr>
        <w:t>须同时</w:t>
      </w:r>
      <w:r>
        <w:rPr>
          <w:rFonts w:hint="eastAsia" w:ascii="楷体_GB2312" w:hAnsi="楷体_GB2312" w:eastAsia="楷体_GB2312" w:cs="楷体_GB2312"/>
          <w:b/>
          <w:bCs/>
          <w:color w:val="auto"/>
          <w:sz w:val="32"/>
          <w:szCs w:val="32"/>
          <w:highlight w:val="none"/>
          <w:lang w:eastAsia="zh-CN"/>
        </w:rPr>
        <w:t>满足</w:t>
      </w:r>
      <w:r>
        <w:rPr>
          <w:rFonts w:hint="eastAsia" w:ascii="楷体_GB2312" w:hAnsi="楷体_GB2312" w:eastAsia="楷体_GB2312" w:cs="楷体_GB2312"/>
          <w:b/>
          <w:bCs/>
          <w:color w:val="auto"/>
          <w:sz w:val="32"/>
          <w:szCs w:val="32"/>
          <w:highlight w:val="none"/>
          <w:lang w:val="en-US" w:eastAsia="zh-CN"/>
        </w:rPr>
        <w:t>以下条件</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健全组织机构，完善内部制度规范，资质合规、信誉良好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设置专门服务岗位，配备专职人员</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完成贯彻执行国家医保信息业务编码标准工作</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Microsoft YaHei UI" w:eastAsia="仿宋_GB2312" w:cs="仿宋_GB2312"/>
          <w:i w:val="0"/>
          <w:caps w:val="0"/>
          <w:color w:val="auto"/>
          <w:spacing w:val="8"/>
          <w:sz w:val="32"/>
          <w:szCs w:val="32"/>
          <w:highlight w:val="none"/>
          <w:shd w:val="clear" w:color="auto" w:fill="FFFFFF"/>
        </w:rPr>
        <w:t>药店独立设置，实际经营面积60平方米以上，专区面积40平方米以上，包含独立的药品领域，用于仓储、药品销售、药学服务、</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培训宣教、</w:t>
      </w:r>
      <w:r>
        <w:rPr>
          <w:rFonts w:hint="eastAsia" w:ascii="仿宋_GB2312" w:hAnsi="Microsoft YaHei UI" w:eastAsia="仿宋_GB2312" w:cs="仿宋_GB2312"/>
          <w:i w:val="0"/>
          <w:caps w:val="0"/>
          <w:color w:val="auto"/>
          <w:spacing w:val="8"/>
          <w:sz w:val="32"/>
          <w:szCs w:val="32"/>
          <w:highlight w:val="none"/>
          <w:shd w:val="clear" w:color="auto" w:fill="FFFFFF"/>
        </w:rPr>
        <w:t>病人服务和休息等</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建立双通道药品质量安全全程监管和“进、销、存”全流程记录和管理制度，落实存储、配送、使用等环节安全责任，药品全流程可追溯，确保质量安全。双通道药品的“进、销、存”纳入医保信息化全程监管，</w:t>
      </w:r>
      <w:r>
        <w:rPr>
          <w:rFonts w:hint="eastAsia" w:ascii="仿宋_GB2312" w:hAnsi="仿宋_GB2312" w:eastAsia="仿宋_GB2312" w:cs="仿宋_GB2312"/>
          <w:color w:val="auto"/>
          <w:sz w:val="32"/>
          <w:szCs w:val="32"/>
          <w:highlight w:val="none"/>
          <w:lang w:val="en-US" w:eastAsia="zh-CN"/>
        </w:rPr>
        <w:t>收银台、冷链存储等重点区域安装可以与医保监管需要对接的24小时实时监控高清摄像头，视频存储半年以上，</w:t>
      </w:r>
      <w:r>
        <w:rPr>
          <w:rFonts w:hint="eastAsia" w:ascii="仿宋_GB2312" w:hAnsi="仿宋_GB2312" w:eastAsia="仿宋_GB2312" w:cs="仿宋_GB2312"/>
          <w:color w:val="auto"/>
          <w:sz w:val="32"/>
          <w:szCs w:val="32"/>
          <w:highlight w:val="none"/>
        </w:rPr>
        <w:t>确保医保用药安全合理</w:t>
      </w:r>
      <w:r>
        <w:rPr>
          <w:rFonts w:hint="eastAsia" w:ascii="仿宋_GB2312" w:hAnsi="仿宋_GB2312" w:eastAsia="仿宋_GB2312" w:cs="仿宋_GB2312"/>
          <w:color w:val="auto"/>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近三年内，未因违法违规行为被</w:t>
      </w:r>
      <w:r>
        <w:rPr>
          <w:rFonts w:hint="eastAsia" w:ascii="仿宋_GB2312" w:hAnsi="仿宋_GB2312" w:eastAsia="仿宋_GB2312" w:cs="仿宋_GB2312"/>
          <w:color w:val="auto"/>
          <w:sz w:val="32"/>
          <w:szCs w:val="32"/>
          <w:highlight w:val="none"/>
          <w:lang w:val="en-US" w:eastAsia="zh-CN"/>
        </w:rPr>
        <w:t>医疗保障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市场监督、药品监管部门</w:t>
      </w:r>
      <w:r>
        <w:rPr>
          <w:rFonts w:hint="eastAsia" w:ascii="仿宋_GB2312" w:hAnsi="仿宋_GB2312" w:eastAsia="仿宋_GB2312" w:cs="仿宋_GB2312"/>
          <w:color w:val="auto"/>
          <w:sz w:val="32"/>
          <w:szCs w:val="32"/>
          <w:highlight w:val="none"/>
          <w:lang w:val="en-US" w:eastAsia="zh-CN"/>
        </w:rPr>
        <w:t>处理，或被曝光</w:t>
      </w:r>
      <w:r>
        <w:rPr>
          <w:rFonts w:hint="eastAsia" w:ascii="仿宋_GB2312" w:hAnsi="仿宋_GB2312" w:eastAsia="仿宋_GB2312" w:cs="仿宋_GB2312"/>
          <w:color w:val="auto"/>
          <w:sz w:val="32"/>
          <w:szCs w:val="32"/>
          <w:highlight w:val="none"/>
        </w:rPr>
        <w:t>违法违规行为</w:t>
      </w:r>
      <w:r>
        <w:rPr>
          <w:rFonts w:hint="eastAsia" w:ascii="仿宋_GB2312" w:hAnsi="仿宋_GB2312" w:eastAsia="仿宋_GB2312" w:cs="仿宋_GB2312"/>
          <w:color w:val="auto"/>
          <w:sz w:val="32"/>
          <w:szCs w:val="32"/>
          <w:highlight w:val="none"/>
          <w:lang w:val="en-US" w:eastAsia="zh-CN"/>
        </w:rPr>
        <w:t>引发重大舆情事件。</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eastAsia="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近三年内，未因违反定点零售药店医保服务协议等，被医保部门暂停定点零售药店医保服务协议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按供应能力和协议要求规范配备双通道药品，具有长期稳定的供药渠道，确保双通道药品的供应保障，且满足对所售药品实现电子追溯。配备有我省双通道药品品种的备药率不低于</w:t>
      </w:r>
      <w:r>
        <w:rPr>
          <w:rFonts w:hint="eastAsia" w:ascii="仿宋_GB2312" w:hAnsi="仿宋_GB2312" w:eastAsia="仿宋_GB2312" w:cs="仿宋_GB2312"/>
          <w:color w:val="auto"/>
          <w:kern w:val="2"/>
          <w:sz w:val="32"/>
          <w:szCs w:val="32"/>
          <w:highlight w:val="none"/>
          <w:lang w:val="en-US" w:eastAsia="zh-CN" w:bidi="ar-SA"/>
        </w:rPr>
        <w:t>30%，</w:t>
      </w:r>
      <w:r>
        <w:rPr>
          <w:rFonts w:hint="eastAsia" w:ascii="仿宋_GB2312" w:hAnsi="仿宋_GB2312" w:eastAsia="仿宋_GB2312" w:cs="仿宋_GB2312"/>
          <w:color w:val="auto"/>
          <w:sz w:val="32"/>
          <w:szCs w:val="32"/>
          <w:highlight w:val="none"/>
        </w:rPr>
        <w:t>且与已配备的双通道药品的生产企业（进口药可以是国内总代理）签订供应合作协议</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按不超过</w:t>
      </w:r>
      <w:r>
        <w:rPr>
          <w:rFonts w:hint="eastAsia" w:ascii="仿宋_GB2312" w:hAnsi="仿宋_GB2312" w:eastAsia="仿宋_GB2312" w:cs="仿宋_GB2312"/>
          <w:color w:val="auto"/>
          <w:sz w:val="32"/>
          <w:szCs w:val="32"/>
          <w:highlight w:val="none"/>
          <w:lang w:val="zh-TW"/>
        </w:rPr>
        <w:t>联动我省医保支付标准的价格</w:t>
      </w:r>
      <w:r>
        <w:rPr>
          <w:rFonts w:hint="eastAsia" w:ascii="仿宋_GB2312" w:hAnsi="仿宋_GB2312" w:eastAsia="仿宋_GB2312" w:cs="仿宋_GB2312"/>
          <w:color w:val="auto"/>
          <w:sz w:val="32"/>
          <w:szCs w:val="32"/>
          <w:highlight w:val="none"/>
        </w:rPr>
        <w:t>销售双通道药品</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至少配备2名注册在药店并参</w:t>
      </w:r>
      <w:r>
        <w:rPr>
          <w:rFonts w:hint="eastAsia" w:ascii="仿宋_GB2312" w:hAnsi="仿宋_GB2312" w:eastAsia="仿宋_GB2312" w:cs="仿宋_GB2312"/>
          <w:color w:val="auto"/>
          <w:sz w:val="32"/>
          <w:szCs w:val="32"/>
          <w:highlight w:val="none"/>
          <w:lang w:val="en-US" w:eastAsia="zh-CN"/>
        </w:rPr>
        <w:t>加职工医</w:t>
      </w:r>
      <w:r>
        <w:rPr>
          <w:rFonts w:hint="eastAsia" w:ascii="仿宋_GB2312" w:hAnsi="仿宋_GB2312" w:eastAsia="仿宋_GB2312" w:cs="仿宋_GB2312"/>
          <w:color w:val="auto"/>
          <w:sz w:val="32"/>
          <w:szCs w:val="32"/>
          <w:highlight w:val="none"/>
        </w:rPr>
        <w:t>保</w:t>
      </w:r>
      <w:r>
        <w:rPr>
          <w:rFonts w:hint="eastAsia" w:ascii="仿宋_GB2312" w:hAnsi="仿宋_GB2312" w:eastAsia="仿宋_GB2312" w:cs="仿宋_GB2312"/>
          <w:color w:val="auto"/>
          <w:sz w:val="32"/>
          <w:szCs w:val="32"/>
          <w:highlight w:val="none"/>
          <w:lang w:val="en-US" w:eastAsia="zh-CN"/>
        </w:rPr>
        <w:t>缴费</w:t>
      </w:r>
      <w:r>
        <w:rPr>
          <w:rFonts w:hint="eastAsia" w:ascii="仿宋_GB2312" w:hAnsi="仿宋_GB2312" w:eastAsia="仿宋_GB2312" w:cs="仿宋_GB2312"/>
          <w:color w:val="auto"/>
          <w:sz w:val="32"/>
          <w:szCs w:val="32"/>
          <w:highlight w:val="none"/>
        </w:rPr>
        <w:t>的执业药师</w:t>
      </w:r>
      <w:r>
        <w:rPr>
          <w:rFonts w:hint="eastAsia" w:ascii="仿宋_GB2312" w:hAnsi="仿宋_GB2312" w:eastAsia="仿宋_GB2312" w:cs="仿宋_GB2312"/>
          <w:color w:val="auto"/>
          <w:sz w:val="32"/>
          <w:szCs w:val="32"/>
          <w:highlight w:val="none"/>
          <w:lang w:eastAsia="zh-CN"/>
        </w:rPr>
        <w:t>。</w:t>
      </w:r>
      <w:r>
        <w:rPr>
          <w:rFonts w:hint="eastAsia" w:ascii="仿宋_GB2312" w:hAnsi="Microsoft YaHei UI" w:eastAsia="仿宋_GB2312" w:cs="仿宋_GB2312"/>
          <w:i w:val="0"/>
          <w:caps w:val="0"/>
          <w:color w:val="auto"/>
          <w:spacing w:val="8"/>
          <w:sz w:val="32"/>
          <w:szCs w:val="32"/>
          <w:highlight w:val="none"/>
          <w:shd w:val="clear" w:color="auto" w:fill="FFFFFF"/>
        </w:rPr>
        <w:t>营业时间要确保有注册在本店的执业药师在岗</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《药品经营许可证》具备“生物制品”经营范围。与相关双通道医疗机构签订冷链运输配送协议。具有与经营冷链药品规模相适应的储存、配送设施设备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含不间断电源和断电警示系统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冷链管理全过程有记录、可追溯</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双通道药品的注射制剂，应当由双通道药店安全、及时地配送至参保人员就诊的双通道医疗机构</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12.</w:t>
      </w:r>
      <w:r>
        <w:rPr>
          <w:rFonts w:hint="eastAsia" w:ascii="仿宋_GB2312" w:hAnsi="仿宋" w:eastAsia="仿宋_GB2312" w:cs="仿宋"/>
          <w:color w:val="auto"/>
          <w:sz w:val="32"/>
          <w:szCs w:val="32"/>
          <w:highlight w:val="none"/>
        </w:rPr>
        <w:t>留存双通道医疗机构</w:t>
      </w:r>
      <w:r>
        <w:rPr>
          <w:rFonts w:hint="eastAsia" w:ascii="仿宋_GB2312" w:hAnsi="仿宋" w:eastAsia="仿宋_GB2312" w:cs="仿宋"/>
          <w:color w:val="auto"/>
          <w:sz w:val="32"/>
          <w:szCs w:val="32"/>
          <w:highlight w:val="none"/>
          <w:lang w:val="en-US" w:eastAsia="zh-CN"/>
        </w:rPr>
        <w:t>电子或纸质</w:t>
      </w:r>
      <w:r>
        <w:rPr>
          <w:rFonts w:hint="eastAsia" w:ascii="仿宋_GB2312" w:hAnsi="仿宋" w:eastAsia="仿宋_GB2312" w:cs="仿宋"/>
          <w:color w:val="auto"/>
          <w:sz w:val="32"/>
          <w:szCs w:val="32"/>
          <w:highlight w:val="none"/>
        </w:rPr>
        <w:t>处方</w:t>
      </w:r>
      <w:r>
        <w:rPr>
          <w:rFonts w:hint="eastAsia" w:ascii="Times New Roman" w:hAnsi="Times New Roman" w:eastAsia="仿宋_GB2312" w:cs="仿宋_GB2312"/>
          <w:color w:val="auto"/>
          <w:sz w:val="32"/>
          <w:szCs w:val="32"/>
          <w:highlight w:val="none"/>
          <w:lang w:val="en-US" w:eastAsia="zh-CN"/>
        </w:rPr>
        <w:t>、首次申请评估表</w:t>
      </w:r>
      <w:r>
        <w:rPr>
          <w:rFonts w:hint="eastAsia" w:ascii="Times New Roman" w:hAnsi="Times New Roman"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rPr>
        <w:t>并做好登记</w:t>
      </w:r>
      <w:r>
        <w:rPr>
          <w:rFonts w:hint="eastAsia" w:ascii="仿宋_GB2312" w:hAnsi="仿宋" w:eastAsia="仿宋_GB2312" w:cs="仿宋"/>
          <w:color w:val="auto"/>
          <w:sz w:val="32"/>
          <w:szCs w:val="32"/>
          <w:highlight w:val="none"/>
          <w:lang w:val="en-US" w:eastAsia="zh-CN"/>
        </w:rPr>
        <w:t>存档</w:t>
      </w:r>
      <w:r>
        <w:rPr>
          <w:rFonts w:hint="eastAsia" w:ascii="仿宋_GB2312" w:hAnsi="仿宋" w:eastAsia="仿宋_GB2312" w:cs="仿宋"/>
          <w:color w:val="auto"/>
          <w:sz w:val="32"/>
          <w:szCs w:val="32"/>
          <w:highlight w:val="none"/>
        </w:rPr>
        <w:t>工作，妥善保存参保人员每次购药记录，</w:t>
      </w:r>
      <w:r>
        <w:rPr>
          <w:rFonts w:hint="eastAsia" w:ascii="仿宋_GB2312" w:hAnsi="仿宋" w:eastAsia="仿宋_GB2312" w:cs="仿宋"/>
          <w:color w:val="auto"/>
          <w:sz w:val="32"/>
          <w:szCs w:val="32"/>
          <w:highlight w:val="none"/>
          <w:lang w:val="en-US" w:eastAsia="zh-CN"/>
        </w:rPr>
        <w:t>在申请医保基金拨付前，主动</w:t>
      </w:r>
      <w:r>
        <w:rPr>
          <w:rFonts w:hint="eastAsia" w:ascii="Times New Roman" w:hAnsi="Times New Roman" w:eastAsia="仿宋_GB2312" w:cs="仿宋_GB2312"/>
          <w:color w:val="auto"/>
          <w:sz w:val="32"/>
          <w:szCs w:val="32"/>
          <w:highlight w:val="none"/>
          <w:lang w:val="en-US" w:eastAsia="zh-CN"/>
        </w:rPr>
        <w:t>定期</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val="en-US" w:eastAsia="zh-CN"/>
        </w:rPr>
        <w:t>开具处方的医疗机构医保科进行</w:t>
      </w:r>
      <w:r>
        <w:rPr>
          <w:rFonts w:hint="eastAsia" w:ascii="Times New Roman" w:hAnsi="Times New Roman" w:eastAsia="仿宋_GB2312" w:cs="仿宋_GB2312"/>
          <w:color w:val="auto"/>
          <w:sz w:val="32"/>
          <w:szCs w:val="32"/>
          <w:highlight w:val="none"/>
        </w:rPr>
        <w:t>核对</w:t>
      </w:r>
      <w:r>
        <w:rPr>
          <w:rFonts w:hint="default" w:ascii="Times New Roman" w:hAnsi="Times New Roman" w:eastAsia="仿宋_GB2312" w:cs="仿宋_GB2312"/>
          <w:color w:val="auto"/>
          <w:sz w:val="32"/>
          <w:szCs w:val="32"/>
          <w:highlight w:val="none"/>
        </w:rPr>
        <w:t>记录备查</w:t>
      </w:r>
      <w:r>
        <w:rPr>
          <w:rFonts w:hint="eastAsia" w:ascii="Times New Roman" w:hAnsi="Times New Roman"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执行双通道药品处方流转有关规定，</w:t>
      </w:r>
      <w:r>
        <w:rPr>
          <w:rFonts w:hint="eastAsia" w:ascii="仿宋_GB2312" w:hAnsi="仿宋" w:eastAsia="仿宋_GB2312" w:cs="仿宋"/>
          <w:color w:val="auto"/>
          <w:sz w:val="32"/>
          <w:szCs w:val="32"/>
          <w:highlight w:val="none"/>
        </w:rPr>
        <w:t>为参保人员配药时，</w:t>
      </w:r>
      <w:r>
        <w:rPr>
          <w:rFonts w:hint="eastAsia" w:ascii="仿宋_GB2312" w:hAnsi="仿宋" w:eastAsia="仿宋_GB2312" w:cs="仿宋"/>
          <w:color w:val="auto"/>
          <w:sz w:val="32"/>
          <w:szCs w:val="32"/>
          <w:highlight w:val="none"/>
          <w:lang w:val="en-US" w:eastAsia="zh-CN"/>
        </w:rPr>
        <w:t>须</w:t>
      </w:r>
      <w:r>
        <w:rPr>
          <w:rFonts w:hint="eastAsia" w:ascii="仿宋_GB2312" w:hAnsi="仿宋" w:eastAsia="仿宋_GB2312" w:cs="仿宋"/>
          <w:color w:val="auto"/>
          <w:sz w:val="32"/>
          <w:szCs w:val="32"/>
          <w:highlight w:val="none"/>
        </w:rPr>
        <w:t>严格审核处方</w:t>
      </w:r>
      <w:r>
        <w:rPr>
          <w:rFonts w:hint="eastAsia" w:ascii="仿宋_GB2312" w:hAnsi="仿宋" w:eastAsia="仿宋_GB2312" w:cs="仿宋"/>
          <w:color w:val="auto"/>
          <w:sz w:val="32"/>
          <w:szCs w:val="32"/>
          <w:highlight w:val="none"/>
          <w:lang w:val="en-US" w:eastAsia="zh-CN"/>
        </w:rPr>
        <w:t>和</w:t>
      </w:r>
      <w:r>
        <w:rPr>
          <w:rFonts w:hint="eastAsia" w:ascii="仿宋_GB2312" w:hAnsi="仿宋" w:eastAsia="仿宋_GB2312" w:cs="仿宋"/>
          <w:color w:val="auto"/>
          <w:sz w:val="32"/>
          <w:szCs w:val="32"/>
          <w:highlight w:val="none"/>
        </w:rPr>
        <w:t>查看参保人员历史用药记录</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是否与</w:t>
      </w:r>
      <w:r>
        <w:rPr>
          <w:rFonts w:hint="eastAsia" w:ascii="仿宋_GB2312" w:hAnsi="仿宋" w:eastAsia="仿宋_GB2312" w:cs="仿宋"/>
          <w:color w:val="auto"/>
          <w:sz w:val="32"/>
          <w:szCs w:val="32"/>
          <w:highlight w:val="none"/>
        </w:rPr>
        <w:t>申请评估表</w:t>
      </w:r>
      <w:r>
        <w:rPr>
          <w:rFonts w:hint="eastAsia" w:ascii="仿宋_GB2312" w:hAnsi="仿宋" w:eastAsia="仿宋_GB2312" w:cs="仿宋"/>
          <w:color w:val="auto"/>
          <w:sz w:val="32"/>
          <w:szCs w:val="32"/>
          <w:highlight w:val="none"/>
          <w:lang w:val="en-US" w:eastAsia="zh-CN"/>
        </w:rPr>
        <w:t>一致</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是否符合用药逻辑，处方、评估表审核合格后方可调配。同时须认真核对</w:t>
      </w:r>
      <w:r>
        <w:rPr>
          <w:rFonts w:hint="eastAsia" w:ascii="仿宋_GB2312" w:hAnsi="仿宋" w:eastAsia="仿宋_GB2312" w:cs="仿宋"/>
          <w:color w:val="auto"/>
          <w:sz w:val="32"/>
          <w:szCs w:val="32"/>
          <w:highlight w:val="none"/>
        </w:rPr>
        <w:t>参保人员身份，</w:t>
      </w:r>
      <w:r>
        <w:rPr>
          <w:rFonts w:hint="eastAsia" w:ascii="仿宋_GB2312" w:hAnsi="仿宋" w:eastAsia="仿宋_GB2312" w:cs="仿宋"/>
          <w:color w:val="auto"/>
          <w:sz w:val="32"/>
          <w:szCs w:val="32"/>
          <w:highlight w:val="none"/>
          <w:lang w:val="en-US" w:eastAsia="zh-CN"/>
        </w:rPr>
        <w:t>做到人证相符。</w:t>
      </w:r>
      <w:r>
        <w:rPr>
          <w:rFonts w:hint="eastAsia" w:ascii="Times New Roman" w:hAnsi="Times New Roman" w:eastAsia="仿宋_GB2312" w:cs="仿宋_GB2312"/>
          <w:color w:val="auto"/>
          <w:sz w:val="32"/>
          <w:szCs w:val="32"/>
          <w:highlight w:val="none"/>
          <w:lang w:val="en-US" w:eastAsia="zh-CN"/>
        </w:rPr>
        <w:t>若</w:t>
      </w:r>
      <w:r>
        <w:rPr>
          <w:rFonts w:hint="eastAsia" w:ascii="Times New Roman" w:hAnsi="Times New Roman" w:eastAsia="仿宋_GB2312" w:cs="仿宋_GB2312"/>
          <w:color w:val="auto"/>
          <w:sz w:val="32"/>
          <w:szCs w:val="32"/>
          <w:highlight w:val="none"/>
        </w:rPr>
        <w:t>非患者本人</w:t>
      </w:r>
      <w:r>
        <w:rPr>
          <w:rFonts w:hint="eastAsia" w:ascii="Times New Roman" w:hAnsi="Times New Roman" w:eastAsia="仿宋_GB2312" w:cs="仿宋_GB2312"/>
          <w:color w:val="auto"/>
          <w:sz w:val="32"/>
          <w:szCs w:val="32"/>
          <w:highlight w:val="none"/>
          <w:lang w:val="en-US" w:eastAsia="zh-CN"/>
        </w:rPr>
        <w:t>至药店</w:t>
      </w:r>
      <w:r>
        <w:rPr>
          <w:rFonts w:hint="eastAsia" w:ascii="Times New Roman" w:hAnsi="Times New Roman" w:eastAsia="仿宋_GB2312" w:cs="仿宋_GB2312"/>
          <w:color w:val="auto"/>
          <w:sz w:val="32"/>
          <w:szCs w:val="32"/>
          <w:highlight w:val="none"/>
        </w:rPr>
        <w:t>购买</w:t>
      </w:r>
      <w:r>
        <w:rPr>
          <w:rFonts w:hint="eastAsia" w:ascii="Times New Roman" w:hAnsi="Times New Roman" w:eastAsia="仿宋_GB2312" w:cs="仿宋_GB2312"/>
          <w:color w:val="auto"/>
          <w:sz w:val="32"/>
          <w:szCs w:val="32"/>
          <w:highlight w:val="none"/>
          <w:lang w:val="en-US" w:eastAsia="zh-CN"/>
        </w:rPr>
        <w:t>双通道</w:t>
      </w:r>
      <w:r>
        <w:rPr>
          <w:rFonts w:hint="eastAsia" w:ascii="Times New Roman" w:hAnsi="Times New Roman" w:eastAsia="仿宋_GB2312" w:cs="仿宋"/>
          <w:color w:val="auto"/>
          <w:sz w:val="32"/>
          <w:szCs w:val="32"/>
          <w:highlight w:val="none"/>
        </w:rPr>
        <w:t>谈判</w:t>
      </w:r>
      <w:r>
        <w:rPr>
          <w:rFonts w:hint="eastAsia" w:ascii="Times New Roman" w:hAnsi="Times New Roman" w:eastAsia="仿宋_GB2312" w:cs="仿宋_GB2312"/>
          <w:color w:val="auto"/>
          <w:sz w:val="32"/>
          <w:szCs w:val="32"/>
          <w:highlight w:val="none"/>
          <w:lang w:val="en-US" w:eastAsia="zh-CN"/>
        </w:rPr>
        <w:t>药品，</w:t>
      </w:r>
      <w:r>
        <w:rPr>
          <w:rFonts w:hint="eastAsia" w:ascii="Times New Roman" w:hAnsi="Times New Roman" w:eastAsia="仿宋_GB2312" w:cs="仿宋_GB2312"/>
          <w:color w:val="auto"/>
          <w:sz w:val="32"/>
          <w:szCs w:val="32"/>
          <w:highlight w:val="none"/>
        </w:rPr>
        <w:t>要求需提供被委托购药人的身份证信息</w:t>
      </w:r>
      <w:r>
        <w:rPr>
          <w:rFonts w:hint="eastAsia" w:ascii="Times New Roman" w:hAnsi="Times New Roman" w:eastAsia="仿宋_GB2312" w:cs="仿宋_GB2312"/>
          <w:color w:val="auto"/>
          <w:sz w:val="32"/>
          <w:szCs w:val="32"/>
          <w:highlight w:val="none"/>
          <w:lang w:val="en-US" w:eastAsia="zh-CN"/>
        </w:rPr>
        <w:t>及联系方式</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如导致医保基金流失承担连带赔偿责任。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加强双通道药品使用管理和政策宣传，为每位备案的参保人员建立个人档案，完整记录其双通道药品使用信息。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15.省医疗保障部门</w:t>
      </w:r>
      <w:r>
        <w:rPr>
          <w:rFonts w:hint="eastAsia" w:ascii="仿宋_GB2312" w:hAnsi="仿宋_GB2312" w:eastAsia="仿宋_GB2312" w:cs="仿宋_GB2312"/>
          <w:color w:val="auto"/>
          <w:sz w:val="32"/>
          <w:szCs w:val="32"/>
          <w:highlight w:val="none"/>
        </w:rPr>
        <w:t>规定的其他条件。</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黑体"/>
          <w:b/>
          <w:szCs w:val="21"/>
          <w:highlight w:val="none"/>
          <w:lang w:eastAsia="zh-CN"/>
        </w:rPr>
      </w:pPr>
      <w:r>
        <w:rPr>
          <w:rFonts w:hint="eastAsia" w:ascii="仿宋_GB2312" w:hAnsi="仿宋_GB2312" w:eastAsia="仿宋_GB2312" w:cs="仿宋_GB2312"/>
          <w:b w:val="0"/>
          <w:bCs w:val="0"/>
          <w:color w:val="auto"/>
          <w:sz w:val="32"/>
          <w:szCs w:val="32"/>
          <w:highlight w:val="none"/>
          <w:lang w:val="en-US" w:eastAsia="zh-CN"/>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pageBreakBefore w:val="0"/>
        <w:kinsoku/>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赣州</w:t>
      </w:r>
      <w:r>
        <w:rPr>
          <w:rFonts w:hint="eastAsia" w:ascii="方正小标宋简体" w:hAnsi="方正小标宋简体" w:eastAsia="方正小标宋简体" w:cs="方正小标宋简体"/>
          <w:b w:val="0"/>
          <w:bCs/>
          <w:sz w:val="44"/>
          <w:szCs w:val="44"/>
          <w:highlight w:val="none"/>
        </w:rPr>
        <w:t>市</w:t>
      </w:r>
      <w:r>
        <w:rPr>
          <w:rFonts w:hint="eastAsia" w:ascii="方正小标宋简体" w:hAnsi="方正小标宋简体" w:eastAsia="方正小标宋简体" w:cs="方正小标宋简体"/>
          <w:b w:val="0"/>
          <w:bCs/>
          <w:sz w:val="44"/>
          <w:szCs w:val="44"/>
          <w:highlight w:val="none"/>
          <w:lang w:val="en-US" w:eastAsia="zh-CN"/>
        </w:rPr>
        <w:t>定点</w:t>
      </w:r>
      <w:r>
        <w:rPr>
          <w:rFonts w:hint="eastAsia" w:ascii="方正小标宋简体" w:hAnsi="方正小标宋简体" w:eastAsia="方正小标宋简体" w:cs="方正小标宋简体"/>
          <w:b w:val="0"/>
          <w:bCs/>
          <w:sz w:val="44"/>
          <w:szCs w:val="44"/>
          <w:highlight w:val="none"/>
        </w:rPr>
        <w:t>医药机构纳入</w:t>
      </w:r>
      <w:r>
        <w:rPr>
          <w:rFonts w:hint="eastAsia" w:ascii="方正小标宋简体" w:hAnsi="方正小标宋简体" w:eastAsia="方正小标宋简体" w:cs="方正小标宋简体"/>
          <w:b w:val="0"/>
          <w:bCs/>
          <w:sz w:val="44"/>
          <w:szCs w:val="44"/>
          <w:highlight w:val="none"/>
          <w:lang w:val="en-US" w:eastAsia="zh-CN"/>
        </w:rPr>
        <w:t>双通道管理</w:t>
      </w:r>
    </w:p>
    <w:p>
      <w:pPr>
        <w:pageBreakBefore w:val="0"/>
        <w:kinsoku/>
        <w:overflowPunct/>
        <w:topLinePunct w:val="0"/>
        <w:autoSpaceDE/>
        <w:autoSpaceDN/>
        <w:bidi w:val="0"/>
        <w:adjustRightInd w:val="0"/>
        <w:snapToGrid w:val="0"/>
        <w:spacing w:line="60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申请材料</w:t>
      </w:r>
    </w:p>
    <w:p>
      <w:pPr>
        <w:pageBreakBefore w:val="0"/>
        <w:kinsoku/>
        <w:overflowPunct/>
        <w:topLinePunct w:val="0"/>
        <w:autoSpaceDE/>
        <w:autoSpaceDN/>
        <w:bidi w:val="0"/>
        <w:adjustRightInd w:val="0"/>
        <w:snapToGrid w:val="0"/>
        <w:spacing w:line="600" w:lineRule="exact"/>
        <w:ind w:left="0" w:leftChars="0" w:firstLine="640" w:firstLineChars="200"/>
        <w:rPr>
          <w:rFonts w:hint="default" w:ascii="仿宋" w:hAnsi="仿宋" w:eastAsia="仿宋"/>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sz w:val="32"/>
          <w:szCs w:val="32"/>
          <w:highlight w:val="none"/>
          <w:lang w:val="en-US" w:eastAsia="zh-CN"/>
        </w:rPr>
        <w:t>申请纳入双通道管理的医药机构应提供以下申请材料，所有材料全部使用A4纸制作，编制目录、标注页码（逐页加盖公章，单位承诺函需法人、主要负责人签字）后按序装订成册，并扫描成PDF文件保存至U盘一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（一）医疗机构</w:t>
      </w:r>
      <w:r>
        <w:rPr>
          <w:rFonts w:hint="eastAsia" w:ascii="楷体_GB2312" w:hAnsi="楷体_GB2312" w:eastAsia="楷体_GB2312" w:cs="楷体_GB2312"/>
          <w:b/>
          <w:bCs/>
          <w:color w:val="auto"/>
          <w:sz w:val="32"/>
          <w:szCs w:val="32"/>
          <w:highlight w:val="none"/>
          <w:lang w:val="en-US" w:eastAsia="zh-CN"/>
        </w:rPr>
        <w:t>申请所需</w:t>
      </w:r>
      <w:r>
        <w:rPr>
          <w:rFonts w:hint="eastAsia" w:ascii="楷体_GB2312" w:hAnsi="楷体_GB2312" w:eastAsia="楷体_GB2312" w:cs="楷体_GB2312"/>
          <w:b/>
          <w:bCs/>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赣州</w:t>
      </w:r>
      <w:r>
        <w:rPr>
          <w:rFonts w:hint="eastAsia" w:ascii="仿宋_GB2312" w:hAnsi="Microsoft YaHei UI" w:eastAsia="仿宋_GB2312" w:cs="仿宋_GB2312"/>
          <w:i w:val="0"/>
          <w:caps w:val="0"/>
          <w:color w:val="auto"/>
          <w:spacing w:val="8"/>
          <w:sz w:val="32"/>
          <w:szCs w:val="32"/>
          <w:highlight w:val="none"/>
          <w:shd w:val="clear" w:color="auto" w:fill="FFFFFF"/>
        </w:rPr>
        <w:t>市双通道谈判药品定点医疗机构申请表》</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附件3</w:t>
      </w:r>
      <w:r>
        <w:rPr>
          <w:rFonts w:hint="eastAsia" w:ascii="仿宋_GB2312" w:hAnsi="仿宋" w:eastAsia="仿宋_GB2312" w:cs="仿宋"/>
          <w:color w:val="auto"/>
          <w:sz w:val="32"/>
          <w:szCs w:val="32"/>
          <w:highlight w:val="none"/>
        </w:rPr>
        <w:t>）</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医疗机构执业许可证</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定点医疗机构</w:t>
      </w:r>
      <w:r>
        <w:rPr>
          <w:rFonts w:hint="eastAsia" w:ascii="仿宋_GB2312" w:hAnsi="仿宋" w:eastAsia="仿宋_GB2312" w:cs="仿宋"/>
          <w:color w:val="auto"/>
          <w:sz w:val="32"/>
          <w:szCs w:val="32"/>
          <w:highlight w:val="none"/>
        </w:rPr>
        <w:t>二级及以上等级证明</w:t>
      </w:r>
      <w:r>
        <w:rPr>
          <w:rFonts w:hint="eastAsia" w:ascii="仿宋_GB2312" w:hAnsi="仿宋" w:eastAsia="仿宋_GB2312" w:cs="仿宋"/>
          <w:color w:val="auto"/>
          <w:sz w:val="32"/>
          <w:szCs w:val="32"/>
          <w:highlight w:val="none"/>
          <w:lang w:val="en-US" w:eastAsia="zh-CN"/>
        </w:rPr>
        <w:t>材料</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.具备使用相应双通道药品的功能科室力量、诊疗技术、基因和病理检测能力</w:t>
      </w:r>
      <w:r>
        <w:rPr>
          <w:rFonts w:hint="eastAsia" w:ascii="仿宋_GB2312" w:hAnsi="仿宋" w:eastAsia="仿宋_GB2312" w:cs="仿宋"/>
          <w:color w:val="auto"/>
          <w:sz w:val="32"/>
          <w:szCs w:val="32"/>
          <w:highlight w:val="none"/>
          <w:lang w:val="en-US" w:eastAsia="zh-CN"/>
        </w:rPr>
        <w:t>或已与具备</w:t>
      </w:r>
      <w:r>
        <w:rPr>
          <w:rFonts w:hint="eastAsia" w:ascii="仿宋_GB2312" w:hAnsi="仿宋" w:eastAsia="仿宋_GB2312" w:cs="仿宋"/>
          <w:color w:val="auto"/>
          <w:sz w:val="32"/>
          <w:szCs w:val="32"/>
          <w:highlight w:val="none"/>
        </w:rPr>
        <w:t>相应的基因和病理检测能力</w:t>
      </w:r>
      <w:r>
        <w:rPr>
          <w:rFonts w:hint="eastAsia" w:ascii="仿宋_GB2312" w:hAnsi="仿宋" w:eastAsia="仿宋_GB2312" w:cs="仿宋"/>
          <w:color w:val="auto"/>
          <w:sz w:val="32"/>
          <w:szCs w:val="32"/>
          <w:highlight w:val="none"/>
          <w:lang w:val="en-US" w:eastAsia="zh-CN"/>
        </w:rPr>
        <w:t>的第三方机构签订了委托协议</w:t>
      </w:r>
      <w:r>
        <w:rPr>
          <w:rFonts w:hint="eastAsia" w:ascii="仿宋_GB2312" w:hAnsi="仿宋" w:eastAsia="仿宋_GB2312" w:cs="仿宋"/>
          <w:color w:val="auto"/>
          <w:sz w:val="32"/>
          <w:szCs w:val="32"/>
          <w:highlight w:val="none"/>
        </w:rPr>
        <w:t>的详细说明</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以及相应证明材料</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.已经配备或承诺在纳入双通道后及时配备的相应双通道药品信息明细表（</w:t>
      </w:r>
      <w:r>
        <w:rPr>
          <w:rFonts w:hint="eastAsia" w:ascii="仿宋_GB2312" w:hAnsi="仿宋" w:eastAsia="仿宋_GB2312" w:cs="仿宋"/>
          <w:color w:val="auto"/>
          <w:sz w:val="32"/>
          <w:szCs w:val="32"/>
          <w:highlight w:val="none"/>
          <w:lang w:val="en-US" w:eastAsia="zh-CN"/>
        </w:rPr>
        <w:t>附件5</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.双通道药品专门的服务岗位、专职人员（姓名、身份证号、职务、职称、联系电话）、工作职责、工作流程等设置详细信息表。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.完成贯彻执行国家医保信息业务编码标准工作</w:t>
      </w:r>
      <w:r>
        <w:rPr>
          <w:rFonts w:hint="eastAsia" w:ascii="仿宋_GB2312" w:hAnsi="仿宋" w:eastAsia="仿宋_GB2312" w:cs="仿宋"/>
          <w:color w:val="auto"/>
          <w:sz w:val="32"/>
          <w:szCs w:val="32"/>
          <w:highlight w:val="none"/>
          <w:lang w:val="en-US" w:eastAsia="zh-CN"/>
        </w:rPr>
        <w:t>佐证材料</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rPr>
        <w:t>.具备完善的医保用药管理制度：院内双通道药品配备与医保药品目录调整联动机制、根据临床用药需求开设双通道药品进院审批绿色通道制度、双通道药品用药指南和规范（诊断、评估、购药、治疗、结算等院内全过程管理）、双通道药品流转处方监控制度、投诉举报受理制度、双通道药品处方</w:t>
      </w:r>
      <w:r>
        <w:rPr>
          <w:rFonts w:hint="eastAsia" w:ascii="仿宋_GB2312" w:hAnsi="仿宋" w:eastAsia="仿宋_GB2312" w:cs="仿宋"/>
          <w:color w:val="auto"/>
          <w:sz w:val="32"/>
          <w:szCs w:val="32"/>
          <w:highlight w:val="none"/>
          <w:lang w:val="en-US" w:eastAsia="zh-CN"/>
        </w:rPr>
        <w:t>审核</w:t>
      </w:r>
      <w:r>
        <w:rPr>
          <w:rFonts w:hint="eastAsia" w:ascii="仿宋_GB2312" w:hAnsi="仿宋" w:eastAsia="仿宋_GB2312" w:cs="仿宋"/>
          <w:color w:val="auto"/>
          <w:sz w:val="32"/>
          <w:szCs w:val="32"/>
          <w:highlight w:val="none"/>
        </w:rPr>
        <w:t>点评制度等</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8</w:t>
      </w:r>
      <w:r>
        <w:rPr>
          <w:rFonts w:hint="eastAsia" w:ascii="仿宋_GB2312" w:hAnsi="仿宋" w:eastAsia="仿宋_GB2312" w:cs="仿宋"/>
          <w:color w:val="auto"/>
          <w:sz w:val="32"/>
          <w:szCs w:val="32"/>
          <w:highlight w:val="none"/>
        </w:rPr>
        <w:t>.双通道药品质量安全全程监管和“进、销、存”全流程记录和管理制度，以及落实存储、配送、使用等环节安全责任，药品全流程可追溯，确保双通道药品质量安全</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9.</w:t>
      </w:r>
      <w:r>
        <w:rPr>
          <w:rFonts w:hint="eastAsia" w:ascii="仿宋_GB2312" w:hAnsi="仿宋" w:eastAsia="仿宋_GB2312" w:cs="仿宋"/>
          <w:color w:val="auto"/>
          <w:sz w:val="32"/>
          <w:szCs w:val="32"/>
          <w:highlight w:val="none"/>
        </w:rPr>
        <w:t>具有与疾病相关专业的高级以上（含副高）专业技术职务任职资格</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科主任、科室副主任</w:t>
      </w:r>
      <w:r>
        <w:rPr>
          <w:rFonts w:hint="eastAsia" w:ascii="仿宋_GB2312" w:hAnsi="仿宋_GB2312" w:eastAsia="仿宋_GB2312" w:cs="仿宋_GB2312"/>
          <w:color w:val="auto"/>
          <w:sz w:val="32"/>
          <w:szCs w:val="32"/>
          <w:highlight w:val="none"/>
        </w:rPr>
        <w:t>可放宽到主治医师)</w:t>
      </w:r>
      <w:r>
        <w:rPr>
          <w:rFonts w:hint="eastAsia" w:ascii="仿宋_GB2312" w:hAnsi="仿宋" w:eastAsia="仿宋_GB2312" w:cs="仿宋"/>
          <w:color w:val="auto"/>
          <w:sz w:val="32"/>
          <w:szCs w:val="32"/>
          <w:highlight w:val="none"/>
          <w:lang w:val="en-US" w:eastAsia="zh-CN"/>
        </w:rPr>
        <w:t>责任医生</w:t>
      </w:r>
      <w:r>
        <w:rPr>
          <w:rFonts w:hint="eastAsia" w:ascii="仿宋_GB2312" w:hAnsi="仿宋" w:eastAsia="仿宋_GB2312" w:cs="仿宋"/>
          <w:color w:val="auto"/>
          <w:sz w:val="32"/>
          <w:szCs w:val="32"/>
          <w:highlight w:val="none"/>
        </w:rPr>
        <w:t>信息</w:t>
      </w:r>
      <w:r>
        <w:rPr>
          <w:rFonts w:hint="eastAsia" w:ascii="仿宋_GB2312" w:hAnsi="仿宋" w:eastAsia="仿宋_GB2312" w:cs="仿宋"/>
          <w:color w:val="auto"/>
          <w:sz w:val="32"/>
          <w:szCs w:val="32"/>
          <w:highlight w:val="none"/>
          <w:lang w:val="en-US" w:eastAsia="zh-CN"/>
        </w:rPr>
        <w:t>表</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附件6</w:t>
      </w:r>
      <w:r>
        <w:rPr>
          <w:rFonts w:hint="eastAsia" w:ascii="仿宋_GB2312" w:hAnsi="仿宋" w:eastAsia="仿宋_GB2312"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10.</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仿宋" w:eastAsia="仿宋_GB2312" w:cs="仿宋"/>
          <w:color w:val="auto"/>
          <w:sz w:val="32"/>
          <w:szCs w:val="32"/>
          <w:highlight w:val="none"/>
          <w:lang w:val="en-US" w:eastAsia="zh-CN"/>
        </w:rPr>
        <w:t>赣州市双通道谈判药品定点医疗机构承诺书</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附件8</w:t>
      </w:r>
      <w:r>
        <w:rPr>
          <w:rFonts w:hint="eastAsia" w:ascii="仿宋_GB2312" w:hAnsi="仿宋" w:eastAsia="仿宋_GB2312" w:cs="仿宋"/>
          <w:color w:val="auto"/>
          <w:sz w:val="32"/>
          <w:szCs w:val="32"/>
          <w:highlight w:val="none"/>
        </w:rPr>
        <w:t>）</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rPr>
        <w:t>（二）药店</w:t>
      </w:r>
      <w:r>
        <w:rPr>
          <w:rFonts w:hint="eastAsia" w:ascii="楷体_GB2312" w:hAnsi="楷体_GB2312" w:eastAsia="楷体_GB2312" w:cs="楷体_GB2312"/>
          <w:b/>
          <w:bCs/>
          <w:color w:val="auto"/>
          <w:sz w:val="32"/>
          <w:szCs w:val="32"/>
          <w:highlight w:val="none"/>
          <w:lang w:val="en-US" w:eastAsia="zh-CN"/>
        </w:rPr>
        <w:t>申请所需</w:t>
      </w:r>
      <w:r>
        <w:rPr>
          <w:rFonts w:hint="eastAsia" w:ascii="楷体_GB2312" w:hAnsi="楷体_GB2312" w:eastAsia="楷体_GB2312" w:cs="楷体_GB2312"/>
          <w:b/>
          <w:bCs/>
          <w:color w:val="auto"/>
          <w:sz w:val="32"/>
          <w:szCs w:val="32"/>
          <w:highlight w:val="none"/>
        </w:rPr>
        <w:t>材料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Microsoft YaHei UI" w:eastAsia="仿宋_GB2312" w:cs="仿宋_GB2312"/>
          <w:i w:val="0"/>
          <w:caps w:val="0"/>
          <w:color w:val="auto"/>
          <w:spacing w:val="8"/>
          <w:sz w:val="32"/>
          <w:szCs w:val="32"/>
          <w:highlight w:val="none"/>
          <w:shd w:val="clear" w:color="auto" w:fill="FFFFFF"/>
          <w:lang w:eastAsia="zh-CN"/>
        </w:rPr>
      </w:pPr>
      <w:r>
        <w:rPr>
          <w:rFonts w:hint="eastAsia" w:ascii="仿宋_GB2312" w:hAnsi="仿宋" w:eastAsia="仿宋_GB2312" w:cs="仿宋"/>
          <w:color w:val="auto"/>
          <w:sz w:val="32"/>
          <w:szCs w:val="32"/>
          <w:highlight w:val="none"/>
        </w:rPr>
        <w:t>1.</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赣州</w:t>
      </w:r>
      <w:r>
        <w:rPr>
          <w:rFonts w:hint="eastAsia" w:ascii="仿宋_GB2312" w:hAnsi="Microsoft YaHei UI" w:eastAsia="仿宋_GB2312" w:cs="仿宋_GB2312"/>
          <w:i w:val="0"/>
          <w:caps w:val="0"/>
          <w:color w:val="auto"/>
          <w:spacing w:val="8"/>
          <w:sz w:val="32"/>
          <w:szCs w:val="32"/>
          <w:highlight w:val="none"/>
          <w:shd w:val="clear" w:color="auto" w:fill="FFFFFF"/>
        </w:rPr>
        <w:t>市双通道谈判药品定点零售药店申请表》（附件</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4</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2、单体</w:t>
      </w:r>
      <w:r>
        <w:rPr>
          <w:rFonts w:hint="eastAsia" w:ascii="仿宋_GB2312" w:hAnsi="Microsoft YaHei UI" w:eastAsia="仿宋_GB2312" w:cs="仿宋_GB2312"/>
          <w:i w:val="0"/>
          <w:caps w:val="0"/>
          <w:color w:val="auto"/>
          <w:spacing w:val="8"/>
          <w:sz w:val="32"/>
          <w:szCs w:val="32"/>
          <w:highlight w:val="none"/>
          <w:shd w:val="clear" w:color="auto" w:fill="FFFFFF"/>
        </w:rPr>
        <w:t>零售药店</w:t>
      </w:r>
      <w:r>
        <w:rPr>
          <w:rFonts w:hint="eastAsia" w:ascii="仿宋_GB2312" w:hAnsi="仿宋" w:eastAsia="仿宋_GB2312" w:cs="仿宋"/>
          <w:color w:val="auto"/>
          <w:sz w:val="32"/>
          <w:szCs w:val="32"/>
          <w:highlight w:val="none"/>
          <w:lang w:val="en-US" w:eastAsia="zh-CN"/>
        </w:rPr>
        <w:t>（或连锁公司及门店）</w:t>
      </w:r>
      <w:r>
        <w:rPr>
          <w:rFonts w:hint="eastAsia" w:ascii="仿宋_GB2312" w:hAnsi="仿宋" w:eastAsia="仿宋_GB2312" w:cs="仿宋"/>
          <w:color w:val="auto"/>
          <w:sz w:val="32"/>
          <w:szCs w:val="32"/>
          <w:highlight w:val="none"/>
        </w:rPr>
        <w:t>的药品经营许可证（具备“生物制品”经营范围）、营业执照和法定代表人、主要负责人或实际控制人身份证的复印件</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单体</w:t>
      </w:r>
      <w:r>
        <w:rPr>
          <w:rFonts w:hint="eastAsia" w:ascii="仿宋_GB2312" w:hAnsi="Microsoft YaHei UI" w:eastAsia="仿宋_GB2312" w:cs="仿宋_GB2312"/>
          <w:i w:val="0"/>
          <w:caps w:val="0"/>
          <w:color w:val="auto"/>
          <w:spacing w:val="8"/>
          <w:sz w:val="32"/>
          <w:szCs w:val="32"/>
          <w:highlight w:val="none"/>
          <w:shd w:val="clear" w:color="auto" w:fill="FFFFFF"/>
        </w:rPr>
        <w:t>零售药店</w:t>
      </w:r>
      <w:r>
        <w:rPr>
          <w:rFonts w:hint="eastAsia" w:ascii="仿宋_GB2312" w:hAnsi="仿宋" w:eastAsia="仿宋_GB2312" w:cs="仿宋"/>
          <w:color w:val="auto"/>
          <w:sz w:val="32"/>
          <w:szCs w:val="32"/>
          <w:highlight w:val="none"/>
          <w:lang w:val="en-US" w:eastAsia="zh-CN"/>
        </w:rPr>
        <w:t>（或连锁公司及门店）</w:t>
      </w:r>
      <w:r>
        <w:rPr>
          <w:rFonts w:hint="eastAsia" w:ascii="仿宋_GB2312" w:hAnsi="仿宋" w:eastAsia="仿宋_GB2312" w:cs="仿宋"/>
          <w:color w:val="auto"/>
          <w:sz w:val="32"/>
          <w:szCs w:val="32"/>
          <w:highlight w:val="none"/>
        </w:rPr>
        <w:t>的组织机构表（内设机构、人员姓名、身份证号、岗位、职务、职称）、内部制度（包括：医保人员管理制度、医保药品管理制度、统计信息管理制度和医保费用结算制度</w:t>
      </w:r>
      <w:r>
        <w:rPr>
          <w:rFonts w:hint="eastAsia" w:ascii="仿宋_GB2312" w:hAnsi="仿宋" w:eastAsia="仿宋_GB2312" w:cs="仿宋"/>
          <w:color w:val="auto"/>
          <w:sz w:val="32"/>
          <w:szCs w:val="32"/>
          <w:highlight w:val="none"/>
          <w:lang w:val="en-US" w:eastAsia="zh-CN"/>
        </w:rPr>
        <w:t>等</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设置的双通道药品专门服务岗位、专职人员（姓名、身份证号、职务、职称、联系电话）、工作职责、工作流程等设置详细信息表</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5</w:t>
      </w:r>
      <w:r>
        <w:rPr>
          <w:rFonts w:hint="eastAsia" w:ascii="仿宋_GB2312" w:hAnsi="仿宋" w:eastAsia="仿宋_GB2312" w:cs="仿宋"/>
          <w:color w:val="auto"/>
          <w:sz w:val="32"/>
          <w:szCs w:val="32"/>
          <w:highlight w:val="none"/>
        </w:rPr>
        <w:t>.完成贯彻执行国家医保信息业务编码标准工作</w:t>
      </w:r>
      <w:r>
        <w:rPr>
          <w:rFonts w:hint="eastAsia" w:ascii="仿宋_GB2312" w:hAnsi="仿宋" w:eastAsia="仿宋_GB2312" w:cs="仿宋"/>
          <w:color w:val="auto"/>
          <w:sz w:val="32"/>
          <w:szCs w:val="32"/>
          <w:highlight w:val="none"/>
          <w:lang w:val="en-US" w:eastAsia="zh-CN"/>
        </w:rPr>
        <w:t>佐证</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6</w:t>
      </w:r>
      <w:r>
        <w:rPr>
          <w:rFonts w:hint="eastAsia" w:ascii="仿宋_GB2312" w:hAnsi="仿宋" w:eastAsia="仿宋_GB2312" w:cs="仿宋"/>
          <w:color w:val="auto"/>
          <w:sz w:val="32"/>
          <w:szCs w:val="32"/>
          <w:highlight w:val="none"/>
        </w:rPr>
        <w:t>.</w:t>
      </w:r>
      <w:r>
        <w:rPr>
          <w:rFonts w:hint="eastAsia" w:ascii="仿宋_GB2312" w:hAnsi="Microsoft YaHei UI" w:eastAsia="仿宋_GB2312" w:cs="仿宋_GB2312"/>
          <w:i w:val="0"/>
          <w:caps w:val="0"/>
          <w:color w:val="auto"/>
          <w:spacing w:val="8"/>
          <w:sz w:val="32"/>
          <w:szCs w:val="32"/>
          <w:highlight w:val="none"/>
          <w:shd w:val="clear" w:color="auto" w:fill="FFFFFF"/>
        </w:rPr>
        <w:t>药店平面布局图（实际经营面积小于60平方米，或专区面积小于40平方米</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的</w:t>
      </w:r>
      <w:r>
        <w:rPr>
          <w:rFonts w:hint="eastAsia" w:ascii="仿宋_GB2312" w:hAnsi="Microsoft YaHei UI" w:eastAsia="仿宋_GB2312" w:cs="仿宋_GB2312"/>
          <w:i w:val="0"/>
          <w:caps w:val="0"/>
          <w:color w:val="auto"/>
          <w:spacing w:val="8"/>
          <w:sz w:val="32"/>
          <w:szCs w:val="32"/>
          <w:highlight w:val="none"/>
          <w:shd w:val="clear" w:color="auto" w:fill="FFFFFF"/>
        </w:rPr>
        <w:t>不予纳入）</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Microsoft YaHei UI" w:eastAsia="仿宋_GB2312" w:cs="仿宋_GB2312"/>
          <w:i w:val="0"/>
          <w:caps w:val="0"/>
          <w:color w:val="auto"/>
          <w:spacing w:val="8"/>
          <w:sz w:val="32"/>
          <w:szCs w:val="32"/>
          <w:highlight w:val="none"/>
          <w:shd w:val="clear" w:color="auto" w:fill="FFFFFF"/>
          <w:lang w:eastAsia="zh-CN"/>
        </w:rPr>
      </w:pPr>
      <w:r>
        <w:rPr>
          <w:rFonts w:hint="eastAsia" w:ascii="仿宋_GB2312" w:hAnsi="仿宋" w:eastAsia="仿宋_GB2312" w:cs="仿宋"/>
          <w:color w:val="auto"/>
          <w:sz w:val="32"/>
          <w:szCs w:val="32"/>
          <w:highlight w:val="none"/>
          <w:lang w:val="en-US" w:eastAsia="zh-CN"/>
        </w:rPr>
        <w:t>7</w:t>
      </w:r>
      <w:r>
        <w:rPr>
          <w:rFonts w:hint="eastAsia" w:ascii="仿宋_GB2312" w:hAnsi="仿宋" w:eastAsia="仿宋_GB2312" w:cs="仿宋"/>
          <w:color w:val="auto"/>
          <w:sz w:val="32"/>
          <w:szCs w:val="32"/>
          <w:highlight w:val="none"/>
        </w:rPr>
        <w:t>.双通道药品质量安全全程监管和“进、销、存”全流程记录和管理制度，以及落实存储、配送、使用等环节安全责任</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按要求建立了药品电子追溯系统，实现全流程可追溯有关情况说明</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Microsoft YaHei UI" w:eastAsia="仿宋_GB2312" w:cs="仿宋_GB2312"/>
          <w:i w:val="0"/>
          <w:caps w:val="0"/>
          <w:color w:val="auto"/>
          <w:spacing w:val="8"/>
          <w:sz w:val="32"/>
          <w:szCs w:val="32"/>
          <w:highlight w:val="none"/>
          <w:shd w:val="clear" w:color="auto" w:fill="FFFFFF"/>
          <w:lang w:eastAsia="zh-CN"/>
        </w:rPr>
      </w:pPr>
      <w:r>
        <w:rPr>
          <w:rFonts w:hint="eastAsia" w:ascii="仿宋_GB2312" w:hAnsi="仿宋" w:eastAsia="仿宋_GB2312" w:cs="仿宋"/>
          <w:color w:val="auto"/>
          <w:sz w:val="32"/>
          <w:szCs w:val="32"/>
          <w:highlight w:val="none"/>
          <w:lang w:val="en-US" w:eastAsia="zh-CN"/>
        </w:rPr>
        <w:t>8</w:t>
      </w:r>
      <w:r>
        <w:rPr>
          <w:rFonts w:hint="eastAsia" w:ascii="仿宋_GB2312" w:hAnsi="仿宋" w:eastAsia="仿宋_GB2312" w:cs="仿宋"/>
          <w:color w:val="auto"/>
          <w:sz w:val="32"/>
          <w:szCs w:val="32"/>
          <w:highlight w:val="none"/>
        </w:rPr>
        <w:t>.按供应能力和协议要求规范配备双通道药品，具有长期稳定的供药渠道，确保双通道药品的供应保障</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与已配备的双通道药品的生产企业（进口药可以是国内总代理）签订供应合作协议；</w:t>
      </w:r>
      <w:r>
        <w:rPr>
          <w:rFonts w:hint="eastAsia" w:ascii="仿宋_GB2312" w:hAnsi="Microsoft YaHei UI" w:eastAsia="仿宋_GB2312" w:cs="仿宋_GB2312"/>
          <w:i w:val="0"/>
          <w:caps w:val="0"/>
          <w:color w:val="auto"/>
          <w:spacing w:val="8"/>
          <w:sz w:val="32"/>
          <w:szCs w:val="32"/>
          <w:highlight w:val="none"/>
          <w:shd w:val="clear" w:color="auto" w:fill="FFFFFF"/>
        </w:rPr>
        <w:t>已经配备或承诺在纳入双通道后及时配备的相应双通道药品信息明细表（附件</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5</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9</w:t>
      </w:r>
      <w:r>
        <w:rPr>
          <w:rFonts w:hint="eastAsia" w:ascii="仿宋_GB2312" w:hAnsi="仿宋" w:eastAsia="仿宋_GB2312" w:cs="仿宋"/>
          <w:color w:val="auto"/>
          <w:sz w:val="32"/>
          <w:szCs w:val="32"/>
          <w:highlight w:val="none"/>
        </w:rPr>
        <w:t>.按不超过联动我省医保支付标准的价格销售双通道药品的</w:t>
      </w:r>
      <w:r>
        <w:rPr>
          <w:rFonts w:hint="eastAsia" w:ascii="仿宋_GB2312" w:hAnsi="仿宋" w:eastAsia="仿宋_GB2312" w:cs="仿宋"/>
          <w:color w:val="auto"/>
          <w:sz w:val="32"/>
          <w:szCs w:val="32"/>
          <w:highlight w:val="none"/>
          <w:lang w:val="en-US" w:eastAsia="zh-CN"/>
        </w:rPr>
        <w:t>情况说明</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10</w:t>
      </w:r>
      <w:r>
        <w:rPr>
          <w:rFonts w:hint="eastAsia" w:ascii="仿宋_GB2312" w:hAnsi="仿宋" w:eastAsia="仿宋_GB2312" w:cs="仿宋"/>
          <w:color w:val="auto"/>
          <w:sz w:val="32"/>
          <w:szCs w:val="32"/>
          <w:highlight w:val="none"/>
        </w:rPr>
        <w:t>.至少2名注册在药店并</w:t>
      </w:r>
      <w:r>
        <w:rPr>
          <w:rFonts w:hint="eastAsia" w:ascii="仿宋_GB2312" w:hAnsi="仿宋" w:eastAsia="仿宋_GB2312" w:cs="仿宋"/>
          <w:color w:val="auto"/>
          <w:sz w:val="32"/>
          <w:szCs w:val="32"/>
          <w:highlight w:val="none"/>
          <w:lang w:val="en-US" w:eastAsia="zh-CN"/>
        </w:rPr>
        <w:t>参加职工医保缴费</w:t>
      </w:r>
      <w:r>
        <w:rPr>
          <w:rFonts w:hint="eastAsia" w:ascii="仿宋_GB2312" w:hAnsi="仿宋" w:eastAsia="仿宋_GB2312" w:cs="仿宋"/>
          <w:color w:val="auto"/>
          <w:sz w:val="32"/>
          <w:szCs w:val="32"/>
          <w:highlight w:val="none"/>
        </w:rPr>
        <w:t>的执业药师注册证和参</w:t>
      </w:r>
      <w:r>
        <w:rPr>
          <w:rFonts w:hint="eastAsia" w:ascii="仿宋_GB2312" w:hAnsi="仿宋" w:eastAsia="仿宋_GB2312" w:cs="仿宋"/>
          <w:color w:val="auto"/>
          <w:sz w:val="32"/>
          <w:szCs w:val="32"/>
          <w:highlight w:val="none"/>
          <w:lang w:val="en-US" w:eastAsia="zh-CN"/>
        </w:rPr>
        <w:t>加医</w:t>
      </w:r>
      <w:r>
        <w:rPr>
          <w:rFonts w:hint="eastAsia" w:ascii="仿宋_GB2312" w:hAnsi="仿宋" w:eastAsia="仿宋_GB2312" w:cs="仿宋"/>
          <w:color w:val="auto"/>
          <w:sz w:val="32"/>
          <w:szCs w:val="32"/>
          <w:highlight w:val="none"/>
        </w:rPr>
        <w:t>保缴费凭证的复印件</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11</w:t>
      </w:r>
      <w:r>
        <w:rPr>
          <w:rFonts w:hint="eastAsia" w:ascii="仿宋_GB2312" w:hAnsi="仿宋" w:eastAsia="仿宋_GB2312" w:cs="仿宋"/>
          <w:color w:val="auto"/>
          <w:sz w:val="32"/>
          <w:szCs w:val="32"/>
          <w:highlight w:val="none"/>
        </w:rPr>
        <w:t>.具有与经营冷链药品规模相适应的储存、配送设施设备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含不间断电源和断电警示系统</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rPr>
        <w:t>，以及冷链管理全过程有记录可追溯的详细情况说明</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收银台、冷链存储等重点区域安装可以与医保监管需要对接的24小时实时监控高清摄像头，视频存储半年以上</w:t>
      </w:r>
      <w:r>
        <w:rPr>
          <w:rFonts w:hint="eastAsia" w:ascii="仿宋_GB2312" w:hAnsi="仿宋" w:eastAsia="仿宋_GB2312" w:cs="仿宋"/>
          <w:color w:val="auto"/>
          <w:sz w:val="32"/>
          <w:szCs w:val="32"/>
          <w:highlight w:val="none"/>
          <w:lang w:val="en-US" w:eastAsia="zh-CN"/>
        </w:rPr>
        <w:t>情况说明</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.与相关双通道医疗机构签订冷链运输配送协议</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未签订不予纳入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双通道药品的注射制剂保证安全、及时地配送至参保人员就诊的双通道医疗机构</w:t>
      </w:r>
      <w:r>
        <w:rPr>
          <w:rFonts w:hint="eastAsia" w:ascii="仿宋_GB2312" w:hAnsi="仿宋" w:eastAsia="仿宋_GB2312" w:cs="仿宋"/>
          <w:color w:val="auto"/>
          <w:sz w:val="32"/>
          <w:szCs w:val="32"/>
          <w:highlight w:val="none"/>
          <w:lang w:val="en-US" w:eastAsia="zh-CN"/>
        </w:rPr>
        <w:t>详细说明</w:t>
      </w:r>
      <w:r>
        <w:rPr>
          <w:rFonts w:hint="eastAsia" w:ascii="仿宋_GB2312" w:hAnsi="仿宋" w:eastAsia="仿宋_GB2312" w:cs="仿宋"/>
          <w:color w:val="auto"/>
          <w:sz w:val="32"/>
          <w:szCs w:val="32"/>
          <w:highlight w:val="none"/>
          <w:lang w:eastAsia="zh-CN"/>
        </w:rPr>
        <w:t>。</w:t>
      </w:r>
    </w:p>
    <w:p>
      <w:pPr>
        <w:pStyle w:val="5"/>
        <w:keepNext w:val="0"/>
        <w:keepLines w:val="0"/>
        <w:pageBreakBefore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 w:eastAsia="仿宋_GB2312" w:cs="仿宋"/>
          <w:color w:val="auto"/>
          <w:sz w:val="32"/>
          <w:szCs w:val="32"/>
          <w:highlight w:val="none"/>
        </w:rPr>
        <w:t>严格审核处方</w:t>
      </w:r>
      <w:r>
        <w:rPr>
          <w:rFonts w:hint="eastAsia" w:ascii="仿宋_GB2312" w:hAnsi="仿宋" w:eastAsia="仿宋_GB2312" w:cs="仿宋"/>
          <w:color w:val="auto"/>
          <w:sz w:val="32"/>
          <w:szCs w:val="32"/>
          <w:highlight w:val="none"/>
          <w:lang w:val="en-US" w:eastAsia="zh-CN"/>
        </w:rPr>
        <w:t>和</w:t>
      </w:r>
      <w:r>
        <w:rPr>
          <w:rFonts w:hint="eastAsia" w:ascii="仿宋_GB2312" w:hAnsi="仿宋" w:eastAsia="仿宋_GB2312" w:cs="仿宋"/>
          <w:color w:val="auto"/>
          <w:sz w:val="32"/>
          <w:szCs w:val="32"/>
          <w:highlight w:val="none"/>
        </w:rPr>
        <w:t>《江西省医疗保险双通道药品使用申请及评估表》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查看参保人员历史用药记录</w:t>
      </w:r>
      <w:r>
        <w:rPr>
          <w:rFonts w:hint="eastAsia" w:ascii="仿宋_GB2312" w:hAnsi="仿宋" w:eastAsia="仿宋_GB2312" w:cs="仿宋"/>
          <w:color w:val="auto"/>
          <w:sz w:val="32"/>
          <w:szCs w:val="32"/>
          <w:highlight w:val="none"/>
          <w:lang w:val="en-US" w:eastAsia="zh-CN"/>
        </w:rPr>
        <w:t>和认真核对</w:t>
      </w:r>
      <w:r>
        <w:rPr>
          <w:rFonts w:hint="eastAsia" w:ascii="仿宋_GB2312" w:hAnsi="仿宋" w:eastAsia="仿宋_GB2312" w:cs="仿宋"/>
          <w:color w:val="auto"/>
          <w:sz w:val="32"/>
          <w:szCs w:val="32"/>
          <w:highlight w:val="none"/>
        </w:rPr>
        <w:t>参保人员身份，</w:t>
      </w:r>
      <w:r>
        <w:rPr>
          <w:rFonts w:hint="eastAsia" w:ascii="Times New Roman" w:hAnsi="Times New Roman" w:eastAsia="仿宋_GB2312" w:cs="仿宋_GB2312"/>
          <w:color w:val="auto"/>
          <w:sz w:val="32"/>
          <w:szCs w:val="32"/>
          <w:highlight w:val="none"/>
          <w:lang w:val="en-US" w:eastAsia="zh-CN"/>
        </w:rPr>
        <w:t>若</w:t>
      </w:r>
      <w:r>
        <w:rPr>
          <w:rFonts w:hint="eastAsia" w:ascii="Times New Roman" w:hAnsi="Times New Roman" w:eastAsia="仿宋_GB2312" w:cs="仿宋_GB2312"/>
          <w:color w:val="auto"/>
          <w:sz w:val="32"/>
          <w:szCs w:val="32"/>
          <w:highlight w:val="none"/>
        </w:rPr>
        <w:t>非患者本人</w:t>
      </w:r>
      <w:r>
        <w:rPr>
          <w:rFonts w:hint="eastAsia" w:ascii="Times New Roman" w:hAnsi="Times New Roman" w:eastAsia="仿宋_GB2312" w:cs="仿宋_GB2312"/>
          <w:color w:val="auto"/>
          <w:sz w:val="32"/>
          <w:szCs w:val="32"/>
          <w:highlight w:val="none"/>
          <w:lang w:val="en-US" w:eastAsia="zh-CN"/>
        </w:rPr>
        <w:t>至药店</w:t>
      </w:r>
      <w:r>
        <w:rPr>
          <w:rFonts w:hint="eastAsia" w:ascii="Times New Roman" w:hAnsi="Times New Roman" w:eastAsia="仿宋_GB2312" w:cs="仿宋_GB2312"/>
          <w:color w:val="auto"/>
          <w:sz w:val="32"/>
          <w:szCs w:val="32"/>
          <w:highlight w:val="none"/>
        </w:rPr>
        <w:t>购买</w:t>
      </w:r>
      <w:r>
        <w:rPr>
          <w:rFonts w:hint="eastAsia" w:ascii="Times New Roman" w:hAnsi="Times New Roman" w:eastAsia="仿宋_GB2312" w:cs="仿宋_GB2312"/>
          <w:color w:val="auto"/>
          <w:sz w:val="32"/>
          <w:szCs w:val="32"/>
          <w:highlight w:val="none"/>
          <w:lang w:val="en-US" w:eastAsia="zh-CN"/>
        </w:rPr>
        <w:t>双通道</w:t>
      </w:r>
      <w:r>
        <w:rPr>
          <w:rFonts w:hint="eastAsia" w:ascii="Times New Roman" w:hAnsi="Times New Roman" w:eastAsia="仿宋_GB2312" w:cs="仿宋"/>
          <w:color w:val="auto"/>
          <w:sz w:val="32"/>
          <w:szCs w:val="32"/>
          <w:highlight w:val="none"/>
        </w:rPr>
        <w:t>谈判</w:t>
      </w:r>
      <w:r>
        <w:rPr>
          <w:rFonts w:hint="eastAsia" w:ascii="Times New Roman" w:hAnsi="Times New Roman" w:eastAsia="仿宋_GB2312" w:cs="仿宋_GB2312"/>
          <w:color w:val="auto"/>
          <w:sz w:val="32"/>
          <w:szCs w:val="32"/>
          <w:highlight w:val="none"/>
          <w:lang w:val="en-US" w:eastAsia="zh-CN"/>
        </w:rPr>
        <w:t>药品，</w:t>
      </w:r>
      <w:r>
        <w:rPr>
          <w:rFonts w:hint="eastAsia" w:ascii="Times New Roman" w:hAnsi="Times New Roman" w:eastAsia="仿宋_GB2312" w:cs="仿宋_GB2312"/>
          <w:color w:val="auto"/>
          <w:sz w:val="32"/>
          <w:szCs w:val="32"/>
          <w:highlight w:val="none"/>
        </w:rPr>
        <w:t>要求需提供被委托购药人的身份证信息</w:t>
      </w:r>
      <w:r>
        <w:rPr>
          <w:rFonts w:hint="eastAsia"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rPr>
        <w:t>留存双通道医疗机构处方</w:t>
      </w:r>
      <w:r>
        <w:rPr>
          <w:rFonts w:hint="eastAsia" w:ascii="Times New Roman" w:hAnsi="Times New Roman" w:eastAsia="仿宋_GB2312" w:cs="仿宋_GB2312"/>
          <w:color w:val="auto"/>
          <w:sz w:val="32"/>
          <w:szCs w:val="32"/>
          <w:highlight w:val="none"/>
          <w:lang w:val="en-US" w:eastAsia="zh-CN"/>
        </w:rPr>
        <w:t>、首次申请评估表</w:t>
      </w:r>
      <w:r>
        <w:rPr>
          <w:rFonts w:hint="eastAsia" w:ascii="Times New Roman" w:hAnsi="Times New Roman"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rPr>
        <w:t>妥善保存参保人员每次购药记录</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在申请医保基金拨付前，主动</w:t>
      </w:r>
      <w:r>
        <w:rPr>
          <w:rFonts w:hint="eastAsia" w:ascii="Times New Roman" w:hAnsi="Times New Roman" w:eastAsia="仿宋_GB2312" w:cs="仿宋_GB2312"/>
          <w:color w:val="auto"/>
          <w:sz w:val="32"/>
          <w:szCs w:val="32"/>
          <w:highlight w:val="none"/>
          <w:lang w:val="en-US" w:eastAsia="zh-CN"/>
        </w:rPr>
        <w:t>定期</w:t>
      </w:r>
      <w:r>
        <w:rPr>
          <w:rFonts w:hint="eastAsia" w:ascii="Times New Roman" w:hAnsi="Times New Roman" w:eastAsia="仿宋_GB2312" w:cs="仿宋_GB2312"/>
          <w:color w:val="auto"/>
          <w:sz w:val="32"/>
          <w:szCs w:val="32"/>
          <w:highlight w:val="none"/>
        </w:rPr>
        <w:t>与</w:t>
      </w:r>
      <w:r>
        <w:rPr>
          <w:rFonts w:hint="eastAsia" w:ascii="Times New Roman" w:hAnsi="Times New Roman" w:eastAsia="仿宋_GB2312" w:cs="仿宋_GB2312"/>
          <w:color w:val="auto"/>
          <w:sz w:val="32"/>
          <w:szCs w:val="32"/>
          <w:highlight w:val="none"/>
          <w:lang w:val="en-US" w:eastAsia="zh-CN"/>
        </w:rPr>
        <w:t>开具处方的医疗机构医保科进行</w:t>
      </w:r>
      <w:r>
        <w:rPr>
          <w:rFonts w:hint="eastAsia" w:ascii="Times New Roman" w:hAnsi="Times New Roman" w:eastAsia="仿宋_GB2312" w:cs="仿宋_GB2312"/>
          <w:color w:val="auto"/>
          <w:sz w:val="32"/>
          <w:szCs w:val="32"/>
          <w:highlight w:val="none"/>
        </w:rPr>
        <w:t>核对</w:t>
      </w:r>
      <w:r>
        <w:rPr>
          <w:rFonts w:hint="eastAsia" w:ascii="Times New Roman" w:hAnsi="Times New Roman" w:eastAsia="仿宋_GB2312" w:cs="仿宋_GB2312"/>
          <w:color w:val="auto"/>
          <w:sz w:val="32"/>
          <w:szCs w:val="32"/>
          <w:highlight w:val="none"/>
          <w:lang w:val="en-US" w:eastAsia="zh-CN"/>
        </w:rPr>
        <w:t>等</w:t>
      </w:r>
      <w:r>
        <w:rPr>
          <w:rFonts w:hint="eastAsia" w:ascii="仿宋_GB2312" w:hAnsi="仿宋" w:eastAsia="仿宋_GB2312" w:cs="仿宋"/>
          <w:color w:val="auto"/>
          <w:sz w:val="32"/>
          <w:szCs w:val="32"/>
          <w:highlight w:val="none"/>
          <w:lang w:val="en-US" w:eastAsia="zh-CN"/>
        </w:rPr>
        <w:t>详细说明</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15.</w:t>
      </w:r>
      <w:r>
        <w:rPr>
          <w:rFonts w:hint="eastAsia" w:ascii="仿宋_GB2312" w:hAnsi="仿宋" w:eastAsia="仿宋_GB2312" w:cs="仿宋"/>
          <w:color w:val="auto"/>
          <w:sz w:val="32"/>
          <w:szCs w:val="32"/>
          <w:highlight w:val="none"/>
        </w:rPr>
        <w:t>加强双通道药品使用管理和政策宣传，为每位备案的参保人员建立个人档案，完整记录其双通道药品使用信息</w:t>
      </w:r>
      <w:r>
        <w:rPr>
          <w:rFonts w:hint="eastAsia" w:ascii="仿宋_GB2312" w:hAnsi="仿宋" w:eastAsia="仿宋_GB2312" w:cs="仿宋"/>
          <w:color w:val="auto"/>
          <w:sz w:val="32"/>
          <w:szCs w:val="32"/>
          <w:highlight w:val="none"/>
          <w:lang w:val="en-US" w:eastAsia="zh-CN"/>
        </w:rPr>
        <w:t>详细说明。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16.</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仿宋" w:eastAsia="仿宋_GB2312" w:cs="仿宋"/>
          <w:color w:val="auto"/>
          <w:sz w:val="32"/>
          <w:szCs w:val="32"/>
          <w:highlight w:val="none"/>
          <w:lang w:val="en-US" w:eastAsia="zh-CN"/>
        </w:rPr>
        <w:t>赣州市双通道谈判药品定点零售药店承诺书</w:t>
      </w:r>
      <w:r>
        <w:rPr>
          <w:rFonts w:hint="eastAsia" w:ascii="仿宋_GB2312" w:hAnsi="Microsoft YaHei UI" w:eastAsia="仿宋_GB2312" w:cs="仿宋_GB2312"/>
          <w:i w:val="0"/>
          <w:caps w:val="0"/>
          <w:color w:val="auto"/>
          <w:spacing w:val="8"/>
          <w:sz w:val="32"/>
          <w:szCs w:val="32"/>
          <w:highlight w:val="none"/>
          <w:shd w:val="clear" w:color="auto" w:fill="FFFFFF"/>
        </w:rPr>
        <w:t>》（附件</w:t>
      </w:r>
      <w:r>
        <w:rPr>
          <w:rFonts w:hint="eastAsia" w:ascii="仿宋_GB2312" w:hAnsi="Microsoft YaHei UI" w:eastAsia="仿宋_GB2312" w:cs="仿宋_GB2312"/>
          <w:i w:val="0"/>
          <w:caps w:val="0"/>
          <w:color w:val="auto"/>
          <w:spacing w:val="8"/>
          <w:sz w:val="32"/>
          <w:szCs w:val="32"/>
          <w:highlight w:val="none"/>
          <w:shd w:val="clear" w:color="auto" w:fill="FFFFFF"/>
          <w:lang w:val="en-US" w:eastAsia="zh-CN"/>
        </w:rPr>
        <w:t>9</w:t>
      </w:r>
      <w:r>
        <w:rPr>
          <w:rFonts w:hint="eastAsia" w:ascii="仿宋_GB2312" w:hAnsi="Microsoft YaHei UI" w:eastAsia="仿宋_GB2312" w:cs="仿宋_GB2312"/>
          <w:i w:val="0"/>
          <w:caps w:val="0"/>
          <w:color w:val="auto"/>
          <w:spacing w:val="8"/>
          <w:sz w:val="32"/>
          <w:szCs w:val="32"/>
          <w:highlight w:val="none"/>
          <w:shd w:val="clear" w:color="auto" w:fill="FFFFFF"/>
        </w:rPr>
        <w:t>）</w:t>
      </w:r>
      <w:r>
        <w:rPr>
          <w:rFonts w:hint="eastAsia" w:ascii="仿宋_GB2312" w:hAnsi="仿宋" w:eastAsia="仿宋_GB2312" w:cs="仿宋"/>
          <w:color w:val="auto"/>
          <w:sz w:val="32"/>
          <w:szCs w:val="32"/>
          <w:highlight w:val="none"/>
        </w:rPr>
        <w:t>。</w:t>
      </w:r>
    </w:p>
    <w:p>
      <w:pPr>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kinsoku/>
        <w:overflowPunct/>
        <w:topLinePunct w:val="0"/>
        <w:autoSpaceDE/>
        <w:autoSpaceDN/>
        <w:bidi w:val="0"/>
        <w:adjustRightInd w:val="0"/>
        <w:snapToGrid w:val="0"/>
        <w:spacing w:line="600" w:lineRule="exac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br w:type="page"/>
      </w:r>
      <w:r>
        <w:rPr>
          <w:rFonts w:hint="eastAsia" w:ascii="黑体" w:hAnsi="黑体" w:eastAsia="黑体" w:cs="黑体"/>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赣州市双通道谈判药品定点医疗机构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申请表</w:t>
      </w:r>
    </w:p>
    <w:tbl>
      <w:tblPr>
        <w:tblStyle w:val="8"/>
        <w:tblW w:w="0" w:type="auto"/>
        <w:tblInd w:w="0" w:type="dxa"/>
        <w:tblLayout w:type="fixed"/>
        <w:tblCellMar>
          <w:top w:w="0" w:type="dxa"/>
          <w:left w:w="108" w:type="dxa"/>
          <w:bottom w:w="0" w:type="dxa"/>
          <w:right w:w="108" w:type="dxa"/>
        </w:tblCellMar>
      </w:tblPr>
      <w:tblGrid>
        <w:gridCol w:w="2573"/>
        <w:gridCol w:w="1463"/>
        <w:gridCol w:w="2377"/>
        <w:gridCol w:w="2109"/>
      </w:tblGrid>
      <w:tr>
        <w:tblPrEx>
          <w:tblCellMar>
            <w:top w:w="0" w:type="dxa"/>
            <w:left w:w="108" w:type="dxa"/>
            <w:bottom w:w="0" w:type="dxa"/>
            <w:right w:w="108" w:type="dxa"/>
          </w:tblCellMar>
        </w:tblPrEx>
        <w:trPr>
          <w:trHeight w:val="575" w:hRule="atLeast"/>
        </w:trPr>
        <w:tc>
          <w:tcPr>
            <w:tcW w:w="2573"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560" w:hanging="560" w:hangingChars="200"/>
              <w:jc w:val="left"/>
              <w:rPr>
                <w:rFonts w:eastAsia="宋体"/>
                <w:color w:val="auto"/>
                <w:kern w:val="0"/>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bidi="ar-SA"/>
              </w:rPr>
              <w:t>定点医疗机构名称</w:t>
            </w:r>
          </w:p>
        </w:tc>
        <w:tc>
          <w:tcPr>
            <w:tcW w:w="5949"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573"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eastAsia="宋体"/>
                <w:color w:val="auto"/>
                <w:kern w:val="0"/>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详细地址</w:t>
            </w:r>
          </w:p>
        </w:tc>
        <w:tc>
          <w:tcPr>
            <w:tcW w:w="5949" w:type="dxa"/>
            <w:gridSpan w:val="3"/>
            <w:tcBorders>
              <w:top w:val="nil"/>
              <w:left w:val="nil"/>
              <w:bottom w:val="single" w:color="auto" w:sz="4" w:space="0"/>
              <w:right w:val="single" w:color="auto" w:sz="4" w:space="0"/>
            </w:tcBorders>
            <w:noWrap w:val="0"/>
            <w:vAlign w:val="center"/>
          </w:tcPr>
          <w:p>
            <w:pPr>
              <w:widowControl/>
              <w:spacing w:line="400" w:lineRule="exact"/>
              <w:jc w:val="lef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573"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法人代表</w:t>
            </w:r>
          </w:p>
        </w:tc>
        <w:tc>
          <w:tcPr>
            <w:tcW w:w="1463"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377"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手机号码</w:t>
            </w:r>
          </w:p>
        </w:tc>
        <w:tc>
          <w:tcPr>
            <w:tcW w:w="2109" w:type="dxa"/>
            <w:tcBorders>
              <w:top w:val="nil"/>
              <w:left w:val="nil"/>
              <w:bottom w:val="single" w:color="auto" w:sz="4" w:space="0"/>
              <w:right w:val="single" w:color="auto" w:sz="4" w:space="0"/>
            </w:tcBorders>
            <w:noWrap w:val="0"/>
            <w:vAlign w:val="center"/>
          </w:tcPr>
          <w:p>
            <w:pPr>
              <w:widowControl/>
              <w:jc w:val="center"/>
              <w:textAlignment w:val="center"/>
              <w:rPr>
                <w:rFonts w:hint="eastAsia"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573"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医保负责人</w:t>
            </w:r>
          </w:p>
        </w:tc>
        <w:tc>
          <w:tcPr>
            <w:tcW w:w="1463"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377"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手机号码</w:t>
            </w:r>
          </w:p>
        </w:tc>
        <w:tc>
          <w:tcPr>
            <w:tcW w:w="2109"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573" w:type="dxa"/>
            <w:tcBorders>
              <w:top w:val="nil"/>
              <w:left w:val="single" w:color="auto" w:sz="4" w:space="0"/>
              <w:bottom w:val="single" w:color="auto" w:sz="4" w:space="0"/>
              <w:right w:val="single" w:color="auto" w:sz="4" w:space="0"/>
            </w:tcBorders>
            <w:noWrap w:val="0"/>
            <w:vAlign w:val="center"/>
          </w:tcPr>
          <w:p>
            <w:pPr>
              <w:widowControl/>
              <w:spacing w:line="400" w:lineRule="exact"/>
              <w:ind w:left="560" w:hanging="560" w:hanging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已配备江西省</w:t>
            </w:r>
          </w:p>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双通道药品数量</w:t>
            </w:r>
          </w:p>
        </w:tc>
        <w:tc>
          <w:tcPr>
            <w:tcW w:w="1463"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377" w:type="dxa"/>
            <w:tcBorders>
              <w:top w:val="nil"/>
              <w:left w:val="nil"/>
              <w:bottom w:val="single" w:color="auto" w:sz="4" w:space="0"/>
              <w:right w:val="single" w:color="auto" w:sz="4" w:space="0"/>
            </w:tcBorders>
            <w:noWrap w:val="0"/>
            <w:vAlign w:val="center"/>
          </w:tcPr>
          <w:p>
            <w:pPr>
              <w:widowControl/>
              <w:spacing w:line="400" w:lineRule="exact"/>
              <w:ind w:left="560" w:hanging="560" w:hanging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承诺配备江西省</w:t>
            </w:r>
          </w:p>
          <w:p>
            <w:pPr>
              <w:widowControl/>
              <w:spacing w:line="400" w:lineRule="exact"/>
              <w:ind w:left="560" w:hanging="560" w:hanging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双通道药品数量</w:t>
            </w:r>
          </w:p>
        </w:tc>
        <w:tc>
          <w:tcPr>
            <w:tcW w:w="2109" w:type="dxa"/>
            <w:tcBorders>
              <w:top w:val="nil"/>
              <w:left w:val="nil"/>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573"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default" w:ascii="仿宋_GB2312" w:hAnsi="仿宋_GB2312" w:eastAsia="仿宋_GB2312" w:cs="仿宋_GB2312"/>
                <w:b w:val="0"/>
                <w:bCs w:val="0"/>
                <w:color w:val="auto"/>
                <w:kern w:val="2"/>
                <w:sz w:val="28"/>
                <w:szCs w:val="28"/>
                <w:highlight w:val="none"/>
                <w:lang w:val="en-US" w:eastAsia="zh-CN" w:bidi="ar-SA"/>
              </w:rPr>
              <w:t>诊疗科目范围</w:t>
            </w:r>
          </w:p>
        </w:tc>
        <w:tc>
          <w:tcPr>
            <w:tcW w:w="5949" w:type="dxa"/>
            <w:gridSpan w:val="3"/>
            <w:tcBorders>
              <w:top w:val="nil"/>
              <w:left w:val="nil"/>
              <w:bottom w:val="single" w:color="auto" w:sz="4" w:space="0"/>
              <w:right w:val="single" w:color="auto" w:sz="4" w:space="0"/>
            </w:tcBorders>
            <w:noWrap w:val="0"/>
            <w:vAlign w:val="center"/>
          </w:tcPr>
          <w:p>
            <w:pPr>
              <w:widowControl/>
              <w:spacing w:line="400" w:lineRule="exact"/>
              <w:rPr>
                <w:highlight w:val="none"/>
              </w:rPr>
            </w:pPr>
          </w:p>
          <w:p>
            <w:pPr>
              <w:pStyle w:val="5"/>
              <w:rPr>
                <w:rFonts w:eastAsia="宋体"/>
                <w:color w:val="auto"/>
                <w:kern w:val="0"/>
                <w:sz w:val="28"/>
                <w:szCs w:val="28"/>
                <w:highlight w:val="none"/>
              </w:rPr>
            </w:pPr>
          </w:p>
          <w:p>
            <w:pPr>
              <w:pStyle w:val="5"/>
              <w:rPr>
                <w:rFonts w:eastAsia="宋体"/>
                <w:color w:val="auto"/>
                <w:kern w:val="0"/>
                <w:sz w:val="28"/>
                <w:szCs w:val="28"/>
                <w:highlight w:val="none"/>
              </w:rPr>
            </w:pPr>
          </w:p>
        </w:tc>
      </w:tr>
      <w:tr>
        <w:tblPrEx>
          <w:tblCellMar>
            <w:top w:w="0" w:type="dxa"/>
            <w:left w:w="108" w:type="dxa"/>
            <w:bottom w:w="0" w:type="dxa"/>
            <w:right w:w="108" w:type="dxa"/>
          </w:tblCellMar>
        </w:tblPrEx>
        <w:trPr>
          <w:trHeight w:val="624" w:hRule="atLeast"/>
        </w:trPr>
        <w:tc>
          <w:tcPr>
            <w:tcW w:w="8522" w:type="dxa"/>
            <w:gridSpan w:val="4"/>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赣州市医疗保障局：</w:t>
            </w:r>
          </w:p>
          <w:p>
            <w:pPr>
              <w:widowControl/>
              <w:spacing w:line="400" w:lineRule="exact"/>
              <w:ind w:firstLine="560" w:firstLineChars="200"/>
              <w:jc w:val="left"/>
              <w:rPr>
                <w:rFonts w:hint="eastAsia" w:ascii="仿宋_GB2312" w:hAnsi="仿宋_GB2312" w:eastAsia="仿宋_GB2312" w:cs="仿宋_GB2312"/>
                <w:b w:val="0"/>
                <w:bCs w:val="0"/>
                <w:color w:val="auto"/>
                <w:kern w:val="2"/>
                <w:sz w:val="28"/>
                <w:szCs w:val="28"/>
                <w:highlight w:val="none"/>
                <w:lang w:val="en-US" w:eastAsia="zh-CN" w:bidi="ar-SA"/>
              </w:rPr>
            </w:pPr>
          </w:p>
          <w:p>
            <w:pPr>
              <w:widowControl/>
              <w:spacing w:line="400" w:lineRule="exact"/>
              <w:ind w:firstLine="560" w:firstLine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本单位自愿申请作为赣州市“双通道”谈判药品定点医疗机构，严格按照有关规定，做好“双通道”谈判药品定点医疗机构的管理服务工作。</w:t>
            </w:r>
          </w:p>
          <w:p>
            <w:pPr>
              <w:pStyle w:val="5"/>
              <w:rPr>
                <w:color w:val="auto"/>
                <w:sz w:val="28"/>
                <w:szCs w:val="28"/>
                <w:highlight w:val="none"/>
              </w:rPr>
            </w:pPr>
          </w:p>
          <w:p>
            <w:pPr>
              <w:widowControl/>
              <w:spacing w:line="400" w:lineRule="exact"/>
              <w:ind w:firstLine="4760" w:firstLineChars="17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负责人签名：</w:t>
            </w:r>
          </w:p>
          <w:p>
            <w:pPr>
              <w:pStyle w:val="5"/>
              <w:rPr>
                <w:rFonts w:eastAsia="宋体"/>
                <w:color w:val="auto"/>
                <w:kern w:val="0"/>
                <w:sz w:val="28"/>
                <w:szCs w:val="28"/>
                <w:highlight w:val="none"/>
              </w:rPr>
            </w:pPr>
          </w:p>
          <w:p>
            <w:pPr>
              <w:widowControl/>
              <w:spacing w:line="400" w:lineRule="exact"/>
              <w:jc w:val="center"/>
              <w:rPr>
                <w:rFonts w:eastAsia="宋体"/>
                <w:color w:val="auto"/>
                <w:kern w:val="0"/>
                <w:sz w:val="28"/>
                <w:szCs w:val="28"/>
                <w:highlight w:val="none"/>
              </w:rPr>
            </w:pPr>
            <w:r>
              <w:rPr>
                <w:rFonts w:hint="eastAsia"/>
                <w:color w:val="auto"/>
                <w:kern w:val="0"/>
                <w:sz w:val="28"/>
                <w:szCs w:val="28"/>
                <w:highlight w:val="none"/>
                <w:lang w:val="en-US" w:eastAsia="zh-CN"/>
              </w:rPr>
              <w:t xml:space="preserve">                      </w:t>
            </w:r>
            <w:r>
              <w:rPr>
                <w:rFonts w:hint="eastAsia" w:ascii="仿宋_GB2312" w:hAnsi="仿宋_GB2312" w:eastAsia="仿宋_GB2312" w:cs="仿宋_GB2312"/>
                <w:b w:val="0"/>
                <w:bCs w:val="0"/>
                <w:color w:val="auto"/>
                <w:kern w:val="2"/>
                <w:sz w:val="28"/>
                <w:szCs w:val="28"/>
                <w:highlight w:val="none"/>
                <w:lang w:val="en-US" w:eastAsia="zh-CN" w:bidi="ar-SA"/>
              </w:rPr>
              <w:t>盖章（公章）：</w:t>
            </w:r>
          </w:p>
          <w:p>
            <w:pPr>
              <w:pStyle w:val="5"/>
              <w:ind w:firstLine="6160" w:firstLineChars="2200"/>
              <w:rPr>
                <w:rFonts w:eastAsia="宋体"/>
                <w:color w:val="auto"/>
                <w:kern w:val="0"/>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bidi="ar-SA"/>
              </w:rPr>
              <w:t>年   月   日</w:t>
            </w:r>
          </w:p>
        </w:tc>
      </w:tr>
      <w:tr>
        <w:tblPrEx>
          <w:tblCellMar>
            <w:top w:w="0" w:type="dxa"/>
            <w:left w:w="108" w:type="dxa"/>
            <w:bottom w:w="0" w:type="dxa"/>
            <w:right w:w="108" w:type="dxa"/>
          </w:tblCellMar>
        </w:tblPrEx>
        <w:trPr>
          <w:trHeight w:val="400" w:hRule="atLeast"/>
        </w:trPr>
        <w:tc>
          <w:tcPr>
            <w:tcW w:w="852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312" w:hRule="atLeast"/>
        </w:trPr>
        <w:tc>
          <w:tcPr>
            <w:tcW w:w="852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bl>
    <w:p>
      <w:pPr>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br w:type="page"/>
      </w:r>
      <w:r>
        <w:rPr>
          <w:rFonts w:hint="eastAsia" w:ascii="黑体" w:hAnsi="黑体" w:eastAsia="黑体" w:cs="黑体"/>
          <w:sz w:val="32"/>
          <w:szCs w:val="32"/>
          <w:highlight w:val="none"/>
          <w:lang w:val="en-US" w:eastAsia="zh-CN"/>
        </w:rPr>
        <w:t>附件4：</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赣州市双通道谈判药品定点零售药店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申请表</w:t>
      </w:r>
    </w:p>
    <w:tbl>
      <w:tblPr>
        <w:tblStyle w:val="8"/>
        <w:tblW w:w="0" w:type="auto"/>
        <w:tblInd w:w="0" w:type="dxa"/>
        <w:tblLayout w:type="fixed"/>
        <w:tblCellMar>
          <w:top w:w="0" w:type="dxa"/>
          <w:left w:w="108" w:type="dxa"/>
          <w:bottom w:w="0" w:type="dxa"/>
          <w:right w:w="108" w:type="dxa"/>
        </w:tblCellMar>
      </w:tblPr>
      <w:tblGrid>
        <w:gridCol w:w="2339"/>
        <w:gridCol w:w="1635"/>
        <w:gridCol w:w="2265"/>
        <w:gridCol w:w="2283"/>
      </w:tblGrid>
      <w:tr>
        <w:tblPrEx>
          <w:tblCellMar>
            <w:top w:w="0" w:type="dxa"/>
            <w:left w:w="108" w:type="dxa"/>
            <w:bottom w:w="0" w:type="dxa"/>
            <w:right w:w="108" w:type="dxa"/>
          </w:tblCellMar>
        </w:tblPrEx>
        <w:trPr>
          <w:trHeight w:val="575" w:hRule="atLeast"/>
        </w:trPr>
        <w:tc>
          <w:tcPr>
            <w:tcW w:w="2339"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560" w:hanging="560" w:hanging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定点零售药店</w:t>
            </w:r>
          </w:p>
          <w:p>
            <w:pPr>
              <w:widowControl/>
              <w:spacing w:line="400" w:lineRule="exact"/>
              <w:ind w:left="560" w:hanging="560" w:hangingChars="200"/>
              <w:jc w:val="left"/>
              <w:rPr>
                <w:rFonts w:eastAsia="宋体"/>
                <w:color w:val="auto"/>
                <w:kern w:val="0"/>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bidi="ar-SA"/>
              </w:rPr>
              <w:t>名称</w:t>
            </w:r>
          </w:p>
        </w:tc>
        <w:tc>
          <w:tcPr>
            <w:tcW w:w="6183" w:type="dxa"/>
            <w:gridSpan w:val="3"/>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eastAsia="宋体"/>
                <w:color w:val="auto"/>
                <w:kern w:val="0"/>
                <w:sz w:val="28"/>
                <w:szCs w:val="28"/>
                <w:highlight w:val="none"/>
                <w:lang w:val="en-US" w:eastAsia="zh-CN"/>
              </w:rPr>
            </w:pPr>
            <w:r>
              <w:rPr>
                <w:rFonts w:hint="eastAsia" w:ascii="仿宋_GB2312" w:hAnsi="仿宋_GB2312" w:eastAsia="仿宋_GB2312" w:cs="仿宋_GB2312"/>
                <w:b w:val="0"/>
                <w:bCs w:val="0"/>
                <w:color w:val="auto"/>
                <w:kern w:val="2"/>
                <w:sz w:val="28"/>
                <w:szCs w:val="28"/>
                <w:highlight w:val="none"/>
                <w:lang w:val="en-US" w:eastAsia="zh-CN" w:bidi="ar-SA"/>
              </w:rPr>
              <w:t>详细地址</w:t>
            </w:r>
          </w:p>
        </w:tc>
        <w:tc>
          <w:tcPr>
            <w:tcW w:w="6183" w:type="dxa"/>
            <w:gridSpan w:val="3"/>
            <w:tcBorders>
              <w:top w:val="nil"/>
              <w:left w:val="nil"/>
              <w:bottom w:val="single" w:color="auto" w:sz="4" w:space="0"/>
              <w:right w:val="single" w:color="auto" w:sz="4" w:space="0"/>
            </w:tcBorders>
            <w:noWrap w:val="0"/>
            <w:vAlign w:val="center"/>
          </w:tcPr>
          <w:p>
            <w:pPr>
              <w:widowControl/>
              <w:spacing w:line="400" w:lineRule="exact"/>
              <w:jc w:val="lef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法人代表</w:t>
            </w:r>
          </w:p>
        </w:tc>
        <w:tc>
          <w:tcPr>
            <w:tcW w:w="163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265"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手机号码</w:t>
            </w:r>
          </w:p>
        </w:tc>
        <w:tc>
          <w:tcPr>
            <w:tcW w:w="2283" w:type="dxa"/>
            <w:tcBorders>
              <w:top w:val="nil"/>
              <w:left w:val="nil"/>
              <w:bottom w:val="single" w:color="auto" w:sz="4" w:space="0"/>
              <w:right w:val="single" w:color="auto" w:sz="4" w:space="0"/>
            </w:tcBorders>
            <w:noWrap w:val="0"/>
            <w:vAlign w:val="center"/>
          </w:tcPr>
          <w:p>
            <w:pPr>
              <w:widowControl/>
              <w:jc w:val="center"/>
              <w:textAlignment w:val="center"/>
              <w:rPr>
                <w:rFonts w:hint="eastAsia"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医保负责人</w:t>
            </w:r>
          </w:p>
        </w:tc>
        <w:tc>
          <w:tcPr>
            <w:tcW w:w="163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265" w:type="dxa"/>
            <w:tcBorders>
              <w:top w:val="nil"/>
              <w:left w:val="nil"/>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手机号码</w:t>
            </w:r>
          </w:p>
        </w:tc>
        <w:tc>
          <w:tcPr>
            <w:tcW w:w="2283" w:type="dxa"/>
            <w:tcBorders>
              <w:top w:val="nil"/>
              <w:left w:val="nil"/>
              <w:bottom w:val="single" w:color="auto" w:sz="4" w:space="0"/>
              <w:right w:val="single" w:color="auto" w:sz="4" w:space="0"/>
            </w:tcBorders>
            <w:noWrap w:val="0"/>
            <w:vAlign w:val="center"/>
          </w:tcPr>
          <w:p>
            <w:pPr>
              <w:widowControl/>
              <w:jc w:val="center"/>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取得江西省双通道药品在赣州市经销权的数量</w:t>
            </w:r>
          </w:p>
        </w:tc>
        <w:tc>
          <w:tcPr>
            <w:tcW w:w="163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tc>
        <w:tc>
          <w:tcPr>
            <w:tcW w:w="2265" w:type="dxa"/>
            <w:tcBorders>
              <w:top w:val="nil"/>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已配备江西省</w:t>
            </w:r>
          </w:p>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双通道药品数量</w:t>
            </w:r>
          </w:p>
        </w:tc>
        <w:tc>
          <w:tcPr>
            <w:tcW w:w="2283" w:type="dxa"/>
            <w:tcBorders>
              <w:top w:val="nil"/>
              <w:left w:val="nil"/>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营业面积</w:t>
            </w:r>
          </w:p>
        </w:tc>
        <w:tc>
          <w:tcPr>
            <w:tcW w:w="1635" w:type="dxa"/>
            <w:tcBorders>
              <w:top w:val="nil"/>
              <w:left w:val="nil"/>
              <w:bottom w:val="single" w:color="auto" w:sz="4" w:space="0"/>
              <w:right w:val="single" w:color="auto" w:sz="4" w:space="0"/>
            </w:tcBorders>
            <w:noWrap w:val="0"/>
            <w:vAlign w:val="center"/>
          </w:tcPr>
          <w:p>
            <w:pPr>
              <w:widowControl/>
              <w:spacing w:line="400" w:lineRule="exact"/>
              <w:rPr>
                <w:rFonts w:hint="eastAsia" w:ascii="仿宋_GB2312" w:hAnsi="仿宋_GB2312" w:eastAsia="仿宋_GB2312" w:cs="仿宋_GB2312"/>
                <w:b w:val="0"/>
                <w:bCs w:val="0"/>
                <w:color w:val="auto"/>
                <w:kern w:val="2"/>
                <w:sz w:val="28"/>
                <w:szCs w:val="28"/>
                <w:highlight w:val="none"/>
                <w:lang w:val="en-US" w:eastAsia="zh-CN" w:bidi="ar-SA"/>
              </w:rPr>
            </w:pPr>
          </w:p>
        </w:tc>
        <w:tc>
          <w:tcPr>
            <w:tcW w:w="2265" w:type="dxa"/>
            <w:tcBorders>
              <w:top w:val="nil"/>
              <w:left w:val="nil"/>
              <w:bottom w:val="single" w:color="auto" w:sz="4" w:space="0"/>
              <w:right w:val="single" w:color="auto" w:sz="4" w:space="0"/>
            </w:tcBorders>
            <w:noWrap w:val="0"/>
            <w:vAlign w:val="center"/>
          </w:tcPr>
          <w:p>
            <w:pPr>
              <w:widowControl/>
              <w:spacing w:line="400" w:lineRule="exact"/>
              <w:rPr>
                <w:rFonts w:hint="default"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执业药师人数</w:t>
            </w:r>
          </w:p>
        </w:tc>
        <w:tc>
          <w:tcPr>
            <w:tcW w:w="2283" w:type="dxa"/>
            <w:tcBorders>
              <w:top w:val="nil"/>
              <w:left w:val="nil"/>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568" w:hRule="atLeast"/>
        </w:trPr>
        <w:tc>
          <w:tcPr>
            <w:tcW w:w="2339" w:type="dxa"/>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药品物流配送</w:t>
            </w:r>
          </w:p>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中心地址</w:t>
            </w:r>
          </w:p>
        </w:tc>
        <w:tc>
          <w:tcPr>
            <w:tcW w:w="6183" w:type="dxa"/>
            <w:gridSpan w:val="3"/>
            <w:tcBorders>
              <w:top w:val="nil"/>
              <w:left w:val="nil"/>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624" w:hRule="atLeast"/>
        </w:trPr>
        <w:tc>
          <w:tcPr>
            <w:tcW w:w="8522" w:type="dxa"/>
            <w:gridSpan w:val="4"/>
            <w:vMerge w:val="restart"/>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p>
          <w:p>
            <w:pPr>
              <w:widowControl/>
              <w:spacing w:line="400" w:lineRule="exact"/>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赣州市医疗保障局：</w:t>
            </w:r>
          </w:p>
          <w:p>
            <w:pPr>
              <w:widowControl/>
              <w:spacing w:line="400" w:lineRule="exact"/>
              <w:ind w:firstLine="560" w:firstLineChars="200"/>
              <w:jc w:val="left"/>
              <w:rPr>
                <w:rFonts w:hint="eastAsia" w:ascii="仿宋_GB2312" w:hAnsi="仿宋_GB2312" w:eastAsia="仿宋_GB2312" w:cs="仿宋_GB2312"/>
                <w:b w:val="0"/>
                <w:bCs w:val="0"/>
                <w:color w:val="auto"/>
                <w:kern w:val="2"/>
                <w:sz w:val="28"/>
                <w:szCs w:val="28"/>
                <w:highlight w:val="none"/>
                <w:lang w:val="en-US" w:eastAsia="zh-CN" w:bidi="ar-SA"/>
              </w:rPr>
            </w:pPr>
          </w:p>
          <w:p>
            <w:pPr>
              <w:widowControl/>
              <w:spacing w:line="400" w:lineRule="exact"/>
              <w:ind w:firstLine="560" w:firstLineChars="2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本单位自愿申请作为赣州市“双通道”谈判药品定点零售药店，严格按照有关规定，做好“双通道”谈判药品定点医疗机构的管理服务工作。</w:t>
            </w:r>
          </w:p>
          <w:p>
            <w:pPr>
              <w:pStyle w:val="5"/>
              <w:rPr>
                <w:color w:val="auto"/>
                <w:sz w:val="28"/>
                <w:szCs w:val="28"/>
                <w:highlight w:val="none"/>
              </w:rPr>
            </w:pPr>
          </w:p>
          <w:p>
            <w:pPr>
              <w:widowControl/>
              <w:spacing w:line="400" w:lineRule="exact"/>
              <w:ind w:firstLine="4760" w:firstLineChars="1700"/>
              <w:jc w:val="left"/>
              <w:rPr>
                <w:rFonts w:hint="eastAsia" w:ascii="仿宋_GB2312" w:hAnsi="仿宋_GB2312" w:eastAsia="仿宋_GB2312" w:cs="仿宋_GB2312"/>
                <w:b w:val="0"/>
                <w:bCs w:val="0"/>
                <w:color w:val="auto"/>
                <w:kern w:val="2"/>
                <w:sz w:val="28"/>
                <w:szCs w:val="28"/>
                <w:highlight w:val="none"/>
                <w:lang w:val="en-US" w:eastAsia="zh-CN" w:bidi="ar-SA"/>
              </w:rPr>
            </w:pPr>
            <w:r>
              <w:rPr>
                <w:rFonts w:hint="eastAsia" w:ascii="仿宋_GB2312" w:hAnsi="仿宋_GB2312" w:eastAsia="仿宋_GB2312" w:cs="仿宋_GB2312"/>
                <w:b w:val="0"/>
                <w:bCs w:val="0"/>
                <w:color w:val="auto"/>
                <w:kern w:val="2"/>
                <w:sz w:val="28"/>
                <w:szCs w:val="28"/>
                <w:highlight w:val="none"/>
                <w:lang w:val="en-US" w:eastAsia="zh-CN" w:bidi="ar-SA"/>
              </w:rPr>
              <w:t>负责人签名：</w:t>
            </w:r>
          </w:p>
          <w:p>
            <w:pPr>
              <w:pStyle w:val="5"/>
              <w:rPr>
                <w:rFonts w:eastAsia="宋体"/>
                <w:color w:val="auto"/>
                <w:kern w:val="0"/>
                <w:sz w:val="28"/>
                <w:szCs w:val="28"/>
                <w:highlight w:val="none"/>
              </w:rPr>
            </w:pPr>
          </w:p>
          <w:p>
            <w:pPr>
              <w:widowControl/>
              <w:spacing w:line="400" w:lineRule="exact"/>
              <w:jc w:val="center"/>
              <w:rPr>
                <w:rFonts w:eastAsia="宋体"/>
                <w:color w:val="auto"/>
                <w:kern w:val="0"/>
                <w:sz w:val="28"/>
                <w:szCs w:val="28"/>
                <w:highlight w:val="none"/>
              </w:rPr>
            </w:pPr>
            <w:r>
              <w:rPr>
                <w:rFonts w:hint="eastAsia"/>
                <w:color w:val="auto"/>
                <w:kern w:val="0"/>
                <w:sz w:val="28"/>
                <w:szCs w:val="28"/>
                <w:highlight w:val="none"/>
                <w:lang w:val="en-US" w:eastAsia="zh-CN"/>
              </w:rPr>
              <w:t xml:space="preserve">                      </w:t>
            </w:r>
            <w:r>
              <w:rPr>
                <w:rFonts w:hint="eastAsia" w:ascii="仿宋_GB2312" w:hAnsi="仿宋_GB2312" w:eastAsia="仿宋_GB2312" w:cs="仿宋_GB2312"/>
                <w:b w:val="0"/>
                <w:bCs w:val="0"/>
                <w:color w:val="auto"/>
                <w:kern w:val="2"/>
                <w:sz w:val="28"/>
                <w:szCs w:val="28"/>
                <w:highlight w:val="none"/>
                <w:lang w:val="en-US" w:eastAsia="zh-CN" w:bidi="ar-SA"/>
              </w:rPr>
              <w:t>盖章（公章）：</w:t>
            </w:r>
          </w:p>
          <w:p>
            <w:pPr>
              <w:pStyle w:val="5"/>
              <w:ind w:firstLine="6160" w:firstLineChars="2200"/>
              <w:rPr>
                <w:rFonts w:eastAsia="宋体"/>
                <w:color w:val="auto"/>
                <w:kern w:val="0"/>
                <w:sz w:val="28"/>
                <w:szCs w:val="28"/>
                <w:highlight w:val="none"/>
              </w:rPr>
            </w:pPr>
            <w:r>
              <w:rPr>
                <w:rFonts w:hint="eastAsia" w:ascii="仿宋_GB2312" w:hAnsi="仿宋_GB2312" w:eastAsia="仿宋_GB2312" w:cs="仿宋_GB2312"/>
                <w:b w:val="0"/>
                <w:bCs w:val="0"/>
                <w:color w:val="auto"/>
                <w:kern w:val="2"/>
                <w:sz w:val="28"/>
                <w:szCs w:val="28"/>
                <w:highlight w:val="none"/>
                <w:lang w:val="en-US" w:eastAsia="zh-CN" w:bidi="ar-SA"/>
              </w:rPr>
              <w:t>年   月   日</w:t>
            </w:r>
          </w:p>
        </w:tc>
      </w:tr>
      <w:tr>
        <w:tblPrEx>
          <w:tblCellMar>
            <w:top w:w="0" w:type="dxa"/>
            <w:left w:w="108" w:type="dxa"/>
            <w:bottom w:w="0" w:type="dxa"/>
            <w:right w:w="108" w:type="dxa"/>
          </w:tblCellMar>
        </w:tblPrEx>
        <w:trPr>
          <w:trHeight w:val="400" w:hRule="atLeast"/>
        </w:trPr>
        <w:tc>
          <w:tcPr>
            <w:tcW w:w="852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r>
        <w:tblPrEx>
          <w:tblCellMar>
            <w:top w:w="0" w:type="dxa"/>
            <w:left w:w="108" w:type="dxa"/>
            <w:bottom w:w="0" w:type="dxa"/>
            <w:right w:w="108" w:type="dxa"/>
          </w:tblCellMar>
        </w:tblPrEx>
        <w:trPr>
          <w:trHeight w:val="312" w:hRule="atLeast"/>
        </w:trPr>
        <w:tc>
          <w:tcPr>
            <w:tcW w:w="852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rPr>
                <w:rFonts w:eastAsia="宋体"/>
                <w:color w:val="auto"/>
                <w:kern w:val="0"/>
                <w:sz w:val="28"/>
                <w:szCs w:val="28"/>
                <w:highlight w:val="none"/>
              </w:rPr>
            </w:pPr>
          </w:p>
        </w:tc>
      </w:tr>
    </w:tbl>
    <w:p>
      <w:pPr>
        <w:adjustRightInd w:val="0"/>
        <w:snapToGrid w:val="0"/>
        <w:spacing w:line="560" w:lineRule="exact"/>
        <w:jc w:val="both"/>
        <w:rPr>
          <w:rFonts w:hint="eastAsia" w:ascii="仿宋_GB2312" w:hAnsi="仿宋_GB2312" w:eastAsia="仿宋_GB2312" w:cs="仿宋_GB2312"/>
          <w:b w:val="0"/>
          <w:bCs w:val="0"/>
          <w:color w:val="auto"/>
          <w:sz w:val="32"/>
          <w:szCs w:val="32"/>
          <w:highlight w:val="none"/>
        </w:rPr>
        <w:sectPr>
          <w:footerReference r:id="rId5" w:type="default"/>
          <w:footerReference r:id="rId6" w:type="even"/>
          <w:pgSz w:w="11906" w:h="16838"/>
          <w:pgMar w:top="1814" w:right="1474" w:bottom="1757" w:left="1588" w:header="851" w:footer="992" w:gutter="0"/>
          <w:cols w:space="720" w:num="1"/>
          <w:docGrid w:type="lines" w:linePitch="312" w:charSpace="0"/>
        </w:sect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6"/>
        <w:gridCol w:w="930"/>
        <w:gridCol w:w="120"/>
        <w:gridCol w:w="877"/>
        <w:gridCol w:w="83"/>
        <w:gridCol w:w="264"/>
        <w:gridCol w:w="904"/>
        <w:gridCol w:w="302"/>
        <w:gridCol w:w="151"/>
        <w:gridCol w:w="935"/>
        <w:gridCol w:w="129"/>
        <w:gridCol w:w="189"/>
        <w:gridCol w:w="706"/>
        <w:gridCol w:w="1115"/>
        <w:gridCol w:w="130"/>
        <w:gridCol w:w="10"/>
        <w:gridCol w:w="1723"/>
        <w:gridCol w:w="8"/>
        <w:gridCol w:w="375"/>
        <w:gridCol w:w="319"/>
        <w:gridCol w:w="1020"/>
        <w:gridCol w:w="1935"/>
        <w:gridCol w:w="60"/>
        <w:gridCol w:w="30"/>
        <w:gridCol w:w="90"/>
        <w:gridCol w:w="8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440" w:hRule="atLeast"/>
        </w:trPr>
        <w:tc>
          <w:tcPr>
            <w:tcW w:w="3120"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黑体" w:hAnsi="黑体" w:eastAsia="黑体" w:cs="黑体"/>
                <w:sz w:val="32"/>
                <w:szCs w:val="32"/>
                <w:highlight w:val="none"/>
                <w:lang w:val="en-US" w:eastAsia="zh-CN"/>
              </w:rPr>
              <w:t>附件5：</w:t>
            </w:r>
          </w:p>
        </w:tc>
        <w:tc>
          <w:tcPr>
            <w:tcW w:w="1357"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35"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024"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245"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41"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14"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2025"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690" w:hRule="atLeast"/>
        </w:trPr>
        <w:tc>
          <w:tcPr>
            <w:tcW w:w="13161" w:type="dxa"/>
            <w:gridSpan w:val="2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auto"/>
                <w:sz w:val="56"/>
                <w:szCs w:val="56"/>
                <w:highlight w:val="none"/>
                <w:u w:val="none"/>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赣州市双通道谈判药品备药明细表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450" w:hRule="atLeast"/>
        </w:trPr>
        <w:tc>
          <w:tcPr>
            <w:tcW w:w="9422" w:type="dxa"/>
            <w:gridSpan w:val="1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申请医药机构名称</w:t>
            </w:r>
            <w:r>
              <w:rPr>
                <w:rFonts w:hint="eastAsia" w:ascii="楷体" w:hAnsi="楷体" w:eastAsia="楷体" w:cs="楷体"/>
                <w:i w:val="0"/>
                <w:color w:val="auto"/>
                <w:kern w:val="0"/>
                <w:sz w:val="28"/>
                <w:szCs w:val="28"/>
                <w:highlight w:val="none"/>
                <w:u w:val="none"/>
                <w:lang w:val="en-US" w:eastAsia="zh-CN" w:bidi="ar"/>
              </w:rPr>
              <w:t>（盖章）</w:t>
            </w:r>
            <w:r>
              <w:rPr>
                <w:rFonts w:hint="eastAsia" w:ascii="宋体" w:hAnsi="宋体" w:eastAsia="宋体" w:cs="宋体"/>
                <w:i w:val="0"/>
                <w:color w:val="auto"/>
                <w:kern w:val="0"/>
                <w:sz w:val="22"/>
                <w:szCs w:val="22"/>
                <w:highlight w:val="none"/>
                <w:u w:val="none"/>
                <w:lang w:val="en-US" w:eastAsia="zh-CN" w:bidi="ar"/>
              </w:rPr>
              <w:t xml:space="preserve">：                                                                        </w:t>
            </w:r>
          </w:p>
        </w:tc>
        <w:tc>
          <w:tcPr>
            <w:tcW w:w="3739" w:type="dxa"/>
            <w:gridSpan w:val="6"/>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 xml:space="preserve"> 备药率：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6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序号</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编号</w:t>
            </w: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药品部分</w:t>
            </w: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医保药品名称</w:t>
            </w: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医保剂型</w:t>
            </w: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实际规格</w:t>
            </w: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药品企业</w:t>
            </w: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sz w:val="22"/>
                <w:szCs w:val="22"/>
                <w:highlight w:val="none"/>
                <w:u w:val="none"/>
                <w:lang w:val="en-US" w:eastAsia="zh-CN"/>
              </w:rPr>
              <w:t>取得赣州经销权</w:t>
            </w:r>
            <w:r>
              <w:rPr>
                <w:rFonts w:hint="eastAsia" w:ascii="宋体" w:hAnsi="宋体" w:cs="宋体"/>
                <w:b/>
                <w:i w:val="0"/>
                <w:color w:val="auto"/>
                <w:kern w:val="0"/>
                <w:sz w:val="22"/>
                <w:szCs w:val="22"/>
                <w:highlight w:val="none"/>
                <w:u w:val="none"/>
                <w:lang w:val="en-US" w:eastAsia="zh-CN" w:bidi="ar"/>
              </w:rPr>
              <w:t>（</w:t>
            </w:r>
            <w:r>
              <w:rPr>
                <w:rFonts w:hint="default" w:ascii="宋体" w:hAnsi="宋体" w:cs="宋体"/>
                <w:b/>
                <w:i w:val="0"/>
                <w:color w:val="auto"/>
                <w:kern w:val="0"/>
                <w:sz w:val="22"/>
                <w:szCs w:val="22"/>
                <w:highlight w:val="none"/>
                <w:u w:val="none"/>
                <w:lang w:val="en-US" w:eastAsia="zh-CN" w:bidi="ar"/>
              </w:rPr>
              <w:t>√</w:t>
            </w:r>
            <w:r>
              <w:rPr>
                <w:rFonts w:hint="eastAsia" w:ascii="宋体" w:hAnsi="宋体" w:cs="宋体"/>
                <w:b/>
                <w:i w:val="0"/>
                <w:color w:val="auto"/>
                <w:kern w:val="0"/>
                <w:sz w:val="22"/>
                <w:szCs w:val="22"/>
                <w:highlight w:val="none"/>
                <w:u w:val="none"/>
                <w:lang w:val="en-US" w:eastAsia="zh-CN" w:bidi="ar"/>
              </w:rPr>
              <w:t>）</w:t>
            </w: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cs="宋体"/>
                <w:b/>
                <w:i w:val="0"/>
                <w:color w:val="auto"/>
                <w:kern w:val="0"/>
                <w:sz w:val="22"/>
                <w:szCs w:val="22"/>
                <w:highlight w:val="none"/>
                <w:u w:val="none"/>
                <w:lang w:val="en-US" w:eastAsia="zh-CN" w:bidi="ar"/>
              </w:rPr>
              <w:t>已经配备（</w:t>
            </w:r>
            <w:r>
              <w:rPr>
                <w:rFonts w:hint="default" w:ascii="宋体" w:hAnsi="宋体" w:cs="宋体"/>
                <w:b/>
                <w:i w:val="0"/>
                <w:color w:val="auto"/>
                <w:kern w:val="0"/>
                <w:sz w:val="22"/>
                <w:szCs w:val="22"/>
                <w:highlight w:val="none"/>
                <w:u w:val="none"/>
                <w:lang w:val="en-US" w:eastAsia="zh-CN" w:bidi="ar"/>
              </w:rPr>
              <w:t>√</w:t>
            </w:r>
            <w:r>
              <w:rPr>
                <w:rFonts w:hint="eastAsia" w:ascii="宋体" w:hAnsi="宋体" w:cs="宋体"/>
                <w:b/>
                <w:i w:val="0"/>
                <w:color w:val="auto"/>
                <w:kern w:val="0"/>
                <w:sz w:val="22"/>
                <w:szCs w:val="22"/>
                <w:highlight w:val="none"/>
                <w:u w:val="none"/>
                <w:lang w:val="en-US" w:eastAsia="zh-CN" w:bidi="ar"/>
              </w:rPr>
              <w:t>）</w:t>
            </w: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highlight w:val="none"/>
                <w:u w:val="none"/>
                <w:lang w:val="en-US"/>
              </w:rPr>
            </w:pPr>
            <w:r>
              <w:rPr>
                <w:rFonts w:hint="eastAsia" w:ascii="宋体" w:hAnsi="宋体" w:cs="宋体"/>
                <w:b/>
                <w:i w:val="0"/>
                <w:color w:val="auto"/>
                <w:kern w:val="0"/>
                <w:sz w:val="22"/>
                <w:szCs w:val="22"/>
                <w:highlight w:val="none"/>
                <w:u w:val="none"/>
                <w:lang w:val="en-US" w:eastAsia="zh-CN" w:bidi="ar"/>
              </w:rPr>
              <w:t>承诺配备（</w:t>
            </w:r>
            <w:r>
              <w:rPr>
                <w:rFonts w:hint="default" w:ascii="宋体" w:hAnsi="宋体" w:cs="宋体"/>
                <w:b/>
                <w:i w:val="0"/>
                <w:color w:val="auto"/>
                <w:kern w:val="0"/>
                <w:sz w:val="22"/>
                <w:szCs w:val="22"/>
                <w:highlight w:val="none"/>
                <w:u w:val="none"/>
                <w:lang w:val="en-US" w:eastAsia="zh-CN" w:bidi="ar"/>
              </w:rPr>
              <w:t>√</w:t>
            </w:r>
            <w:r>
              <w:rPr>
                <w:rFonts w:hint="eastAsia" w:ascii="宋体" w:hAnsi="宋体" w:cs="宋体"/>
                <w:b/>
                <w:i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4</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6</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7</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8</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9</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2"/>
          <w:wAfter w:w="891" w:type="dxa"/>
          <w:trHeight w:val="520" w:hRule="atLeast"/>
        </w:trPr>
        <w:tc>
          <w:tcPr>
            <w:tcW w:w="8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35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9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02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2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4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171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2773"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auto"/>
                <w:sz w:val="22"/>
                <w:szCs w:val="22"/>
                <w:highlight w:val="none"/>
                <w:u w:val="none"/>
              </w:rPr>
            </w:pPr>
            <w:r>
              <w:rPr>
                <w:rFonts w:hint="eastAsia" w:ascii="黑体" w:hAnsi="黑体" w:eastAsia="黑体" w:cs="黑体"/>
                <w:sz w:val="32"/>
                <w:szCs w:val="32"/>
                <w:highlight w:val="none"/>
                <w:lang w:val="en-US" w:eastAsia="zh-CN"/>
              </w:rPr>
              <w:t>附件6</w:t>
            </w:r>
          </w:p>
        </w:tc>
        <w:tc>
          <w:tcPr>
            <w:tcW w:w="1251" w:type="dxa"/>
            <w:gridSpan w:val="3"/>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06" w:type="dxa"/>
            <w:gridSpan w:val="5"/>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961" w:type="dxa"/>
            <w:gridSpan w:val="4"/>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1723"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383"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3364" w:type="dxa"/>
            <w:gridSpan w:val="5"/>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90"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c>
          <w:tcPr>
            <w:tcW w:w="801"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981" w:type="dxa"/>
          <w:trHeight w:val="780" w:hRule="atLeast"/>
        </w:trPr>
        <w:tc>
          <w:tcPr>
            <w:tcW w:w="13071" w:type="dxa"/>
            <w:gridSpan w:val="2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auto"/>
                <w:sz w:val="48"/>
                <w:szCs w:val="48"/>
                <w:highlight w:val="none"/>
                <w:u w:val="none"/>
                <w:lang w:val="en-US"/>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赣州市双通道谈判药品责任医师申报名单表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13161" w:type="dxa"/>
            <w:gridSpan w:val="24"/>
            <w:tcBorders>
              <w:top w:val="nil"/>
              <w:left w:val="nil"/>
              <w:bottom w:val="nil"/>
              <w:right w:val="nil"/>
            </w:tcBorders>
            <w:noWrap w:val="0"/>
            <w:tcMar>
              <w:top w:w="15" w:type="dxa"/>
              <w:left w:w="15" w:type="dxa"/>
              <w:right w:w="15" w:type="dxa"/>
            </w:tcMar>
            <w:vAlign w:val="center"/>
          </w:tcPr>
          <w:p>
            <w:pPr>
              <w:rPr>
                <w:rFonts w:hint="eastAsia" w:ascii="仿宋_GB2312" w:hAnsi="宋体" w:eastAsia="仿宋_GB2312" w:cs="仿宋_GB2312"/>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医疗机构名称（盖章）：</w:t>
            </w:r>
          </w:p>
        </w:tc>
        <w:tc>
          <w:tcPr>
            <w:tcW w:w="90" w:type="dxa"/>
            <w:tcBorders>
              <w:top w:val="nil"/>
              <w:left w:val="nil"/>
              <w:bottom w:val="nil"/>
              <w:right w:val="nil"/>
            </w:tcBorders>
            <w:noWrap w:val="0"/>
            <w:tcMar>
              <w:top w:w="15" w:type="dxa"/>
              <w:left w:w="15" w:type="dxa"/>
              <w:right w:w="15" w:type="dxa"/>
            </w:tcMar>
            <w:vAlign w:val="center"/>
          </w:tcPr>
          <w:p>
            <w:pPr>
              <w:rPr>
                <w:rFonts w:hint="eastAsia" w:ascii="仿宋_GB2312" w:hAnsi="宋体" w:eastAsia="仿宋_GB2312" w:cs="仿宋_GB2312"/>
                <w:i w:val="0"/>
                <w:color w:val="auto"/>
                <w:sz w:val="22"/>
                <w:szCs w:val="22"/>
                <w:highlight w:val="none"/>
                <w:u w:val="none"/>
              </w:rPr>
            </w:pPr>
          </w:p>
        </w:tc>
        <w:tc>
          <w:tcPr>
            <w:tcW w:w="801" w:type="dxa"/>
            <w:tcBorders>
              <w:top w:val="nil"/>
              <w:left w:val="nil"/>
              <w:bottom w:val="nil"/>
              <w:right w:val="nil"/>
            </w:tcBorders>
            <w:noWrap w:val="0"/>
            <w:tcMar>
              <w:top w:w="15" w:type="dxa"/>
              <w:left w:w="15" w:type="dxa"/>
              <w:right w:w="15" w:type="dxa"/>
            </w:tcMar>
            <w:vAlign w:val="center"/>
          </w:tcPr>
          <w:p>
            <w:pPr>
              <w:rPr>
                <w:rFonts w:hint="eastAsia" w:ascii="仿宋_GB2312" w:hAnsi="宋体" w:eastAsia="仿宋_GB2312" w:cs="仿宋_GB2312"/>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药品名称</w:t>
            </w:r>
            <w:r>
              <w:rPr>
                <w:rFonts w:hint="eastAsia" w:ascii="仿宋_GB2312" w:hAnsi="宋体" w:eastAsia="仿宋_GB2312" w:cs="仿宋_GB2312"/>
                <w:b/>
                <w:bCs/>
                <w:i w:val="0"/>
                <w:iCs w:val="0"/>
                <w:color w:val="auto"/>
                <w:kern w:val="0"/>
                <w:sz w:val="24"/>
                <w:szCs w:val="24"/>
                <w:highlight w:val="none"/>
                <w:u w:val="none"/>
                <w:lang w:val="en-US" w:eastAsia="zh-CN" w:bidi="ar"/>
              </w:rPr>
              <w:br w:type="textWrapping"/>
            </w:r>
            <w:r>
              <w:rPr>
                <w:rFonts w:hint="eastAsia" w:ascii="仿宋_GB2312" w:hAnsi="宋体" w:eastAsia="仿宋_GB2312" w:cs="仿宋_GB2312"/>
                <w:b/>
                <w:bCs/>
                <w:i w:val="0"/>
                <w:iCs w:val="0"/>
                <w:color w:val="auto"/>
                <w:kern w:val="0"/>
                <w:sz w:val="24"/>
                <w:szCs w:val="24"/>
                <w:highlight w:val="none"/>
                <w:u w:val="none"/>
                <w:lang w:val="en-US" w:eastAsia="zh-CN" w:bidi="ar"/>
              </w:rPr>
              <w:t>（通用名）</w:t>
            </w: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剂型</w:t>
            </w: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医师姓名</w:t>
            </w: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科室</w:t>
            </w: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职务职称</w:t>
            </w:r>
            <w:r>
              <w:rPr>
                <w:rFonts w:hint="eastAsia" w:ascii="仿宋_GB2312" w:hAnsi="宋体" w:eastAsia="仿宋_GB2312" w:cs="仿宋_GB2312"/>
                <w:b/>
                <w:bCs/>
                <w:i w:val="0"/>
                <w:iCs w:val="0"/>
                <w:color w:val="auto"/>
                <w:kern w:val="0"/>
                <w:sz w:val="24"/>
                <w:szCs w:val="24"/>
                <w:highlight w:val="none"/>
                <w:u w:val="none"/>
                <w:lang w:val="en-US" w:eastAsia="zh-CN" w:bidi="ar"/>
              </w:rPr>
              <w:br w:type="textWrapping"/>
            </w:r>
            <w:r>
              <w:rPr>
                <w:rFonts w:hint="eastAsia" w:ascii="仿宋_GB2312" w:hAnsi="宋体" w:eastAsia="仿宋_GB2312" w:cs="仿宋_GB2312"/>
                <w:b/>
                <w:bCs/>
                <w:i w:val="0"/>
                <w:iCs w:val="0"/>
                <w:color w:val="auto"/>
                <w:kern w:val="0"/>
                <w:sz w:val="24"/>
                <w:szCs w:val="24"/>
                <w:highlight w:val="none"/>
                <w:u w:val="none"/>
                <w:lang w:val="en-US" w:eastAsia="zh-CN" w:bidi="ar"/>
              </w:rPr>
              <w:t>（副高以上）</w:t>
            </w: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医师身份证号</w:t>
            </w: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auto"/>
                <w:sz w:val="36"/>
                <w:szCs w:val="36"/>
                <w:highlight w:val="none"/>
                <w:u w:val="none"/>
              </w:rPr>
            </w:pPr>
            <w:r>
              <w:rPr>
                <w:rFonts w:hint="eastAsia" w:ascii="仿宋_GB2312" w:hAnsi="宋体" w:eastAsia="仿宋_GB2312" w:cs="仿宋_GB2312"/>
                <w:b/>
                <w:bCs/>
                <w:i w:val="0"/>
                <w:iCs w:val="0"/>
                <w:color w:val="auto"/>
                <w:kern w:val="0"/>
                <w:sz w:val="24"/>
                <w:szCs w:val="24"/>
                <w:highlight w:val="none"/>
                <w:u w:val="none"/>
                <w:lang w:val="en-US" w:eastAsia="zh-CN" w:bidi="ar"/>
              </w:rPr>
              <w:t>国家医师代码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3"/>
          <w:wAfter w:w="921" w:type="dxa"/>
          <w:trHeight w:val="620" w:hRule="atLeast"/>
        </w:trPr>
        <w:tc>
          <w:tcPr>
            <w:tcW w:w="17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auto"/>
                <w:sz w:val="32"/>
                <w:szCs w:val="32"/>
                <w:highlight w:val="none"/>
                <w:u w:val="none"/>
              </w:rPr>
            </w:pPr>
          </w:p>
        </w:tc>
        <w:tc>
          <w:tcPr>
            <w:tcW w:w="108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4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12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0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256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仿宋_GB2312" w:hAnsi="宋体" w:eastAsia="仿宋_GB2312" w:cs="仿宋_GB2312"/>
                <w:i w:val="0"/>
                <w:color w:val="auto"/>
                <w:sz w:val="32"/>
                <w:szCs w:val="32"/>
                <w:highlight w:val="none"/>
                <w:u w:val="none"/>
              </w:rPr>
            </w:pPr>
          </w:p>
        </w:tc>
      </w:tr>
    </w:tbl>
    <w:p>
      <w:pPr>
        <w:keepNext w:val="0"/>
        <w:keepLines w:val="0"/>
        <w:widowControl/>
        <w:suppressLineNumbers w:val="0"/>
        <w:jc w:val="left"/>
        <w:textAlignment w:val="center"/>
        <w:rPr>
          <w:rFonts w:hint="eastAsia" w:ascii="黑体" w:hAnsi="黑体" w:eastAsia="黑体" w:cs="黑体"/>
          <w:sz w:val="32"/>
          <w:szCs w:val="32"/>
          <w:highlight w:val="none"/>
          <w:lang w:val="en-US" w:eastAsia="zh-CN"/>
        </w:rPr>
      </w:pPr>
    </w:p>
    <w:p>
      <w:pPr>
        <w:keepNext w:val="0"/>
        <w:keepLines w:val="0"/>
        <w:widowControl/>
        <w:suppressLineNumbers w:val="0"/>
        <w:jc w:val="left"/>
        <w:textAlignment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附件7</w:t>
      </w:r>
    </w:p>
    <w:tbl>
      <w:tblPr>
        <w:tblStyle w:val="8"/>
        <w:tblW w:w="13988" w:type="dxa"/>
        <w:tblInd w:w="0" w:type="dxa"/>
        <w:tblLayout w:type="fixed"/>
        <w:tblCellMar>
          <w:top w:w="0" w:type="dxa"/>
          <w:left w:w="0" w:type="dxa"/>
          <w:bottom w:w="0" w:type="dxa"/>
          <w:right w:w="0" w:type="dxa"/>
        </w:tblCellMar>
      </w:tblPr>
      <w:tblGrid>
        <w:gridCol w:w="479"/>
        <w:gridCol w:w="69"/>
        <w:gridCol w:w="764"/>
        <w:gridCol w:w="672"/>
        <w:gridCol w:w="64"/>
        <w:gridCol w:w="652"/>
        <w:gridCol w:w="287"/>
        <w:gridCol w:w="902"/>
        <w:gridCol w:w="233"/>
        <w:gridCol w:w="967"/>
        <w:gridCol w:w="251"/>
        <w:gridCol w:w="735"/>
        <w:gridCol w:w="2"/>
        <w:gridCol w:w="868"/>
        <w:gridCol w:w="153"/>
        <w:gridCol w:w="627"/>
        <w:gridCol w:w="878"/>
        <w:gridCol w:w="145"/>
        <w:gridCol w:w="837"/>
        <w:gridCol w:w="881"/>
        <w:gridCol w:w="1084"/>
        <w:gridCol w:w="198"/>
        <w:gridCol w:w="682"/>
        <w:gridCol w:w="645"/>
        <w:gridCol w:w="913"/>
      </w:tblGrid>
      <w:tr>
        <w:tblPrEx>
          <w:tblCellMar>
            <w:top w:w="0" w:type="dxa"/>
            <w:left w:w="0" w:type="dxa"/>
            <w:bottom w:w="0" w:type="dxa"/>
            <w:right w:w="0" w:type="dxa"/>
          </w:tblCellMar>
        </w:tblPrEx>
        <w:trPr>
          <w:trHeight w:val="450" w:hRule="atLeast"/>
        </w:trPr>
        <w:tc>
          <w:tcPr>
            <w:tcW w:w="13988" w:type="dxa"/>
            <w:gridSpan w:val="25"/>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kern w:val="0"/>
                <w:sz w:val="40"/>
                <w:szCs w:val="40"/>
                <w:highlight w:val="none"/>
              </w:rPr>
            </w:pPr>
            <w:r>
              <w:rPr>
                <w:rFonts w:hint="eastAsia" w:ascii="Times New Roman" w:hAnsi="Times New Roman" w:cs="Times New Roman"/>
                <w:b/>
                <w:color w:val="000000"/>
                <w:kern w:val="0"/>
                <w:sz w:val="40"/>
                <w:szCs w:val="40"/>
                <w:highlight w:val="none"/>
                <w:lang w:val="en-US" w:eastAsia="zh-CN"/>
              </w:rPr>
              <w:t>赣州</w:t>
            </w:r>
            <w:r>
              <w:rPr>
                <w:rFonts w:hint="default" w:ascii="Times New Roman" w:hAnsi="Times New Roman" w:eastAsia="宋体" w:cs="Times New Roman"/>
                <w:b/>
                <w:color w:val="000000"/>
                <w:kern w:val="0"/>
                <w:sz w:val="40"/>
                <w:szCs w:val="40"/>
                <w:highlight w:val="none"/>
              </w:rPr>
              <w:t>市</w:t>
            </w:r>
            <w:r>
              <w:rPr>
                <w:rFonts w:hint="eastAsia" w:ascii="Times New Roman" w:hAnsi="Times New Roman" w:eastAsia="宋体" w:cs="Times New Roman"/>
                <w:b/>
                <w:color w:val="000000"/>
                <w:kern w:val="0"/>
                <w:sz w:val="40"/>
                <w:szCs w:val="40"/>
                <w:highlight w:val="none"/>
                <w:lang w:val="en-US" w:eastAsia="zh-CN"/>
              </w:rPr>
              <w:t>双通道谈判药品</w:t>
            </w:r>
            <w:r>
              <w:rPr>
                <w:rFonts w:hint="eastAsia" w:ascii="Times New Roman" w:hAnsi="Times New Roman" w:cs="Times New Roman"/>
                <w:b/>
                <w:color w:val="000000"/>
                <w:kern w:val="0"/>
                <w:sz w:val="40"/>
                <w:szCs w:val="40"/>
                <w:highlight w:val="none"/>
                <w:lang w:val="en-US" w:eastAsia="zh-CN"/>
              </w:rPr>
              <w:t>定点</w:t>
            </w:r>
            <w:r>
              <w:rPr>
                <w:rFonts w:hint="default" w:ascii="Times New Roman" w:hAnsi="Times New Roman" w:eastAsia="宋体" w:cs="Times New Roman"/>
                <w:b/>
                <w:color w:val="000000"/>
                <w:kern w:val="0"/>
                <w:sz w:val="40"/>
                <w:szCs w:val="40"/>
                <w:highlight w:val="none"/>
              </w:rPr>
              <w:t>医疗机构</w:t>
            </w:r>
            <w:r>
              <w:rPr>
                <w:rFonts w:hint="eastAsia" w:ascii="Times New Roman" w:hAnsi="Times New Roman" w:eastAsia="宋体" w:cs="Times New Roman"/>
                <w:b/>
                <w:color w:val="000000"/>
                <w:kern w:val="0"/>
                <w:sz w:val="40"/>
                <w:szCs w:val="40"/>
                <w:highlight w:val="none"/>
                <w:lang w:val="en-US" w:eastAsia="zh-CN"/>
              </w:rPr>
              <w:t>受理</w:t>
            </w:r>
            <w:r>
              <w:rPr>
                <w:rFonts w:hint="default" w:ascii="Times New Roman" w:hAnsi="Times New Roman" w:eastAsia="宋体" w:cs="Times New Roman"/>
                <w:b/>
                <w:color w:val="000000"/>
                <w:kern w:val="0"/>
                <w:sz w:val="40"/>
                <w:szCs w:val="40"/>
                <w:highlight w:val="none"/>
              </w:rPr>
              <w:t>信息登记表</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center"/>
              <w:rPr>
                <w:rFonts w:hint="default" w:ascii="Times New Roman" w:hAnsi="Times New Roman" w:eastAsia="宋体" w:cs="Times New Roman"/>
                <w:b/>
                <w:color w:val="000000"/>
                <w:kern w:val="0"/>
                <w:sz w:val="20"/>
                <w:szCs w:val="20"/>
                <w:highlight w:val="none"/>
              </w:rPr>
            </w:pPr>
            <w:r>
              <w:rPr>
                <w:rFonts w:hint="default" w:ascii="Times New Roman" w:hAnsi="Times New Roman" w:eastAsia="宋体" w:cs="Times New Roman"/>
                <w:bCs/>
                <w:color w:val="000000"/>
                <w:kern w:val="0"/>
                <w:sz w:val="20"/>
                <w:szCs w:val="20"/>
                <w:highlight w:val="none"/>
              </w:rPr>
              <w:t>说明：医疗机构全称、详细地址与《医疗机构执业许可证》一致</w:t>
            </w:r>
          </w:p>
        </w:tc>
      </w:tr>
      <w:tr>
        <w:tblPrEx>
          <w:tblCellMar>
            <w:top w:w="0" w:type="dxa"/>
            <w:left w:w="0" w:type="dxa"/>
            <w:bottom w:w="0" w:type="dxa"/>
            <w:right w:w="0" w:type="dxa"/>
          </w:tblCellMar>
        </w:tblPrEx>
        <w:trPr>
          <w:trHeight w:val="675" w:hRule="atLeast"/>
        </w:trPr>
        <w:tc>
          <w:tcPr>
            <w:tcW w:w="4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序号</w:t>
            </w:r>
          </w:p>
        </w:tc>
        <w:tc>
          <w:tcPr>
            <w:tcW w:w="833"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县（</w:t>
            </w:r>
            <w:r>
              <w:rPr>
                <w:rFonts w:hint="eastAsia" w:ascii="Times New Roman" w:hAnsi="Times New Roman" w:cs="Times New Roman"/>
                <w:b/>
                <w:color w:val="000000"/>
                <w:kern w:val="0"/>
                <w:sz w:val="20"/>
                <w:szCs w:val="20"/>
                <w:highlight w:val="none"/>
                <w:lang w:val="en-US" w:eastAsia="zh-CN"/>
              </w:rPr>
              <w:t>市、</w:t>
            </w:r>
            <w:r>
              <w:rPr>
                <w:rFonts w:hint="default" w:ascii="Times New Roman" w:hAnsi="Times New Roman" w:eastAsia="宋体" w:cs="Times New Roman"/>
                <w:b/>
                <w:color w:val="000000"/>
                <w:kern w:val="0"/>
                <w:sz w:val="20"/>
                <w:szCs w:val="20"/>
                <w:highlight w:val="none"/>
              </w:rPr>
              <w:t>区）</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医疗机构全称</w:t>
            </w:r>
          </w:p>
        </w:tc>
        <w:tc>
          <w:tcPr>
            <w:tcW w:w="71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医院等级</w:t>
            </w:r>
          </w:p>
        </w:tc>
        <w:tc>
          <w:tcPr>
            <w:tcW w:w="118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18"/>
                <w:szCs w:val="18"/>
                <w:highlight w:val="none"/>
              </w:rPr>
            </w:pPr>
            <w:r>
              <w:rPr>
                <w:rFonts w:hint="default" w:ascii="Times New Roman" w:hAnsi="Times New Roman" w:eastAsia="宋体" w:cs="Times New Roman"/>
                <w:b/>
                <w:color w:val="000000"/>
                <w:kern w:val="0"/>
                <w:sz w:val="18"/>
                <w:szCs w:val="18"/>
                <w:highlight w:val="none"/>
              </w:rPr>
              <w:t>医疗机构类别</w:t>
            </w:r>
            <w:r>
              <w:rPr>
                <w:rFonts w:hint="default" w:ascii="Times New Roman" w:hAnsi="Times New Roman" w:eastAsia="宋体" w:cs="Times New Roman"/>
                <w:b/>
                <w:color w:val="000000"/>
                <w:kern w:val="0"/>
                <w:sz w:val="18"/>
                <w:szCs w:val="18"/>
                <w:highlight w:val="none"/>
              </w:rPr>
              <w:br w:type="textWrapping"/>
            </w:r>
            <w:r>
              <w:rPr>
                <w:rFonts w:hint="default" w:ascii="Times New Roman" w:hAnsi="Times New Roman" w:eastAsia="宋体" w:cs="Times New Roman"/>
                <w:b/>
                <w:color w:val="000000"/>
                <w:kern w:val="0"/>
                <w:sz w:val="18"/>
                <w:szCs w:val="18"/>
                <w:highlight w:val="none"/>
                <w:lang w:eastAsia="zh-CN"/>
              </w:rPr>
              <w:t>（</w:t>
            </w:r>
            <w:r>
              <w:rPr>
                <w:rFonts w:hint="default" w:ascii="Times New Roman" w:hAnsi="Times New Roman" w:eastAsia="宋体" w:cs="Times New Roman"/>
                <w:b/>
                <w:color w:val="000000"/>
                <w:kern w:val="0"/>
                <w:sz w:val="18"/>
                <w:szCs w:val="18"/>
                <w:highlight w:val="none"/>
              </w:rPr>
              <w:t>住院/门诊</w:t>
            </w:r>
            <w:r>
              <w:rPr>
                <w:rFonts w:hint="default" w:ascii="Times New Roman" w:hAnsi="Times New Roman" w:eastAsia="宋体" w:cs="Times New Roman"/>
                <w:b/>
                <w:color w:val="000000"/>
                <w:kern w:val="0"/>
                <w:sz w:val="18"/>
                <w:szCs w:val="18"/>
                <w:highlight w:val="none"/>
                <w:lang w:eastAsia="zh-CN"/>
              </w:rPr>
              <w:t>）</w:t>
            </w:r>
          </w:p>
        </w:tc>
        <w:tc>
          <w:tcPr>
            <w:tcW w:w="1451"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详细地址</w:t>
            </w:r>
          </w:p>
        </w:tc>
        <w:tc>
          <w:tcPr>
            <w:tcW w:w="16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法人信息</w:t>
            </w:r>
          </w:p>
        </w:tc>
        <w:tc>
          <w:tcPr>
            <w:tcW w:w="180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经办人信息</w:t>
            </w:r>
          </w:p>
        </w:tc>
        <w:tc>
          <w:tcPr>
            <w:tcW w:w="171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受理材料</w:t>
            </w:r>
          </w:p>
        </w:tc>
        <w:tc>
          <w:tcPr>
            <w:tcW w:w="10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纸质与电子材料是否一致</w:t>
            </w:r>
          </w:p>
        </w:tc>
        <w:tc>
          <w:tcPr>
            <w:tcW w:w="880"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受理时间</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受理人签字</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医疗机构经办人签字</w:t>
            </w:r>
          </w:p>
        </w:tc>
      </w:tr>
      <w:tr>
        <w:tblPrEx>
          <w:tblCellMar>
            <w:top w:w="0" w:type="dxa"/>
            <w:left w:w="0" w:type="dxa"/>
            <w:bottom w:w="0" w:type="dxa"/>
            <w:right w:w="0" w:type="dxa"/>
          </w:tblCellMar>
        </w:tblPrEx>
        <w:trPr>
          <w:trHeight w:val="500" w:hRule="atLeast"/>
        </w:trPr>
        <w:tc>
          <w:tcPr>
            <w:tcW w:w="47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833"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71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118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18"/>
                <w:szCs w:val="18"/>
                <w:highlight w:val="none"/>
              </w:rPr>
            </w:pPr>
          </w:p>
        </w:tc>
        <w:tc>
          <w:tcPr>
            <w:tcW w:w="1451"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姓名</w:t>
            </w:r>
          </w:p>
        </w:tc>
        <w:tc>
          <w:tcPr>
            <w:tcW w:w="87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手机号码</w:t>
            </w:r>
          </w:p>
        </w:tc>
        <w:tc>
          <w:tcPr>
            <w:tcW w:w="780"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姓名</w:t>
            </w:r>
          </w:p>
        </w:tc>
        <w:tc>
          <w:tcPr>
            <w:tcW w:w="1023"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手机号码</w:t>
            </w:r>
          </w:p>
        </w:tc>
        <w:tc>
          <w:tcPr>
            <w:tcW w:w="83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纸质材料</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（份）</w:t>
            </w:r>
          </w:p>
        </w:tc>
        <w:tc>
          <w:tcPr>
            <w:tcW w:w="88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pageBreakBefore w:val="0"/>
              <w:widowControl/>
              <w:kinsoku/>
              <w:overflowPunct/>
              <w:topLinePunct w:val="0"/>
              <w:autoSpaceDE/>
              <w:autoSpaceDN/>
              <w:bidi w:val="0"/>
              <w:adjustRightInd w:val="0"/>
              <w:snapToGrid w:val="0"/>
              <w:spacing w:line="6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电子材料</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（份）</w:t>
            </w:r>
          </w:p>
        </w:tc>
        <w:tc>
          <w:tcPr>
            <w:tcW w:w="10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880"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270" w:hRule="atLeast"/>
        </w:trPr>
        <w:tc>
          <w:tcPr>
            <w:tcW w:w="4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8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71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11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145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8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10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1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8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ageBreakBefore w:val="0"/>
              <w:kinsoku/>
              <w:overflowPunct/>
              <w:topLinePunct w:val="0"/>
              <w:autoSpaceDE/>
              <w:autoSpaceDN/>
              <w:bidi w:val="0"/>
              <w:adjustRightInd w:val="0"/>
              <w:snapToGrid w:val="0"/>
              <w:spacing w:line="600" w:lineRule="exact"/>
              <w:jc w:val="center"/>
              <w:rPr>
                <w:rFonts w:hint="default" w:ascii="Times New Roman" w:hAnsi="Times New Roman" w:eastAsia="宋体" w:cs="Times New Roman"/>
                <w:color w:val="000000"/>
                <w:sz w:val="20"/>
                <w:szCs w:val="20"/>
                <w:highlight w:val="none"/>
              </w:rPr>
            </w:pPr>
          </w:p>
        </w:tc>
      </w:tr>
      <w:tr>
        <w:tblPrEx>
          <w:tblCellMar>
            <w:top w:w="0" w:type="dxa"/>
            <w:left w:w="0" w:type="dxa"/>
            <w:bottom w:w="0" w:type="dxa"/>
            <w:right w:w="0" w:type="dxa"/>
          </w:tblCellMar>
        </w:tblPrEx>
        <w:trPr>
          <w:trHeight w:val="450" w:hRule="atLeast"/>
        </w:trPr>
        <w:tc>
          <w:tcPr>
            <w:tcW w:w="13988" w:type="dxa"/>
            <w:gridSpan w:val="25"/>
            <w:tcBorders>
              <w:top w:val="nil"/>
              <w:left w:val="nil"/>
              <w:bottom w:val="single" w:color="000000" w:sz="4" w:space="0"/>
              <w:right w:val="nil"/>
            </w:tcBorders>
            <w:noWrap w:val="0"/>
            <w:tcMar>
              <w:top w:w="15" w:type="dxa"/>
              <w:left w:w="15" w:type="dxa"/>
              <w:right w:w="15" w:type="dxa"/>
            </w:tcMar>
            <w:vAlign w:val="center"/>
          </w:tcPr>
          <w:p>
            <w:pPr>
              <w:pStyle w:val="5"/>
              <w:rPr>
                <w:rFonts w:hint="eastAsia"/>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Times New Roman" w:hAnsi="Times New Roman" w:cs="Times New Roman"/>
                <w:b/>
                <w:color w:val="000000"/>
                <w:kern w:val="0"/>
                <w:sz w:val="40"/>
                <w:szCs w:val="40"/>
                <w:highlight w:val="none"/>
                <w:lang w:val="en-US" w:eastAsia="zh-CN"/>
              </w:rPr>
            </w:pPr>
            <w:r>
              <w:rPr>
                <w:rFonts w:hint="eastAsia" w:ascii="Times New Roman" w:hAnsi="Times New Roman" w:cs="Times New Roman"/>
                <w:b/>
                <w:color w:val="000000"/>
                <w:kern w:val="0"/>
                <w:sz w:val="40"/>
                <w:szCs w:val="40"/>
                <w:highlight w:val="none"/>
                <w:lang w:val="en-US" w:eastAsia="zh-CN"/>
              </w:rPr>
              <w:t>赣州市双通道谈判药品定点零售药店受理信息登记表</w:t>
            </w:r>
          </w:p>
          <w:p>
            <w:pPr>
              <w:pStyle w:val="5"/>
              <w:rPr>
                <w:rFonts w:hint="default"/>
                <w:highlight w:val="none"/>
              </w:rPr>
            </w:pPr>
            <w:r>
              <w:rPr>
                <w:rFonts w:hint="default" w:ascii="Times New Roman" w:hAnsi="Times New Roman" w:eastAsia="宋体" w:cs="Times New Roman"/>
                <w:bCs/>
                <w:color w:val="000000"/>
                <w:kern w:val="0"/>
                <w:sz w:val="20"/>
                <w:szCs w:val="20"/>
                <w:highlight w:val="none"/>
              </w:rPr>
              <w:t>说明：</w:t>
            </w:r>
            <w:r>
              <w:rPr>
                <w:rFonts w:hint="eastAsia" w:cs="Times New Roman"/>
                <w:bCs/>
                <w:color w:val="000000"/>
                <w:kern w:val="0"/>
                <w:sz w:val="20"/>
                <w:szCs w:val="20"/>
                <w:highlight w:val="none"/>
                <w:lang w:val="en-US" w:eastAsia="zh-CN"/>
              </w:rPr>
              <w:t>零售药店</w:t>
            </w:r>
            <w:r>
              <w:rPr>
                <w:rFonts w:hint="default" w:ascii="Times New Roman" w:hAnsi="Times New Roman" w:eastAsia="宋体" w:cs="Times New Roman"/>
                <w:bCs/>
                <w:color w:val="000000"/>
                <w:kern w:val="0"/>
                <w:sz w:val="20"/>
                <w:szCs w:val="20"/>
                <w:highlight w:val="none"/>
              </w:rPr>
              <w:t>全称、详细地址与《</w:t>
            </w:r>
            <w:r>
              <w:rPr>
                <w:rFonts w:hint="eastAsia" w:cs="Times New Roman"/>
                <w:bCs/>
                <w:color w:val="000000"/>
                <w:kern w:val="0"/>
                <w:sz w:val="20"/>
                <w:szCs w:val="20"/>
                <w:highlight w:val="none"/>
                <w:lang w:val="en-US" w:eastAsia="zh-CN"/>
              </w:rPr>
              <w:t>药品经营</w:t>
            </w:r>
            <w:r>
              <w:rPr>
                <w:rFonts w:hint="default" w:ascii="Times New Roman" w:hAnsi="Times New Roman" w:eastAsia="宋体" w:cs="Times New Roman"/>
                <w:bCs/>
                <w:color w:val="000000"/>
                <w:kern w:val="0"/>
                <w:sz w:val="20"/>
                <w:szCs w:val="20"/>
                <w:highlight w:val="none"/>
              </w:rPr>
              <w:t>许可证》一致</w:t>
            </w:r>
          </w:p>
        </w:tc>
      </w:tr>
      <w:tr>
        <w:tblPrEx>
          <w:tblCellMar>
            <w:top w:w="0" w:type="dxa"/>
            <w:left w:w="0" w:type="dxa"/>
            <w:bottom w:w="0" w:type="dxa"/>
            <w:right w:w="0" w:type="dxa"/>
          </w:tblCellMar>
        </w:tblPrEx>
        <w:trPr>
          <w:trHeight w:val="495" w:hRule="atLeast"/>
        </w:trPr>
        <w:tc>
          <w:tcPr>
            <w:tcW w:w="5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序号</w:t>
            </w:r>
          </w:p>
        </w:tc>
        <w:tc>
          <w:tcPr>
            <w:tcW w:w="76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县</w:t>
            </w:r>
            <w:r>
              <w:rPr>
                <w:rFonts w:hint="default" w:ascii="Times New Roman" w:hAnsi="Times New Roman" w:eastAsia="宋体" w:cs="Times New Roman"/>
                <w:b/>
                <w:color w:val="000000"/>
                <w:kern w:val="0"/>
                <w:sz w:val="20"/>
                <w:szCs w:val="20"/>
                <w:highlight w:val="none"/>
                <w:lang w:eastAsia="zh-CN"/>
              </w:rPr>
              <w:t>（</w:t>
            </w:r>
            <w:r>
              <w:rPr>
                <w:rFonts w:hint="default" w:ascii="Times New Roman" w:hAnsi="Times New Roman" w:eastAsia="宋体" w:cs="Times New Roman"/>
                <w:b/>
                <w:color w:val="000000"/>
                <w:kern w:val="0"/>
                <w:sz w:val="20"/>
                <w:szCs w:val="20"/>
                <w:highlight w:val="none"/>
              </w:rPr>
              <w:t>市、区</w:t>
            </w:r>
            <w:r>
              <w:rPr>
                <w:rFonts w:hint="default" w:ascii="Times New Roman" w:hAnsi="Times New Roman" w:eastAsia="宋体" w:cs="Times New Roman"/>
                <w:b/>
                <w:color w:val="000000"/>
                <w:kern w:val="0"/>
                <w:sz w:val="20"/>
                <w:szCs w:val="20"/>
                <w:highlight w:val="none"/>
                <w:lang w:eastAsia="zh-CN"/>
              </w:rPr>
              <w:t>）</w:t>
            </w:r>
          </w:p>
        </w:tc>
        <w:tc>
          <w:tcPr>
            <w:tcW w:w="736"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零售药店名称</w:t>
            </w:r>
          </w:p>
        </w:tc>
        <w:tc>
          <w:tcPr>
            <w:tcW w:w="939"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经营方式</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（单体/连锁）</w:t>
            </w:r>
          </w:p>
        </w:tc>
        <w:tc>
          <w:tcPr>
            <w:tcW w:w="113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详细地址</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（街道名称+门牌号）</w:t>
            </w:r>
          </w:p>
        </w:tc>
        <w:tc>
          <w:tcPr>
            <w:tcW w:w="195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法人信息</w:t>
            </w:r>
          </w:p>
        </w:tc>
        <w:tc>
          <w:tcPr>
            <w:tcW w:w="252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经办人信息</w:t>
            </w:r>
          </w:p>
        </w:tc>
        <w:tc>
          <w:tcPr>
            <w:tcW w:w="186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受理材料</w:t>
            </w:r>
          </w:p>
        </w:tc>
        <w:tc>
          <w:tcPr>
            <w:tcW w:w="128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纸质与电子材料是否一致</w:t>
            </w:r>
          </w:p>
        </w:tc>
        <w:tc>
          <w:tcPr>
            <w:tcW w:w="6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受理时间</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受理人签字</w:t>
            </w:r>
          </w:p>
        </w:tc>
        <w:tc>
          <w:tcPr>
            <w:tcW w:w="9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药店经办人签字</w:t>
            </w:r>
          </w:p>
        </w:tc>
      </w:tr>
      <w:tr>
        <w:tblPrEx>
          <w:tblCellMar>
            <w:top w:w="0" w:type="dxa"/>
            <w:left w:w="0" w:type="dxa"/>
            <w:bottom w:w="0" w:type="dxa"/>
            <w:right w:w="0" w:type="dxa"/>
          </w:tblCellMar>
        </w:tblPrEx>
        <w:trPr>
          <w:trHeight w:val="780" w:hRule="atLeast"/>
        </w:trPr>
        <w:tc>
          <w:tcPr>
            <w:tcW w:w="5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939"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113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姓名</w:t>
            </w:r>
          </w:p>
        </w:tc>
        <w:tc>
          <w:tcPr>
            <w:tcW w:w="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手机号码</w:t>
            </w:r>
          </w:p>
        </w:tc>
        <w:tc>
          <w:tcPr>
            <w:tcW w:w="10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姓名</w:t>
            </w:r>
          </w:p>
        </w:tc>
        <w:tc>
          <w:tcPr>
            <w:tcW w:w="15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手机号码</w:t>
            </w:r>
          </w:p>
        </w:tc>
        <w:tc>
          <w:tcPr>
            <w:tcW w:w="9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纸质材料</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（份）</w:t>
            </w: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b/>
                <w:color w:val="000000"/>
                <w:sz w:val="20"/>
                <w:szCs w:val="20"/>
                <w:highlight w:val="none"/>
              </w:rPr>
            </w:pPr>
            <w:r>
              <w:rPr>
                <w:rFonts w:hint="default" w:ascii="Times New Roman" w:hAnsi="Times New Roman" w:eastAsia="宋体" w:cs="Times New Roman"/>
                <w:b/>
                <w:color w:val="000000"/>
                <w:kern w:val="0"/>
                <w:sz w:val="20"/>
                <w:szCs w:val="20"/>
                <w:highlight w:val="none"/>
              </w:rPr>
              <w:t>电子材料</w:t>
            </w:r>
            <w:r>
              <w:rPr>
                <w:rFonts w:hint="default" w:ascii="Times New Roman" w:hAnsi="Times New Roman" w:eastAsia="宋体" w:cs="Times New Roman"/>
                <w:b/>
                <w:color w:val="000000"/>
                <w:kern w:val="0"/>
                <w:sz w:val="20"/>
                <w:szCs w:val="20"/>
                <w:highlight w:val="none"/>
              </w:rPr>
              <w:br w:type="textWrapping"/>
            </w:r>
            <w:r>
              <w:rPr>
                <w:rFonts w:hint="default" w:ascii="Times New Roman" w:hAnsi="Times New Roman" w:eastAsia="宋体" w:cs="Times New Roman"/>
                <w:b/>
                <w:color w:val="000000"/>
                <w:kern w:val="0"/>
                <w:sz w:val="20"/>
                <w:szCs w:val="20"/>
                <w:highlight w:val="none"/>
              </w:rPr>
              <w:t>（份）</w:t>
            </w:r>
          </w:p>
        </w:tc>
        <w:tc>
          <w:tcPr>
            <w:tcW w:w="128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6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c>
          <w:tcPr>
            <w:tcW w:w="9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585" w:hRule="atLeast"/>
        </w:trPr>
        <w:tc>
          <w:tcPr>
            <w:tcW w:w="5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7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73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9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113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9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10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15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9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8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128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6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宋体" w:cs="Times New Roman"/>
                <w:color w:val="000000"/>
                <w:sz w:val="22"/>
                <w:highlight w:val="none"/>
              </w:rPr>
            </w:pPr>
          </w:p>
        </w:tc>
      </w:tr>
    </w:tbl>
    <w:p>
      <w:pPr>
        <w:pStyle w:val="5"/>
        <w:rPr>
          <w:rFonts w:hint="eastAsia" w:ascii="仿宋_GB2312" w:hAnsi="仿宋_GB2312" w:eastAsia="仿宋_GB2312" w:cs="仿宋_GB2312"/>
          <w:b w:val="0"/>
          <w:bCs w:val="0"/>
          <w:color w:val="auto"/>
          <w:sz w:val="32"/>
          <w:szCs w:val="32"/>
          <w:highlight w:val="none"/>
        </w:rPr>
        <w:sectPr>
          <w:pgSz w:w="16838" w:h="11906" w:orient="landscape"/>
          <w:pgMar w:top="1587" w:right="2098" w:bottom="1474" w:left="1588" w:header="851" w:footer="992" w:gutter="0"/>
          <w:cols w:space="720" w:num="1"/>
          <w:rtlGutter w:val="0"/>
          <w:docGrid w:type="lines" w:linePitch="315" w:charSpace="0"/>
        </w:sectPr>
      </w:pPr>
    </w:p>
    <w:p>
      <w:pPr>
        <w:keepNext w:val="0"/>
        <w:keepLines w:val="0"/>
        <w:widowControl/>
        <w:suppressLineNumbers w:val="0"/>
        <w:jc w:val="left"/>
        <w:textAlignment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附件8：</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赣州市双通道谈判药品定点医疗机构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承 诺 书</w:t>
      </w:r>
    </w:p>
    <w:p>
      <w:pPr>
        <w:adjustRightInd w:val="0"/>
        <w:snapToGrid w:val="0"/>
        <w:spacing w:line="560" w:lineRule="exact"/>
        <w:ind w:firstLine="560" w:firstLineChars="200"/>
        <w:jc w:val="left"/>
        <w:rPr>
          <w:rFonts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本单位自愿申请报名参加赣州市“双通道”定点医疗机构公开遴选，严格执行赣州市双通道谈判药品医药机构遴选规程相关政策规定，本单位郑重承诺：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一、遵守《中华人民共和国药品管理法》、 《中华人民共和国社会保险法》、《国家医疗保障监管基金管理条例》等有关法律法规。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二、具有相应诊疗技术，具备相应的基因和病理检测能力或已与具备相应的基因和病理检测能力的第三方机构签订了委托协议，</w:t>
      </w:r>
      <w:r>
        <w:rPr>
          <w:rFonts w:hint="eastAsia" w:ascii="仿宋_GB2312" w:hAnsi="仿宋" w:eastAsia="仿宋_GB2312" w:cs="仿宋"/>
          <w:color w:val="auto"/>
          <w:sz w:val="32"/>
          <w:szCs w:val="32"/>
          <w:highlight w:val="none"/>
        </w:rPr>
        <w:t>在纳入双通道后</w:t>
      </w:r>
      <w:r>
        <w:rPr>
          <w:rFonts w:hint="eastAsia" w:ascii="仿宋_GB2312" w:hAnsi="仿宋_GB2312" w:eastAsia="仿宋_GB2312" w:cs="仿宋_GB2312"/>
          <w:color w:val="auto"/>
          <w:sz w:val="32"/>
          <w:szCs w:val="32"/>
          <w:highlight w:val="none"/>
          <w:lang w:val="en-US" w:eastAsia="zh-CN"/>
        </w:rPr>
        <w:t>按功能定位和临床需求及时采购配备相应双通道药品</w:t>
      </w:r>
      <w:r>
        <w:rPr>
          <w:rFonts w:hint="eastAsia" w:ascii="仿宋_GB2312" w:hAnsi="仿宋" w:eastAsia="仿宋_GB2312" w:cs="仿宋"/>
          <w:color w:val="auto"/>
          <w:sz w:val="32"/>
          <w:szCs w:val="32"/>
          <w:highlight w:val="none"/>
        </w:rPr>
        <w:t>，保障病人合量用药</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不得以药占比、变相药占比、医疗机构用药目录数量限制、医保总额等为由，影响双通道药品的配备和使用</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 w:eastAsia="仿宋_GB2312" w:cs="仿宋"/>
          <w:color w:val="auto"/>
          <w:sz w:val="32"/>
          <w:szCs w:val="32"/>
          <w:highlight w:val="none"/>
        </w:rPr>
        <w:t>完成贯彻执行国家医保信息业务编码标准工作</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四、“双通道”药品价格不高于</w:t>
      </w:r>
      <w:r>
        <w:rPr>
          <w:rFonts w:hint="eastAsia" w:ascii="仿宋_GB2312" w:hAnsi="仿宋_GB2312" w:eastAsia="仿宋_GB2312" w:cs="仿宋_GB2312"/>
          <w:color w:val="auto"/>
          <w:sz w:val="32"/>
          <w:szCs w:val="32"/>
          <w:highlight w:val="none"/>
          <w:lang w:val="zh-TW"/>
        </w:rPr>
        <w:t>联动</w:t>
      </w:r>
      <w:r>
        <w:rPr>
          <w:rFonts w:hint="eastAsia" w:ascii="仿宋_GB2312" w:hAnsi="仿宋_GB2312" w:eastAsia="仿宋_GB2312" w:cs="仿宋_GB2312"/>
          <w:color w:val="auto"/>
          <w:sz w:val="32"/>
          <w:szCs w:val="32"/>
          <w:highlight w:val="none"/>
          <w:lang w:val="en-US" w:eastAsia="zh-CN"/>
        </w:rPr>
        <w:t>医保支付标准价格。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 w:eastAsia="仿宋_GB2312" w:cs="仿宋"/>
          <w:color w:val="auto"/>
          <w:sz w:val="32"/>
          <w:szCs w:val="32"/>
          <w:highlight w:val="none"/>
          <w:lang w:val="en-US" w:eastAsia="zh-CN"/>
        </w:rPr>
        <w:t>责任医生</w:t>
      </w:r>
      <w:r>
        <w:rPr>
          <w:rFonts w:hint="eastAsia" w:ascii="仿宋_GB2312" w:hAnsi="仿宋" w:eastAsia="仿宋_GB2312" w:cs="仿宋"/>
          <w:color w:val="auto"/>
          <w:sz w:val="32"/>
          <w:szCs w:val="32"/>
          <w:highlight w:val="none"/>
        </w:rPr>
        <w:t>严格按照双通道药品法定适应症、限定支付范围开具处方，</w:t>
      </w:r>
      <w:r>
        <w:rPr>
          <w:rFonts w:hint="eastAsia" w:ascii="仿宋_GB2312" w:hAnsi="仿宋" w:eastAsia="仿宋_GB2312" w:cs="仿宋"/>
          <w:color w:val="auto"/>
          <w:sz w:val="32"/>
          <w:szCs w:val="32"/>
          <w:highlight w:val="none"/>
          <w:lang w:val="en-US" w:eastAsia="zh-CN"/>
        </w:rPr>
        <w:t>不得推诿病人，</w:t>
      </w:r>
      <w:r>
        <w:rPr>
          <w:rFonts w:hint="eastAsia" w:ascii="仿宋_GB2312" w:hAnsi="仿宋" w:eastAsia="仿宋_GB2312" w:cs="仿宋"/>
          <w:color w:val="auto"/>
          <w:sz w:val="32"/>
          <w:szCs w:val="32"/>
          <w:highlight w:val="none"/>
        </w:rPr>
        <w:t>不诱导患者到指定药店购药等违规用药</w:t>
      </w:r>
      <w:r>
        <w:rPr>
          <w:rFonts w:hint="eastAsia" w:ascii="仿宋_GB2312" w:hAnsi="仿宋" w:eastAsia="仿宋_GB2312" w:cs="仿宋"/>
          <w:color w:val="auto"/>
          <w:sz w:val="32"/>
          <w:szCs w:val="32"/>
          <w:highlight w:val="none"/>
          <w:lang w:val="en-US" w:eastAsia="zh-CN"/>
        </w:rPr>
        <w:t>行为</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责任医生</w:t>
      </w:r>
      <w:r>
        <w:rPr>
          <w:rFonts w:hint="eastAsia" w:ascii="仿宋_GB2312" w:hAnsi="仿宋" w:eastAsia="仿宋_GB2312" w:cs="仿宋"/>
          <w:color w:val="auto"/>
          <w:sz w:val="32"/>
          <w:szCs w:val="32"/>
          <w:highlight w:val="none"/>
        </w:rPr>
        <w:t>通过</w:t>
      </w:r>
      <w:r>
        <w:rPr>
          <w:rFonts w:hint="eastAsia" w:ascii="仿宋_GB2312" w:hAnsi="仿宋" w:eastAsia="仿宋_GB2312" w:cs="仿宋"/>
          <w:color w:val="auto"/>
          <w:sz w:val="32"/>
          <w:szCs w:val="32"/>
          <w:highlight w:val="none"/>
          <w:lang w:val="en-US" w:eastAsia="zh-CN"/>
        </w:rPr>
        <w:t>复印或扫描</w:t>
      </w:r>
      <w:r>
        <w:rPr>
          <w:rFonts w:hint="eastAsia" w:ascii="仿宋_GB2312" w:hAnsi="仿宋" w:eastAsia="仿宋_GB2312" w:cs="仿宋"/>
          <w:color w:val="auto"/>
          <w:sz w:val="32"/>
          <w:szCs w:val="32"/>
          <w:highlight w:val="none"/>
        </w:rPr>
        <w:t>拍照等方式留存一份</w:t>
      </w:r>
      <w:r>
        <w:rPr>
          <w:rFonts w:hint="eastAsia" w:ascii="仿宋_GB2312" w:hAnsi="仿宋" w:eastAsia="仿宋_GB2312" w:cs="仿宋"/>
          <w:color w:val="auto"/>
          <w:sz w:val="32"/>
          <w:szCs w:val="32"/>
          <w:highlight w:val="none"/>
          <w:lang w:val="en-US" w:eastAsia="zh-CN"/>
        </w:rPr>
        <w:t>交至责任医生所在医院医保科</w:t>
      </w:r>
      <w:r>
        <w:rPr>
          <w:rFonts w:hint="default" w:ascii="仿宋_GB2312" w:hAnsi="仿宋" w:eastAsia="仿宋_GB2312" w:cs="仿宋"/>
          <w:color w:val="auto"/>
          <w:sz w:val="32"/>
          <w:szCs w:val="32"/>
          <w:highlight w:val="none"/>
          <w:lang w:eastAsia="zh-CN"/>
        </w:rPr>
        <w:t>登记</w:t>
      </w:r>
      <w:r>
        <w:rPr>
          <w:rFonts w:hint="eastAsia" w:ascii="仿宋_GB2312" w:hAnsi="仿宋" w:eastAsia="仿宋_GB2312" w:cs="仿宋"/>
          <w:color w:val="auto"/>
          <w:sz w:val="32"/>
          <w:szCs w:val="32"/>
          <w:highlight w:val="none"/>
        </w:rPr>
        <w:t>备查</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lang w:val="en-US" w:eastAsia="zh-CN"/>
        </w:rPr>
        <w:t>医院医保科定期配合双通道药店进行</w:t>
      </w:r>
      <w:r>
        <w:rPr>
          <w:rFonts w:hint="eastAsia" w:ascii="仿宋_GB2312" w:hAnsi="仿宋" w:eastAsia="仿宋_GB2312" w:cs="仿宋"/>
          <w:color w:val="auto"/>
          <w:sz w:val="32"/>
          <w:szCs w:val="32"/>
          <w:highlight w:val="none"/>
        </w:rPr>
        <w:t>核对</w:t>
      </w:r>
      <w:r>
        <w:rPr>
          <w:rFonts w:hint="default" w:ascii="仿宋_GB2312" w:hAnsi="仿宋" w:eastAsia="仿宋_GB2312" w:cs="仿宋"/>
          <w:color w:val="auto"/>
          <w:sz w:val="32"/>
          <w:szCs w:val="32"/>
          <w:highlight w:val="none"/>
        </w:rPr>
        <w:t>确认</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六、提供药学专业技术人员药学指导服务。承担因自身原因造成的药品不良反应、药品质量等责任及后续处理工作。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 w:eastAsia="仿宋_GB2312" w:cs="仿宋"/>
          <w:color w:val="auto"/>
          <w:sz w:val="32"/>
          <w:szCs w:val="32"/>
          <w:highlight w:val="none"/>
          <w:lang w:val="en-US" w:eastAsia="zh-CN"/>
        </w:rPr>
        <w:t>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_GB2312" w:eastAsia="仿宋_GB2312" w:cs="仿宋_GB2312"/>
          <w:color w:val="auto"/>
          <w:sz w:val="32"/>
          <w:szCs w:val="32"/>
          <w:highlight w:val="none"/>
          <w:lang w:val="en-US" w:eastAsia="zh-CN"/>
        </w:rPr>
        <w:t>建立双通道药品质量安全全程监管和</w:t>
      </w:r>
      <w:r>
        <w:rPr>
          <w:rFonts w:hint="eastAsia" w:ascii="仿宋_GB2312" w:hAnsi="仿宋_GB2312" w:eastAsia="仿宋_GB2312" w:cs="仿宋_GB2312"/>
          <w:color w:val="auto"/>
          <w:sz w:val="32"/>
          <w:szCs w:val="32"/>
          <w:highlight w:val="none"/>
          <w:lang w:val="zh-CN" w:eastAsia="zh-CN"/>
        </w:rPr>
        <w:t>“进、</w:t>
      </w:r>
      <w:r>
        <w:rPr>
          <w:rFonts w:hint="eastAsia" w:ascii="仿宋_GB2312" w:hAnsi="仿宋_GB2312" w:eastAsia="仿宋_GB2312" w:cs="仿宋_GB2312"/>
          <w:color w:val="auto"/>
          <w:sz w:val="32"/>
          <w:szCs w:val="32"/>
          <w:highlight w:val="none"/>
          <w:lang w:val="en-US" w:eastAsia="zh-CN"/>
        </w:rPr>
        <w:t>销、存”全流程记录和管理制度，落实存储、配送、使用等环节安全责任，药品全流程可追溯，</w:t>
      </w:r>
      <w:r>
        <w:rPr>
          <w:rFonts w:hint="eastAsia" w:ascii="仿宋_GB2312" w:hAnsi="仿宋" w:eastAsia="仿宋_GB2312" w:cs="仿宋"/>
          <w:color w:val="auto"/>
          <w:sz w:val="32"/>
          <w:szCs w:val="32"/>
          <w:highlight w:val="none"/>
        </w:rPr>
        <w:t>切实做到为每位备案的参保人员建立个人档案，完整记录其双通道药品使用信息</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确保用药安全合理。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近三年内，未因违法违规行为被</w:t>
      </w:r>
      <w:r>
        <w:rPr>
          <w:rFonts w:hint="eastAsia" w:ascii="仿宋_GB2312" w:hAnsi="仿宋_GB2312" w:eastAsia="仿宋_GB2312" w:cs="仿宋_GB2312"/>
          <w:color w:val="auto"/>
          <w:sz w:val="32"/>
          <w:szCs w:val="32"/>
          <w:highlight w:val="none"/>
          <w:lang w:val="en-US" w:eastAsia="zh-CN"/>
        </w:rPr>
        <w:t>医疗保障、</w:t>
      </w:r>
      <w:r>
        <w:rPr>
          <w:rFonts w:hint="eastAsia" w:ascii="仿宋_GB2312" w:hAnsi="仿宋_GB2312" w:eastAsia="仿宋_GB2312" w:cs="仿宋_GB2312"/>
          <w:color w:val="auto"/>
          <w:sz w:val="32"/>
          <w:szCs w:val="32"/>
          <w:highlight w:val="none"/>
        </w:rPr>
        <w:t>市场监督、药品监管、卫生健康部门</w:t>
      </w:r>
      <w:r>
        <w:rPr>
          <w:rFonts w:hint="eastAsia" w:ascii="仿宋_GB2312" w:hAnsi="仿宋_GB2312" w:eastAsia="仿宋_GB2312" w:cs="仿宋_GB2312"/>
          <w:color w:val="auto"/>
          <w:sz w:val="32"/>
          <w:szCs w:val="32"/>
          <w:highlight w:val="none"/>
          <w:lang w:val="en-US" w:eastAsia="zh-CN"/>
        </w:rPr>
        <w:t>通报，或被曝光</w:t>
      </w:r>
      <w:r>
        <w:rPr>
          <w:rFonts w:hint="eastAsia" w:ascii="仿宋_GB2312" w:hAnsi="仿宋_GB2312" w:eastAsia="仿宋_GB2312" w:cs="仿宋_GB2312"/>
          <w:color w:val="auto"/>
          <w:sz w:val="32"/>
          <w:szCs w:val="32"/>
          <w:highlight w:val="none"/>
        </w:rPr>
        <w:t>违法违规行为</w:t>
      </w:r>
      <w:r>
        <w:rPr>
          <w:rFonts w:hint="eastAsia" w:ascii="仿宋_GB2312" w:hAnsi="仿宋_GB2312" w:eastAsia="仿宋_GB2312" w:cs="仿宋_GB2312"/>
          <w:color w:val="auto"/>
          <w:sz w:val="32"/>
          <w:szCs w:val="32"/>
          <w:highlight w:val="none"/>
          <w:lang w:val="en-US" w:eastAsia="zh-CN"/>
        </w:rPr>
        <w:t>引发重大舆情事件。</w:t>
      </w:r>
      <w:r>
        <w:rPr>
          <w:rFonts w:hint="eastAsia" w:ascii="仿宋_GB2312" w:hAnsi="仿宋" w:eastAsia="仿宋_GB2312" w:cs="仿宋"/>
          <w:color w:val="auto"/>
          <w:sz w:val="32"/>
          <w:szCs w:val="32"/>
          <w:highlight w:val="none"/>
        </w:rPr>
        <w:t>近三年内未因违反定点医疗机构医保服务协议等，被医保部门暂停定点医疗机构（含内设科室）医保服务协议</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九、</w:t>
      </w:r>
      <w:r>
        <w:rPr>
          <w:rFonts w:hint="eastAsia" w:ascii="仿宋_GB2312" w:hAnsi="仿宋_GB2312" w:eastAsia="仿宋_GB2312" w:cs="仿宋_GB2312"/>
          <w:color w:val="auto"/>
          <w:sz w:val="32"/>
          <w:szCs w:val="32"/>
          <w:highlight w:val="none"/>
          <w:lang w:val="en-US" w:eastAsia="zh-CN"/>
        </w:rPr>
        <w:t>获得遴选资格后与市医疗保障基金管理中心签订协议，并严格遵守协议管理。如在服务过程中，发现违规违约行为，无条件服从医疗保障管理部门决定。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十、对提交的资料真实性负责。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960" w:firstLineChars="155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单位名称（签章）：</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法人代表签字：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年  月  日</w:t>
      </w:r>
    </w:p>
    <w:p>
      <w:pPr>
        <w:adjustRightInd w:val="0"/>
        <w:snapToGrid w:val="0"/>
        <w:spacing w:line="560" w:lineRule="exact"/>
        <w:jc w:val="both"/>
        <w:rPr>
          <w:rFonts w:ascii="宋体" w:cs="宋体"/>
          <w:b/>
          <w:bCs/>
          <w:color w:val="auto"/>
          <w:sz w:val="44"/>
          <w:szCs w:val="44"/>
          <w:highlight w:val="none"/>
        </w:rPr>
      </w:pPr>
      <w:r>
        <w:rPr>
          <w:rFonts w:hint="eastAsia" w:ascii="仿宋_GB2312" w:hAnsi="仿宋_GB2312" w:eastAsia="仿宋_GB2312" w:cs="仿宋_GB2312"/>
          <w:b w:val="0"/>
          <w:bCs w:val="0"/>
          <w:color w:val="auto"/>
          <w:sz w:val="32"/>
          <w:szCs w:val="32"/>
          <w:highlight w:val="none"/>
        </w:rPr>
        <w:br w:type="page"/>
      </w:r>
      <w:r>
        <w:rPr>
          <w:rFonts w:hint="eastAsia" w:ascii="黑体" w:hAnsi="黑体" w:eastAsia="黑体" w:cs="黑体"/>
          <w:sz w:val="32"/>
          <w:szCs w:val="32"/>
          <w:highlight w:val="none"/>
          <w:lang w:val="en-US" w:eastAsia="zh-CN"/>
        </w:rPr>
        <w:t>附件9：</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赣州市双通道谈判药品定点零售药店</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 w:hAnsi="仿宋" w:eastAsia="仿宋" w:cs="仿宋"/>
          <w:color w:val="auto"/>
          <w:sz w:val="28"/>
          <w:szCs w:val="28"/>
          <w:highlight w:val="none"/>
        </w:rPr>
      </w:pPr>
      <w:r>
        <w:rPr>
          <w:rFonts w:hint="eastAsia" w:ascii="方正小标宋简体" w:hAnsi="方正小标宋简体" w:eastAsia="方正小标宋简体" w:cs="方正小标宋简体"/>
          <w:b w:val="0"/>
          <w:bCs w:val="0"/>
          <w:color w:val="auto"/>
          <w:sz w:val="44"/>
          <w:szCs w:val="44"/>
          <w:highlight w:val="none"/>
        </w:rPr>
        <w:t>承 诺 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本单位自愿申请报名参加赣州市 “双通道”定点零售药店公开遴选，严格执行赣州市双通道谈判药品医药机构遴选规程相关政策规定，本单位郑重承诺：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一、遵守《中华人民共和国药品管理法》、《中华人民共和国社会保险法》、《国家医疗保障监管基金管理条例》等有关法律法规。</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 w:eastAsia="仿宋_GB2312" w:cs="仿宋"/>
          <w:color w:val="auto"/>
          <w:sz w:val="32"/>
          <w:szCs w:val="32"/>
          <w:highlight w:val="none"/>
        </w:rPr>
        <w:t>完成贯彻执行国家医保信息业务编码标准工作</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三、“双通道”药品零售价格不高于</w:t>
      </w:r>
      <w:r>
        <w:rPr>
          <w:rFonts w:hint="eastAsia" w:ascii="仿宋_GB2312" w:hAnsi="仿宋_GB2312" w:eastAsia="仿宋_GB2312" w:cs="仿宋_GB2312"/>
          <w:color w:val="auto"/>
          <w:sz w:val="32"/>
          <w:szCs w:val="32"/>
          <w:highlight w:val="none"/>
          <w:lang w:val="zh-TW"/>
        </w:rPr>
        <w:t>联动</w:t>
      </w:r>
      <w:r>
        <w:rPr>
          <w:rFonts w:hint="eastAsia" w:ascii="仿宋_GB2312" w:hAnsi="仿宋_GB2312" w:eastAsia="仿宋_GB2312" w:cs="仿宋_GB2312"/>
          <w:color w:val="auto"/>
          <w:sz w:val="32"/>
          <w:szCs w:val="32"/>
          <w:highlight w:val="none"/>
          <w:lang w:val="en-US" w:eastAsia="zh-CN"/>
        </w:rPr>
        <w:t>医保支付标准价格。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四、提供赣州市行政区域内配送上门和药学专业技术人员药学指导服务，</w:t>
      </w:r>
      <w:r>
        <w:rPr>
          <w:rFonts w:hint="eastAsia" w:ascii="仿宋_GB2312" w:hAnsi="Microsoft YaHei UI" w:eastAsia="仿宋_GB2312" w:cs="仿宋_GB2312"/>
          <w:i w:val="0"/>
          <w:caps w:val="0"/>
          <w:color w:val="auto"/>
          <w:spacing w:val="8"/>
          <w:sz w:val="32"/>
          <w:szCs w:val="32"/>
          <w:highlight w:val="none"/>
          <w:shd w:val="clear" w:color="auto" w:fill="FFFFFF"/>
        </w:rPr>
        <w:t>营业时间要确保有注册在本店的执业药师在岗</w:t>
      </w:r>
      <w:r>
        <w:rPr>
          <w:rFonts w:hint="eastAsia" w:ascii="仿宋_GB2312" w:hAnsi="Microsoft YaHei UI" w:eastAsia="仿宋_GB2312" w:cs="仿宋_GB2312"/>
          <w:i w:val="0"/>
          <w:caps w:val="0"/>
          <w:color w:val="auto"/>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 w:eastAsia="仿宋_GB2312" w:cs="仿宋"/>
          <w:color w:val="auto"/>
          <w:sz w:val="32"/>
          <w:szCs w:val="32"/>
          <w:highlight w:val="none"/>
          <w:lang w:val="en-US" w:eastAsia="zh-CN"/>
        </w:rPr>
        <w:t>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_GB2312" w:eastAsia="仿宋_GB2312" w:cs="仿宋_GB2312"/>
          <w:color w:val="auto"/>
          <w:sz w:val="32"/>
          <w:szCs w:val="32"/>
          <w:highlight w:val="none"/>
          <w:lang w:val="en-US" w:eastAsia="zh-CN"/>
        </w:rPr>
        <w:t>建立双通道药品质量安全全程监管和</w:t>
      </w:r>
      <w:r>
        <w:rPr>
          <w:rFonts w:hint="eastAsia" w:ascii="仿宋_GB2312" w:hAnsi="仿宋_GB2312" w:eastAsia="仿宋_GB2312" w:cs="仿宋_GB2312"/>
          <w:color w:val="auto"/>
          <w:sz w:val="32"/>
          <w:szCs w:val="32"/>
          <w:highlight w:val="none"/>
          <w:lang w:val="zh-CN" w:eastAsia="zh-CN"/>
        </w:rPr>
        <w:t>“进、</w:t>
      </w:r>
      <w:r>
        <w:rPr>
          <w:rFonts w:hint="eastAsia" w:ascii="仿宋_GB2312" w:hAnsi="仿宋_GB2312" w:eastAsia="仿宋_GB2312" w:cs="仿宋_GB2312"/>
          <w:color w:val="auto"/>
          <w:sz w:val="32"/>
          <w:szCs w:val="32"/>
          <w:highlight w:val="none"/>
          <w:lang w:val="en-US" w:eastAsia="zh-CN"/>
        </w:rPr>
        <w:t>销、存”全流程记录和管理制度，落实存储、配送、使用等环节安全责任</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按照要求建立了药品电子追溯系统，以及实现全流程可追溯</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六、</w:t>
      </w:r>
      <w:r>
        <w:rPr>
          <w:rFonts w:hint="eastAsia" w:ascii="仿宋_GB2312" w:hAnsi="仿宋" w:eastAsia="仿宋_GB2312" w:cs="仿宋"/>
          <w:color w:val="auto"/>
          <w:sz w:val="32"/>
          <w:szCs w:val="32"/>
          <w:highlight w:val="none"/>
        </w:rPr>
        <w:t>按供应能力和协议要求规范配备双通道药品，具有长期稳定的供药渠道，确保双通道药品的供应保障，</w:t>
      </w:r>
      <w:r>
        <w:rPr>
          <w:rFonts w:hint="eastAsia" w:ascii="仿宋_GB2312" w:hAnsi="仿宋_GB2312" w:eastAsia="仿宋_GB2312" w:cs="仿宋_GB2312"/>
          <w:color w:val="auto"/>
          <w:sz w:val="32"/>
          <w:szCs w:val="32"/>
          <w:highlight w:val="none"/>
          <w:lang w:val="en-US" w:eastAsia="zh-CN"/>
        </w:rPr>
        <w:t>承担因自身原因造成的药品不良反应、药品质量等责任及后续处理工作。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 w:eastAsia="仿宋_GB2312" w:cs="仿宋"/>
          <w:color w:val="auto"/>
          <w:sz w:val="32"/>
          <w:szCs w:val="32"/>
          <w:highlight w:val="none"/>
        </w:rPr>
        <w:t>具有与经营冷链药品规模相适应的储存、配送设施设备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含不间断电源和断电警示系统</w:t>
      </w:r>
      <w:r>
        <w:rPr>
          <w:rFonts w:hint="eastAsia" w:ascii="仿宋_GB2312" w:hAnsi="仿宋_GB2312" w:eastAsia="仿宋_GB2312" w:cs="仿宋_GB2312"/>
          <w:color w:val="auto"/>
          <w:sz w:val="32"/>
          <w:szCs w:val="32"/>
          <w:highlight w:val="none"/>
          <w:lang w:eastAsia="zh-CN"/>
        </w:rPr>
        <w:t>）</w:t>
      </w:r>
      <w:r>
        <w:rPr>
          <w:rFonts w:hint="eastAsia" w:ascii="仿宋_GB2312" w:hAnsi="仿宋" w:eastAsia="仿宋_GB2312" w:cs="仿宋"/>
          <w:color w:val="auto"/>
          <w:sz w:val="32"/>
          <w:szCs w:val="32"/>
          <w:highlight w:val="none"/>
        </w:rPr>
        <w:t>，以及冷链管理全过程有记录可追溯</w:t>
      </w:r>
      <w:r>
        <w:rPr>
          <w:rFonts w:hint="eastAsia" w:ascii="仿宋_GB2312" w:hAnsi="仿宋" w:eastAsia="仿宋_GB2312" w:cs="仿宋"/>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收银台、冷链重点区域安装可以与医保监管需要对接的24小时实时监控高清摄像头，视频存储半年以上，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八、</w:t>
      </w:r>
      <w:r>
        <w:rPr>
          <w:rFonts w:hint="eastAsia" w:ascii="仿宋_GB2312" w:hAnsi="仿宋" w:eastAsia="仿宋_GB2312" w:cs="仿宋"/>
          <w:color w:val="auto"/>
          <w:sz w:val="32"/>
          <w:szCs w:val="32"/>
          <w:highlight w:val="none"/>
        </w:rPr>
        <w:t>与相关双通道医疗机构签订冷链运输配送协议</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双通道药品的注射制剂保证安全、及时地配送至参保人员就诊的双通道医疗机构</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九、执行</w:t>
      </w:r>
      <w:r>
        <w:rPr>
          <w:rFonts w:hint="eastAsia" w:ascii="仿宋_GB2312" w:hAnsi="仿宋" w:eastAsia="仿宋_GB2312" w:cs="仿宋"/>
          <w:color w:val="auto"/>
          <w:sz w:val="32"/>
          <w:szCs w:val="32"/>
          <w:highlight w:val="none"/>
        </w:rPr>
        <w:t>双通道药品处方流转</w:t>
      </w:r>
      <w:r>
        <w:rPr>
          <w:rFonts w:hint="eastAsia" w:ascii="仿宋_GB2312" w:hAnsi="仿宋" w:eastAsia="仿宋_GB2312" w:cs="仿宋"/>
          <w:color w:val="auto"/>
          <w:sz w:val="32"/>
          <w:szCs w:val="32"/>
          <w:highlight w:val="none"/>
          <w:lang w:val="en-US" w:eastAsia="zh-CN"/>
        </w:rPr>
        <w:t>有关规定，</w:t>
      </w:r>
      <w:r>
        <w:rPr>
          <w:rFonts w:hint="eastAsia" w:ascii="仿宋_GB2312" w:hAnsi="仿宋" w:eastAsia="仿宋_GB2312" w:cs="仿宋"/>
          <w:color w:val="auto"/>
          <w:sz w:val="32"/>
          <w:szCs w:val="32"/>
          <w:highlight w:val="none"/>
        </w:rPr>
        <w:t>严格审核处方</w:t>
      </w:r>
      <w:r>
        <w:rPr>
          <w:rFonts w:hint="eastAsia" w:ascii="仿宋_GB2312" w:hAnsi="仿宋" w:eastAsia="仿宋_GB2312" w:cs="仿宋"/>
          <w:color w:val="auto"/>
          <w:sz w:val="32"/>
          <w:szCs w:val="32"/>
          <w:highlight w:val="none"/>
          <w:lang w:val="en-US" w:eastAsia="zh-CN"/>
        </w:rPr>
        <w:t>和</w:t>
      </w:r>
      <w:r>
        <w:rPr>
          <w:rFonts w:hint="eastAsia" w:ascii="仿宋_GB2312" w:hAnsi="仿宋" w:eastAsia="仿宋_GB2312" w:cs="仿宋"/>
          <w:color w:val="auto"/>
          <w:sz w:val="32"/>
          <w:szCs w:val="32"/>
          <w:highlight w:val="none"/>
        </w:rPr>
        <w:t>《江西省医疗保险双通道药品使用申请及评估表》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查看参保人员历史用药记录</w:t>
      </w:r>
      <w:r>
        <w:rPr>
          <w:rFonts w:hint="eastAsia" w:ascii="仿宋_GB2312" w:hAnsi="仿宋" w:eastAsia="仿宋_GB2312" w:cs="仿宋"/>
          <w:color w:val="auto"/>
          <w:sz w:val="32"/>
          <w:szCs w:val="32"/>
          <w:highlight w:val="none"/>
          <w:lang w:val="en-US" w:eastAsia="zh-CN"/>
        </w:rPr>
        <w:t>和认真核对</w:t>
      </w:r>
      <w:r>
        <w:rPr>
          <w:rFonts w:hint="eastAsia" w:ascii="仿宋_GB2312" w:hAnsi="仿宋" w:eastAsia="仿宋_GB2312" w:cs="仿宋"/>
          <w:color w:val="auto"/>
          <w:sz w:val="32"/>
          <w:szCs w:val="32"/>
          <w:highlight w:val="none"/>
        </w:rPr>
        <w:t>参保人员身份，</w:t>
      </w:r>
      <w:r>
        <w:rPr>
          <w:rFonts w:hint="eastAsia" w:ascii="Times New Roman" w:hAnsi="Times New Roman" w:eastAsia="仿宋_GB2312" w:cs="仿宋_GB2312"/>
          <w:color w:val="auto"/>
          <w:sz w:val="32"/>
          <w:szCs w:val="32"/>
          <w:highlight w:val="none"/>
          <w:lang w:val="en-US" w:eastAsia="zh-CN"/>
        </w:rPr>
        <w:t>若</w:t>
      </w:r>
      <w:r>
        <w:rPr>
          <w:rFonts w:hint="eastAsia" w:ascii="Times New Roman" w:hAnsi="Times New Roman" w:eastAsia="仿宋_GB2312" w:cs="仿宋_GB2312"/>
          <w:color w:val="auto"/>
          <w:sz w:val="32"/>
          <w:szCs w:val="32"/>
          <w:highlight w:val="none"/>
        </w:rPr>
        <w:t>非患者本人</w:t>
      </w:r>
      <w:r>
        <w:rPr>
          <w:rFonts w:hint="eastAsia" w:ascii="Times New Roman" w:hAnsi="Times New Roman" w:eastAsia="仿宋_GB2312" w:cs="仿宋_GB2312"/>
          <w:color w:val="auto"/>
          <w:sz w:val="32"/>
          <w:szCs w:val="32"/>
          <w:highlight w:val="none"/>
          <w:lang w:val="en-US" w:eastAsia="zh-CN"/>
        </w:rPr>
        <w:t>至药店</w:t>
      </w:r>
      <w:r>
        <w:rPr>
          <w:rFonts w:hint="eastAsia" w:ascii="Times New Roman" w:hAnsi="Times New Roman" w:eastAsia="仿宋_GB2312" w:cs="仿宋_GB2312"/>
          <w:color w:val="auto"/>
          <w:sz w:val="32"/>
          <w:szCs w:val="32"/>
          <w:highlight w:val="none"/>
        </w:rPr>
        <w:t>购买</w:t>
      </w:r>
      <w:r>
        <w:rPr>
          <w:rFonts w:hint="eastAsia" w:ascii="Times New Roman" w:hAnsi="Times New Roman" w:eastAsia="仿宋_GB2312" w:cs="仿宋_GB2312"/>
          <w:color w:val="auto"/>
          <w:sz w:val="32"/>
          <w:szCs w:val="32"/>
          <w:highlight w:val="none"/>
          <w:lang w:val="en-US" w:eastAsia="zh-CN"/>
        </w:rPr>
        <w:t>双通道</w:t>
      </w:r>
      <w:r>
        <w:rPr>
          <w:rFonts w:hint="eastAsia" w:ascii="Times New Roman" w:hAnsi="Times New Roman" w:eastAsia="仿宋_GB2312" w:cs="仿宋"/>
          <w:color w:val="auto"/>
          <w:sz w:val="32"/>
          <w:szCs w:val="32"/>
          <w:highlight w:val="none"/>
        </w:rPr>
        <w:t>谈判</w:t>
      </w:r>
      <w:r>
        <w:rPr>
          <w:rFonts w:hint="eastAsia" w:ascii="Times New Roman" w:hAnsi="Times New Roman" w:eastAsia="仿宋_GB2312" w:cs="仿宋_GB2312"/>
          <w:color w:val="auto"/>
          <w:sz w:val="32"/>
          <w:szCs w:val="32"/>
          <w:highlight w:val="none"/>
          <w:lang w:val="en-US" w:eastAsia="zh-CN"/>
        </w:rPr>
        <w:t>药品，</w:t>
      </w:r>
      <w:r>
        <w:rPr>
          <w:rFonts w:hint="eastAsia" w:ascii="Times New Roman" w:hAnsi="Times New Roman" w:eastAsia="仿宋_GB2312" w:cs="仿宋_GB2312"/>
          <w:color w:val="auto"/>
          <w:sz w:val="32"/>
          <w:szCs w:val="32"/>
          <w:highlight w:val="none"/>
        </w:rPr>
        <w:t>要求需提供被委托购药人的身份证信息</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如导致医保基金流失承担连带赔偿责任</w:t>
      </w:r>
      <w:r>
        <w:rPr>
          <w:rFonts w:hint="eastAsia" w:ascii="Times New Roman" w:hAnsi="Times New Roman" w:eastAsia="仿宋_GB2312" w:cs="仿宋_GB2312"/>
          <w:color w:val="auto"/>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eastAsia" w:eastAsia="仿宋_GB2312"/>
          <w:color w:val="auto"/>
          <w:highlight w:val="none"/>
          <w:lang w:val="en-US" w:eastAsia="zh-CN"/>
        </w:rPr>
      </w:pPr>
      <w:r>
        <w:rPr>
          <w:rFonts w:hint="eastAsia" w:ascii="仿宋_GB2312" w:hAnsi="仿宋" w:eastAsia="仿宋_GB2312" w:cs="仿宋"/>
          <w:color w:val="auto"/>
          <w:sz w:val="32"/>
          <w:szCs w:val="32"/>
          <w:highlight w:val="none"/>
          <w:lang w:val="en-US" w:eastAsia="zh-CN"/>
        </w:rPr>
        <w:t>十、</w:t>
      </w:r>
      <w:r>
        <w:rPr>
          <w:rFonts w:hint="eastAsia" w:ascii="仿宋_GB2312" w:hAnsi="仿宋" w:eastAsia="仿宋_GB2312" w:cs="仿宋"/>
          <w:color w:val="auto"/>
          <w:sz w:val="32"/>
          <w:szCs w:val="32"/>
          <w:highlight w:val="none"/>
        </w:rPr>
        <w:t>留存双通道医疗机构处方</w:t>
      </w:r>
      <w:r>
        <w:rPr>
          <w:rFonts w:hint="eastAsia" w:ascii="仿宋_GB2312" w:hAnsi="仿宋" w:eastAsia="仿宋_GB2312" w:cs="仿宋"/>
          <w:color w:val="auto"/>
          <w:sz w:val="32"/>
          <w:szCs w:val="32"/>
          <w:highlight w:val="none"/>
          <w:lang w:val="en-US" w:eastAsia="zh-CN"/>
        </w:rPr>
        <w:t>、首次申请评估表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妥善保存参保人员每次购药记录，</w:t>
      </w:r>
      <w:r>
        <w:rPr>
          <w:rFonts w:hint="eastAsia" w:ascii="仿宋_GB2312" w:hAnsi="仿宋" w:eastAsia="仿宋_GB2312" w:cs="仿宋"/>
          <w:color w:val="auto"/>
          <w:sz w:val="32"/>
          <w:szCs w:val="32"/>
          <w:highlight w:val="none"/>
          <w:lang w:val="en-US" w:eastAsia="zh-CN"/>
        </w:rPr>
        <w:t>在申请医保基金拨付前，主动定期</w:t>
      </w:r>
      <w:r>
        <w:rPr>
          <w:rFonts w:hint="eastAsia" w:ascii="仿宋_GB2312" w:hAnsi="仿宋" w:eastAsia="仿宋_GB2312" w:cs="仿宋"/>
          <w:color w:val="auto"/>
          <w:sz w:val="32"/>
          <w:szCs w:val="32"/>
          <w:highlight w:val="none"/>
        </w:rPr>
        <w:t>与</w:t>
      </w:r>
      <w:r>
        <w:rPr>
          <w:rFonts w:hint="eastAsia" w:ascii="仿宋_GB2312" w:hAnsi="仿宋" w:eastAsia="仿宋_GB2312" w:cs="仿宋"/>
          <w:color w:val="auto"/>
          <w:sz w:val="32"/>
          <w:szCs w:val="32"/>
          <w:highlight w:val="none"/>
          <w:lang w:val="en-US" w:eastAsia="zh-CN"/>
        </w:rPr>
        <w:t>开具处方的医疗机构医保科进行</w:t>
      </w:r>
      <w:r>
        <w:rPr>
          <w:rFonts w:hint="eastAsia" w:ascii="仿宋_GB2312" w:hAnsi="仿宋" w:eastAsia="仿宋_GB2312" w:cs="仿宋"/>
          <w:color w:val="auto"/>
          <w:sz w:val="32"/>
          <w:szCs w:val="32"/>
          <w:highlight w:val="none"/>
        </w:rPr>
        <w:t>核对</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加强双通道药品使用管理和政策宣传，为每位备案的参保人员建立个人档案，完整记录其双通道药品使用信息</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十一、</w:t>
      </w:r>
      <w:r>
        <w:rPr>
          <w:rFonts w:hint="eastAsia" w:ascii="仿宋_GB2312" w:hAnsi="仿宋_GB2312" w:eastAsia="仿宋_GB2312" w:cs="仿宋_GB2312"/>
          <w:color w:val="auto"/>
          <w:sz w:val="32"/>
          <w:szCs w:val="32"/>
          <w:highlight w:val="none"/>
        </w:rPr>
        <w:t>近三年内，未因违法违规行为被</w:t>
      </w:r>
      <w:r>
        <w:rPr>
          <w:rFonts w:hint="eastAsia" w:ascii="仿宋_GB2312" w:hAnsi="仿宋_GB2312" w:eastAsia="仿宋_GB2312" w:cs="仿宋_GB2312"/>
          <w:color w:val="auto"/>
          <w:sz w:val="32"/>
          <w:szCs w:val="32"/>
          <w:highlight w:val="none"/>
          <w:lang w:val="en-US" w:eastAsia="zh-CN"/>
        </w:rPr>
        <w:t>医疗保障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市场监督、药品监管部门</w:t>
      </w:r>
      <w:r>
        <w:rPr>
          <w:rFonts w:hint="eastAsia" w:ascii="仿宋_GB2312" w:hAnsi="仿宋_GB2312" w:eastAsia="仿宋_GB2312" w:cs="仿宋_GB2312"/>
          <w:color w:val="auto"/>
          <w:sz w:val="32"/>
          <w:szCs w:val="32"/>
          <w:highlight w:val="none"/>
          <w:lang w:val="en-US" w:eastAsia="zh-CN"/>
        </w:rPr>
        <w:t>通报，或被曝光</w:t>
      </w:r>
      <w:r>
        <w:rPr>
          <w:rFonts w:hint="eastAsia" w:ascii="仿宋_GB2312" w:hAnsi="仿宋_GB2312" w:eastAsia="仿宋_GB2312" w:cs="仿宋_GB2312"/>
          <w:color w:val="auto"/>
          <w:sz w:val="32"/>
          <w:szCs w:val="32"/>
          <w:highlight w:val="none"/>
        </w:rPr>
        <w:t>违法违规行为</w:t>
      </w:r>
      <w:r>
        <w:rPr>
          <w:rFonts w:hint="eastAsia" w:ascii="仿宋_GB2312" w:hAnsi="仿宋_GB2312" w:eastAsia="仿宋_GB2312" w:cs="仿宋_GB2312"/>
          <w:color w:val="auto"/>
          <w:sz w:val="32"/>
          <w:szCs w:val="32"/>
          <w:highlight w:val="none"/>
          <w:lang w:val="en-US" w:eastAsia="zh-CN"/>
        </w:rPr>
        <w:t>引发重大舆情事件。</w:t>
      </w:r>
      <w:r>
        <w:rPr>
          <w:rFonts w:hint="eastAsia" w:ascii="仿宋_GB2312" w:hAnsi="仿宋" w:eastAsia="仿宋_GB2312" w:cs="仿宋"/>
          <w:color w:val="auto"/>
          <w:sz w:val="32"/>
          <w:szCs w:val="32"/>
          <w:highlight w:val="none"/>
        </w:rPr>
        <w:t>近三年内未因违反定点零售药店医保服务协议等，被</w:t>
      </w:r>
      <w:r>
        <w:rPr>
          <w:rFonts w:hint="eastAsia" w:ascii="仿宋_GB2312" w:hAnsi="仿宋" w:eastAsia="仿宋_GB2312" w:cs="仿宋"/>
          <w:color w:val="auto"/>
          <w:sz w:val="32"/>
          <w:szCs w:val="32"/>
          <w:highlight w:val="none"/>
          <w:lang w:val="en-US" w:eastAsia="zh-CN"/>
        </w:rPr>
        <w:t>医疗保障</w:t>
      </w:r>
      <w:r>
        <w:rPr>
          <w:rFonts w:hint="eastAsia" w:ascii="仿宋_GB2312" w:hAnsi="仿宋" w:eastAsia="仿宋_GB2312" w:cs="仿宋"/>
          <w:color w:val="auto"/>
          <w:sz w:val="32"/>
          <w:szCs w:val="32"/>
          <w:highlight w:val="none"/>
        </w:rPr>
        <w:t>部门暂停定点零售药店医保服务协议</w:t>
      </w:r>
      <w:r>
        <w:rPr>
          <w:rFonts w:hint="eastAsia" w:ascii="仿宋_GB2312" w:hAnsi="仿宋" w:eastAsia="仿宋_GB2312"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十二、</w:t>
      </w:r>
      <w:r>
        <w:rPr>
          <w:rFonts w:hint="eastAsia" w:ascii="仿宋_GB2312" w:hAnsi="仿宋_GB2312" w:eastAsia="仿宋_GB2312" w:cs="仿宋_GB2312"/>
          <w:color w:val="auto"/>
          <w:sz w:val="32"/>
          <w:szCs w:val="32"/>
          <w:highlight w:val="none"/>
          <w:lang w:val="en-US" w:eastAsia="zh-CN"/>
        </w:rPr>
        <w:t>获得遴选资格后与市医疗保障基金管理中心签订协议，并严格遵守协议管理。如在服务过程中，发现违规违约行为，无条件服从医疗保障管理部门决定。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十三、</w:t>
      </w:r>
      <w:r>
        <w:rPr>
          <w:rFonts w:hint="eastAsia" w:ascii="仿宋_GB2312" w:hAnsi="仿宋_GB2312" w:eastAsia="仿宋_GB2312" w:cs="仿宋_GB2312"/>
          <w:color w:val="auto"/>
          <w:sz w:val="32"/>
          <w:szCs w:val="32"/>
          <w:highlight w:val="none"/>
          <w:lang w:val="en-US" w:eastAsia="zh-CN"/>
        </w:rPr>
        <w:t>对提交的资料真实性负责。</w:t>
      </w:r>
    </w:p>
    <w:p>
      <w:pPr>
        <w:keepNext w:val="0"/>
        <w:keepLines w:val="0"/>
        <w:pageBreakBefore w:val="0"/>
        <w:widowControl w:val="0"/>
        <w:kinsoku/>
        <w:wordWrap/>
        <w:overflowPunct/>
        <w:topLinePunct w:val="0"/>
        <w:autoSpaceDE/>
        <w:autoSpaceDN/>
        <w:bidi w:val="0"/>
        <w:adjustRightInd/>
        <w:snapToGrid/>
        <w:spacing w:line="500" w:lineRule="exact"/>
        <w:ind w:firstLine="3840" w:firstLineChars="1200"/>
        <w:textAlignment w:val="auto"/>
        <w:outlineLvl w:val="9"/>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单位名称（签章）：</w:t>
      </w: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法人代表签字：</w:t>
      </w:r>
    </w:p>
    <w:p>
      <w:pPr>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 xml:space="preserve">                             年  月  日</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5"/>
        <w:gridCol w:w="3292"/>
        <w:gridCol w:w="6599"/>
        <w:gridCol w:w="945"/>
        <w:gridCol w:w="1203"/>
        <w:gridCol w:w="652"/>
        <w:gridCol w:w="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827"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黑体" w:hAnsi="黑体" w:eastAsia="黑体" w:cs="黑体"/>
                <w:sz w:val="32"/>
                <w:szCs w:val="32"/>
                <w:highlight w:val="none"/>
                <w:lang w:val="en-US" w:eastAsia="zh-CN"/>
              </w:rPr>
              <w:t>附件10：</w:t>
            </w:r>
          </w:p>
        </w:tc>
        <w:tc>
          <w:tcPr>
            <w:tcW w:w="6599"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4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3"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 w:hRule="atLeast"/>
        </w:trPr>
        <w:tc>
          <w:tcPr>
            <w:tcW w:w="535" w:type="dxa"/>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292"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599"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45"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3"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52"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57"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983" w:type="dxa"/>
            <w:gridSpan w:val="7"/>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赣州市双通道谈判药品定点医疗机构遴选评分表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382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医院名称：</w:t>
            </w:r>
          </w:p>
        </w:tc>
        <w:tc>
          <w:tcPr>
            <w:tcW w:w="1015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核查日期：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审核内容</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基本分值</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评定方式</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实际得分</w:t>
            </w: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属于赣州市医疗保障定点医疗机构。</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非赣州市医疗保障定点医疗机构不参与评定。</w:t>
            </w:r>
          </w:p>
        </w:tc>
        <w:tc>
          <w:tcPr>
            <w:tcW w:w="94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二级及以上实体定点医疗机构。</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二级以下实体定点医疗机构不参与评定。</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32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医疗机构必须诚实守法经营，在申请之日前3年内，未因违法违规行为被医疗保障、市场监督、药品监管、卫生健康部门通报，或被曝光违法违规行为引发重大舆情事件。</w:t>
            </w:r>
          </w:p>
        </w:tc>
        <w:tc>
          <w:tcPr>
            <w:tcW w:w="659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申请医疗机构3年内受过通报及引发重大舆情事件的不通过。</w:t>
            </w:r>
          </w:p>
        </w:tc>
        <w:tc>
          <w:tcPr>
            <w:tcW w:w="94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w:t>
            </w:r>
          </w:p>
        </w:tc>
        <w:tc>
          <w:tcPr>
            <w:tcW w:w="65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3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32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在申请之日前3年没有因违反定点医疗机构医保服务协议等，被医保部门暂停定点医疗机构（含内设科室）医保服务协议。</w:t>
            </w:r>
          </w:p>
        </w:tc>
        <w:tc>
          <w:tcPr>
            <w:tcW w:w="659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申请医疗机构3年内受过处理的不通过。</w:t>
            </w:r>
          </w:p>
        </w:tc>
        <w:tc>
          <w:tcPr>
            <w:tcW w:w="94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w:t>
            </w:r>
          </w:p>
        </w:tc>
        <w:tc>
          <w:tcPr>
            <w:tcW w:w="65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8"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329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具有相应诊疗技术，具备相应的基因和病理检测能力或已与具备相应的基因和病理检测能力的第三方机构签订了委托协议。</w:t>
            </w:r>
          </w:p>
        </w:tc>
        <w:tc>
          <w:tcPr>
            <w:tcW w:w="659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1.具有相应诊疗技术的，得5分；                                           2.具备相应的基因和病理检测能力或已与具备相应的基因和病理检测能力的第三方机构签订了委托协议，得5分；           </w:t>
            </w:r>
          </w:p>
        </w:tc>
        <w:tc>
          <w:tcPr>
            <w:tcW w:w="94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Style w:val="15"/>
                <w:color w:val="auto"/>
                <w:lang w:val="en-US" w:eastAsia="zh-CN" w:bidi="ar"/>
              </w:rPr>
              <w:t>及时配备相应</w:t>
            </w:r>
            <w:r>
              <w:rPr>
                <w:rStyle w:val="16"/>
                <w:color w:val="auto"/>
                <w:lang w:val="en-US" w:eastAsia="zh-CN" w:bidi="ar"/>
              </w:rPr>
              <w:t>的</w:t>
            </w:r>
            <w:r>
              <w:rPr>
                <w:rStyle w:val="15"/>
                <w:color w:val="auto"/>
                <w:lang w:val="en-US" w:eastAsia="zh-CN" w:bidi="ar"/>
              </w:rPr>
              <w:t>双通道药品</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4"/>
                <w:szCs w:val="24"/>
                <w:u w:val="none"/>
              </w:rPr>
            </w:pPr>
            <w:r>
              <w:rPr>
                <w:rStyle w:val="15"/>
                <w:color w:val="auto"/>
                <w:lang w:val="en-US" w:eastAsia="zh-CN" w:bidi="ar"/>
              </w:rPr>
              <w:t>1.已经配备双通道药品品种数达到5个及以上，得5分；                                           2.承诺</w:t>
            </w:r>
            <w:r>
              <w:rPr>
                <w:rStyle w:val="16"/>
                <w:color w:val="auto"/>
                <w:lang w:val="en-US" w:eastAsia="zh-CN" w:bidi="ar"/>
              </w:rPr>
              <w:t>并有协议</w:t>
            </w:r>
            <w:r>
              <w:rPr>
                <w:rStyle w:val="15"/>
                <w:color w:val="auto"/>
                <w:lang w:val="en-US" w:eastAsia="zh-CN" w:bidi="ar"/>
              </w:rPr>
              <w:t>配备双通道药品品种数达到10个以上，得5分。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设置双通道药品专门服务岗位，配备专职人员，明确职责，规范流程。</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有双通道药品专门服务岗位，配备专职人员，明确职责，规范流程，有1项缺失扣1分，扣完为止。</w:t>
            </w:r>
          </w:p>
        </w:tc>
        <w:tc>
          <w:tcPr>
            <w:tcW w:w="9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完成贯彻执行国家医保信息业务编码标准工作。</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没有接入江西省医疗保障信息平台，完成贯彻执行国家医保信息业务编码标准工作的不参与评定。</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具备完善的医保用药管理制度,执行双通道药品处方流转有关规定。</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具备完善的医保用药管理制度,包括：双通道药品用药指南和规范（诊断、评估、购药、治疗、结算等院内全过程管理）、双通道药品流转处方监控制度、投诉举报受理制度、定期开展双通道药品处方审核点评制度等，得5分。</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2.承诺执行双通道药品处方流转有关规定。定点责任医生开具的流转处方和首次申请评估表，通过复印或扫描拍照等方式留存所在医院医保科登记备查，并定期配合双通道药店核对记录备查，得5分。</w:t>
            </w:r>
          </w:p>
        </w:tc>
        <w:tc>
          <w:tcPr>
            <w:tcW w:w="9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建立双通道药品质量安全全程监管和“进、销、存”全流程记录和管理制度。</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1.建立双通道药品质量安全全程监管和“进、销、存”全流程记录和管理制度，得4分。                                                       2.落实存储、配送、使用等环节安全责任，药品全流程可追溯，确保双通道药品质量安全，得3分。                                             3.具备药品信息与医保信息系统实时传输，实现电子追溯等条件，得3分。</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符合冷链要求的储存区域设备及温湿度监控设备、冷链药品配送设备，具备完善的冷链管理储存制度。</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是否具有冷链药品储存设施设备，温湿度监测系统，是否有冷链药品相关管理制</w:t>
            </w:r>
            <w:r>
              <w:rPr>
                <w:rFonts w:hint="eastAsia" w:ascii="仿宋" w:hAnsi="仿宋" w:eastAsia="仿宋" w:cs="仿宋"/>
                <w:i w:val="0"/>
                <w:color w:val="auto"/>
                <w:kern w:val="0"/>
                <w:sz w:val="24"/>
                <w:szCs w:val="24"/>
                <w:u w:val="none"/>
                <w:lang w:val="en-US" w:eastAsia="zh-CN" w:bidi="ar"/>
              </w:rPr>
              <w:t>度与标准操作规程，</w:t>
            </w:r>
            <w:r>
              <w:rPr>
                <w:rStyle w:val="16"/>
                <w:color w:val="auto"/>
                <w:lang w:val="en-US" w:eastAsia="zh-CN" w:bidi="ar"/>
              </w:rPr>
              <w:t>有1项缺失扣2分，扣完为止。</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95"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建立院内双通道药品配备与医保药品目录调整联动机制。</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1.有双通道药品进院审批绿色通道，按需配备应配尽配机制，得5分。</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2.承诺不以药占比、变相药占比、医疗机构用药目录数量限制、医保总额等为由，影响双通道药品的配备和使用，得2分。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3.承诺确保病人合理用药需求，不发生病人投诉，得3分。                                         </w:t>
            </w:r>
          </w:p>
        </w:tc>
        <w:tc>
          <w:tcPr>
            <w:tcW w:w="9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32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加强双通道药品使用管理和政策宣传，为每位备案的参保人员建立个人档案，完整记录其双通道药品使用信息。</w:t>
            </w:r>
          </w:p>
        </w:tc>
        <w:tc>
          <w:tcPr>
            <w:tcW w:w="6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1.有对双通道药品使用管理和政策宣传，得2分；           </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2.承诺为每位备案的参保人员建立个人档案，完整记录其双通道药品使用信息，得3分。</w:t>
            </w:r>
          </w:p>
        </w:tc>
        <w:tc>
          <w:tcPr>
            <w:tcW w:w="945"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查看资料、必要时现场勘查</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1042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2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7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4"/>
        <w:pageBreakBefore w:val="0"/>
        <w:widowControl w:val="0"/>
        <w:kinsoku/>
        <w:wordWrap/>
        <w:overflowPunct/>
        <w:topLinePunct w:val="0"/>
        <w:autoSpaceDE/>
        <w:autoSpaceDN/>
        <w:bidi w:val="0"/>
        <w:adjustRightInd/>
        <w:snapToGrid/>
        <w:spacing w:line="500" w:lineRule="exact"/>
        <w:textAlignment w:val="auto"/>
      </w:pPr>
      <w:r>
        <w:br w:type="page"/>
      </w:r>
    </w:p>
    <w:p/>
    <w:tbl>
      <w:tblPr>
        <w:tblStyle w:val="8"/>
        <w:tblW w:w="0" w:type="auto"/>
        <w:tblInd w:w="-3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6"/>
        <w:gridCol w:w="3694"/>
        <w:gridCol w:w="7466"/>
        <w:gridCol w:w="639"/>
        <w:gridCol w:w="1241"/>
        <w:gridCol w:w="547"/>
        <w:gridCol w:w="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4240" w:type="dxa"/>
            <w:gridSpan w:val="2"/>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黑体" w:hAnsi="黑体" w:eastAsia="黑体" w:cs="黑体"/>
                <w:sz w:val="32"/>
                <w:szCs w:val="32"/>
                <w:highlight w:val="none"/>
                <w:lang w:val="en-US" w:eastAsia="zh-CN"/>
              </w:rPr>
              <w:t>附件11：</w:t>
            </w:r>
          </w:p>
        </w:tc>
        <w:tc>
          <w:tcPr>
            <w:tcW w:w="7466"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9"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41" w:type="dxa"/>
            <w:tcBorders>
              <w:top w:val="nil"/>
              <w:left w:val="nil"/>
              <w:bottom w:val="nil"/>
              <w:right w:val="nil"/>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7"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77" w:type="dxa"/>
            <w:tcBorders>
              <w:top w:val="nil"/>
              <w:left w:val="nil"/>
              <w:bottom w:val="nil"/>
              <w:right w:val="nil"/>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14910" w:type="dxa"/>
            <w:gridSpan w:val="7"/>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赣州市双通道谈判药品定点零售药店遴选评分表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2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药店名称：</w:t>
            </w:r>
          </w:p>
        </w:tc>
        <w:tc>
          <w:tcPr>
            <w:tcW w:w="1067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核查日期：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审核内容</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评分细则</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基本分值</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评定方式</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实际得分</w:t>
            </w: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属于赣州市医疗保障定点零售药店。</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非赣州市医疗保障定点零售药店不参与评定。</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药店必须诚实守法经营，在申请之日前3年，未因违法违规行为被医疗保障、市场监督、药品监管部门通报，或被曝光违法违规行为引发重大舆情事件。</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申请药店3年内受过违法通报或引发重大舆情事件的不通过。</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在申请之日前3年没有因违反定点零售药店医保服务协议等，被医保部门暂停定点零售药店医保服务协议。</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申请药店3年内受过处理的不通过。</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《药品经营许可证》具备“双通道”药品目录相关品种经营资质</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《药品经营许可证》具备生物制品（除疫苗）、注射剂经营资质。</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p>
        </w:tc>
        <w:tc>
          <w:tcPr>
            <w:tcW w:w="54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8"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健全组织机构，完善内部制度规范，资质合规、信誉良好、设置专门服务岗位，配备专职人员。</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单体零售药店（或连锁公司及门店）的组织机构表（内设机构、人员姓名、身份证号、岗位、职务、职称）、内部制度（包括：医保人员管理制度、医保药品管理制度、统计信息管理制度和医保费用结算制度等）得3分，有一项缺失扣1分，扣完为止。</w:t>
            </w:r>
          </w:p>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2.设置的双通道药品专门服务岗位、专职人员（姓名、身份证号、职务、职称、联系电话）、工作职责、工作流程等设置详细信息表，得2分，有一项缺失扣0.5分，扣完为止。</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（连锁企业的申请药店，连锁企业的相关规章制度可作为申请药店申报材料）。 </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完成贯彻执行国家医保信息业务编码标准工作。</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没有接入江西省医疗保障信息平台，完成贯彻执行国家医保信息业务编码标准工作的不参与评定。</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2"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药店独立设置，实际经营面积60平方米以上，专区面积40平方米以上，包含独立的药品领域，用于仓储、药品销售、药学服务、培训宣教、病人服务和休息等。</w:t>
            </w:r>
          </w:p>
        </w:tc>
        <w:tc>
          <w:tcPr>
            <w:tcW w:w="7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Style w:val="14"/>
                <w:lang w:val="en-US" w:eastAsia="zh-CN" w:bidi="ar"/>
              </w:rPr>
            </w:pPr>
            <w:r>
              <w:rPr>
                <w:rStyle w:val="14"/>
                <w:lang w:val="en-US" w:eastAsia="zh-CN" w:bidi="ar"/>
              </w:rPr>
              <w:t>实际经营面积小于60平方米，或专区面积小于40平方米的不参与评定。</w:t>
            </w:r>
          </w:p>
          <w:p>
            <w:pPr>
              <w:keepNext w:val="0"/>
              <w:keepLines w:val="0"/>
              <w:widowControl/>
              <w:suppressLineNumbers w:val="0"/>
              <w:jc w:val="left"/>
              <w:textAlignment w:val="center"/>
              <w:rPr>
                <w:rStyle w:val="14"/>
                <w:lang w:val="en-US" w:eastAsia="zh-CN" w:bidi="ar"/>
              </w:rPr>
            </w:pPr>
            <w:r>
              <w:rPr>
                <w:rStyle w:val="14"/>
                <w:lang w:val="en-US" w:eastAsia="zh-CN" w:bidi="ar"/>
              </w:rPr>
              <w:t>（1）实际经营面积≥60m</w:t>
            </w:r>
            <w:r>
              <w:rPr>
                <w:rStyle w:val="17"/>
                <w:lang w:val="en-US" w:eastAsia="zh-CN" w:bidi="ar"/>
              </w:rPr>
              <w:t>2</w:t>
            </w:r>
            <w:r>
              <w:rPr>
                <w:rStyle w:val="14"/>
                <w:lang w:val="en-US" w:eastAsia="zh-CN" w:bidi="ar"/>
              </w:rPr>
              <w:t>，得1分；≥100</w:t>
            </w:r>
            <w:r>
              <w:rPr>
                <w:rStyle w:val="13"/>
                <w:lang w:val="en-US" w:eastAsia="zh-CN" w:bidi="ar"/>
              </w:rPr>
              <w:t>㎡</w:t>
            </w:r>
            <w:r>
              <w:rPr>
                <w:rStyle w:val="14"/>
                <w:lang w:val="en-US" w:eastAsia="zh-CN" w:bidi="ar"/>
              </w:rPr>
              <w:t>，得2分。</w:t>
            </w:r>
          </w:p>
          <w:p>
            <w:pPr>
              <w:keepNext w:val="0"/>
              <w:keepLines w:val="0"/>
              <w:widowControl/>
              <w:suppressLineNumbers w:val="0"/>
              <w:jc w:val="left"/>
              <w:textAlignment w:val="center"/>
              <w:rPr>
                <w:rStyle w:val="14"/>
                <w:lang w:val="en-US" w:eastAsia="zh-CN" w:bidi="ar"/>
              </w:rPr>
            </w:pPr>
            <w:r>
              <w:rPr>
                <w:rStyle w:val="14"/>
                <w:lang w:val="en-US" w:eastAsia="zh-CN" w:bidi="ar"/>
              </w:rPr>
              <w:t>（2）专区面积≥40m</w:t>
            </w:r>
            <w:r>
              <w:rPr>
                <w:rStyle w:val="17"/>
                <w:lang w:val="en-US" w:eastAsia="zh-CN" w:bidi="ar"/>
              </w:rPr>
              <w:t>2</w:t>
            </w:r>
            <w:r>
              <w:rPr>
                <w:rStyle w:val="14"/>
                <w:lang w:val="en-US" w:eastAsia="zh-CN" w:bidi="ar"/>
              </w:rPr>
              <w:t>，得1分；≥60㎡，得2分。</w:t>
            </w:r>
          </w:p>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4"/>
                <w:lang w:val="en-US" w:eastAsia="zh-CN" w:bidi="ar"/>
              </w:rPr>
              <w:t>（3）药店独立设置，</w:t>
            </w:r>
            <w:r>
              <w:rPr>
                <w:rStyle w:val="14"/>
                <w:i w:val="0"/>
                <w:lang w:val="en-US" w:eastAsia="zh-CN" w:bidi="ar"/>
              </w:rPr>
              <w:t>包含独立的双通道药</w:t>
            </w:r>
            <w:r>
              <w:rPr>
                <w:rStyle w:val="14"/>
                <w:lang w:val="en-US" w:eastAsia="zh-CN" w:bidi="ar"/>
              </w:rPr>
              <w:t>品领域，用于仓储、药品销售、药学服务、培训宣教、病人服务和休息等。该项全部满足要求的得2分。</w:t>
            </w:r>
          </w:p>
        </w:tc>
        <w:tc>
          <w:tcPr>
            <w:tcW w:w="63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24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52"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3694" w:type="dxa"/>
            <w:tcBorders>
              <w:top w:val="nil"/>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按供应能力和协议要求规范配备双通道药品，具有长期稳定的供药渠道，确保双通道药品的供应保障。</w:t>
            </w:r>
          </w:p>
        </w:tc>
        <w:tc>
          <w:tcPr>
            <w:tcW w:w="74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已配备的双通道药品的生产企业（进口药可以是国内总代理）或经销商签订供应合作协议。配备我省双通道药品品种的备药率低于30%的不参与评定。配备超过江西省双通道药物品种30%以上的，得10分；每增加一种药品品种，得0.5分，最高得15分。</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复核</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54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36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经营场所应至少配备2名执业药师，营业时间要确保有注册在本店的执业药师在岗提供药事服务。</w:t>
            </w:r>
          </w:p>
        </w:tc>
        <w:tc>
          <w:tcPr>
            <w:tcW w:w="746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1.无2名执业药师的不参与遴选。</w:t>
            </w:r>
          </w:p>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2.配备2名或以上执业药师的，得3分，</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3.提供执业药师参保缴费凭证的得2分。</w:t>
            </w:r>
          </w:p>
        </w:tc>
        <w:tc>
          <w:tcPr>
            <w:tcW w:w="639"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369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按不超过联动我省医保支付标准的价格销售双通道药品。</w:t>
            </w:r>
          </w:p>
        </w:tc>
        <w:tc>
          <w:tcPr>
            <w:tcW w:w="746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按超过联动我省医保支付标准的价格销售双通道药品的不参与评定。</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复核</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11</w:t>
            </w:r>
          </w:p>
        </w:tc>
        <w:tc>
          <w:tcPr>
            <w:tcW w:w="369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具有与经营冷链药品规模相适应的储存、配送设施设备（含不间断电源和断电警示），冷链管理全过程有记录、可追溯。</w:t>
            </w:r>
          </w:p>
        </w:tc>
        <w:tc>
          <w:tcPr>
            <w:tcW w:w="7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现场检查是否具有与经营冷链药品规模相适应的陈列、储存、送货设施设备，至少包括冷库、冷藏柜、冰柜、保温箱或冷藏箱、无线温湿度传感器、温湿度监测系统及双路供电/UPS不间断电源/发电机等，得5分，有一项缺失扣1分，扣完为止。</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2.药房至患者配送管理及冷链全程实时监控系统：</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（1）系统能够管理到药品电子监管码，从而能够分辨配送给患者的是哪一盒药；</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（2）系统对于药品配送有清晰的记录，配送给谁、谁送货、何时出发、何时送到；</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（3）系统能够实时接收专用冷链箱在配送途中回传的温度和位置数据，可以根据业务需要设置回传的频率；</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（4）对于冷链药品，在配送管理系统中能够清晰展现配送全程的途中温度状况及配送路线，从而确保药品出库地点和配送起止时间和实际情况匹配；</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（5）配送管理系统能够对配送途中的超温情况通过颜色或声音给出提醒。没有信息化管理得0分，有系统但功能不健全，每少一项扣1分，扣完5分为止。</w:t>
            </w:r>
          </w:p>
        </w:tc>
        <w:tc>
          <w:tcPr>
            <w:tcW w:w="63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24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12</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在江西省医疗保障信息平台“一站式”结算，双通道药品的“进、销、存”纳入医保信息化全程监管，收银台、冷链重点区域安装可以与医保监管需要对接的24小时实时监控高清摄像头,视频存储半年以上。</w:t>
            </w:r>
          </w:p>
        </w:tc>
        <w:tc>
          <w:tcPr>
            <w:tcW w:w="7466"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收银台、冷链存储重点区域未安装可以与医保监管需要对接的24小时实时监控高清摄像头，且视频存储达不到半年以上的不参与评定。</w:t>
            </w:r>
          </w:p>
        </w:tc>
        <w:tc>
          <w:tcPr>
            <w:tcW w:w="63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rPr>
            </w:pPr>
          </w:p>
          <w:p>
            <w:pPr>
              <w:pStyle w:val="5"/>
              <w:jc w:val="center"/>
              <w:rPr>
                <w:rFonts w:hint="eastAsia" w:eastAsia="宋体"/>
                <w:lang w:val="en-US" w:eastAsia="zh-CN"/>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复核</w:t>
            </w:r>
          </w:p>
        </w:tc>
        <w:tc>
          <w:tcPr>
            <w:tcW w:w="547"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5"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13</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双通道药品质量安全全程监管和“进、销、存”全流程记录和管理制度，以及落实存储、配送、使用等环节安全责任。按要求建立了药品电子追溯系统，实现全流程可追溯。</w:t>
            </w:r>
          </w:p>
        </w:tc>
        <w:tc>
          <w:tcPr>
            <w:tcW w:w="746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1.建立冷链储存管理、药品配送管理、冷链储存应急预案，有冷链药品相关标准操作规程：收货及验收管理；零售包装、发运；设施设备验证管理制度，每项制度得1分，全部都有得6分。</w:t>
            </w:r>
          </w:p>
          <w:p>
            <w:pPr>
              <w:keepNext w:val="0"/>
              <w:keepLines w:val="0"/>
              <w:widowControl/>
              <w:numPr>
                <w:ilvl w:val="0"/>
                <w:numId w:val="0"/>
              </w:numPr>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2.查询药品“进、销、存”全流程记录一致，可以追溯到购药患者得4分。</w:t>
            </w:r>
          </w:p>
        </w:tc>
        <w:tc>
          <w:tcPr>
            <w:tcW w:w="639"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1241"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14</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具备将冷链药按时保质配送到患者医疗机构的能力，与相关双通道医疗机构签订冷链运输配送协议。双通道药品的注射制剂，双通道药店安全、及时地配送至参保人员就诊的双通道医疗机构。</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1.提供详细说明和与相关双通道医疗机构签订冷链运输配送协议，得2分。</w:t>
            </w:r>
          </w:p>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2.有明确的配送操作规程的得1分。</w:t>
            </w:r>
          </w:p>
          <w:p>
            <w:pPr>
              <w:keepNext w:val="0"/>
              <w:keepLines w:val="0"/>
              <w:widowControl/>
              <w:numPr>
                <w:ilvl w:val="0"/>
                <w:numId w:val="0"/>
              </w:numPr>
              <w:suppressLineNumbers w:val="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3.有近一年的配送服务信息化记录的得1分。</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kern w:val="0"/>
                <w:sz w:val="22"/>
                <w:szCs w:val="22"/>
                <w:highlight w:val="none"/>
                <w:u w:val="none"/>
                <w:lang w:val="en-US" w:eastAsia="zh-CN" w:bidi="ar"/>
              </w:rPr>
            </w:pPr>
            <w:r>
              <w:rPr>
                <w:rFonts w:hint="eastAsia" w:ascii="仿宋" w:hAnsi="仿宋" w:eastAsia="仿宋" w:cs="仿宋"/>
                <w:i w:val="0"/>
                <w:color w:val="000000"/>
                <w:kern w:val="0"/>
                <w:sz w:val="22"/>
                <w:szCs w:val="22"/>
                <w:highlight w:val="none"/>
                <w:u w:val="none"/>
                <w:lang w:val="en-US" w:eastAsia="zh-CN" w:bidi="ar"/>
              </w:rPr>
              <w:t>4.有专人配送冷链药品的得1分。</w:t>
            </w:r>
          </w:p>
          <w:p>
            <w:pPr>
              <w:keepNext w:val="0"/>
              <w:keepLines w:val="0"/>
              <w:widowControl/>
              <w:numPr>
                <w:ilvl w:val="0"/>
                <w:numId w:val="0"/>
              </w:numPr>
              <w:suppressLineNumbers w:val="0"/>
              <w:ind w:leftChars="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5</w:t>
            </w:r>
            <w:r>
              <w:rPr>
                <w:rFonts w:hint="default" w:ascii="仿宋" w:hAnsi="仿宋" w:eastAsia="仿宋" w:cs="仿宋"/>
                <w:i w:val="0"/>
                <w:color w:val="000000"/>
                <w:kern w:val="0"/>
                <w:sz w:val="22"/>
                <w:szCs w:val="22"/>
                <w:highlight w:val="none"/>
                <w:u w:val="none"/>
                <w:lang w:eastAsia="zh-CN" w:bidi="ar"/>
              </w:rPr>
              <w:t>.</w:t>
            </w:r>
            <w:r>
              <w:rPr>
                <w:rFonts w:hint="eastAsia" w:ascii="仿宋" w:hAnsi="仿宋" w:eastAsia="仿宋" w:cs="仿宋"/>
                <w:i w:val="0"/>
                <w:color w:val="000000"/>
                <w:kern w:val="0"/>
                <w:sz w:val="22"/>
                <w:szCs w:val="22"/>
                <w:highlight w:val="none"/>
                <w:u w:val="none"/>
                <w:lang w:val="en-US" w:eastAsia="zh-CN" w:bidi="ar"/>
              </w:rPr>
              <w:t>未与相关双通道医疗机构签订冷链运输配送协议或不具备将冷链药按时保质配送到患者医疗机构的能力的不参与评定。</w:t>
            </w: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否决项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15</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执行双通道药品处方流转有关规定。</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Style w:val="14"/>
                <w:color w:val="auto"/>
                <w:lang w:val="en-US" w:eastAsia="zh-CN" w:bidi="ar"/>
              </w:rPr>
              <w:t>1.为参保人员配药时，须严格审核处方和查看参保人员历史用药记录，是否与申请及评估表一致，</w:t>
            </w:r>
            <w:r>
              <w:rPr>
                <w:rStyle w:val="14"/>
                <w:rFonts w:hint="eastAsia"/>
                <w:color w:val="auto"/>
                <w:lang w:val="en-US" w:eastAsia="zh-CN" w:bidi="ar"/>
              </w:rPr>
              <w:t>是否符合用药逻辑，</w:t>
            </w:r>
            <w:r>
              <w:rPr>
                <w:rStyle w:val="12"/>
                <w:color w:val="auto"/>
                <w:lang w:val="en-US" w:eastAsia="zh-CN" w:bidi="ar"/>
              </w:rPr>
              <w:t>处方、评估表审核合格后方可调配</w:t>
            </w:r>
            <w:r>
              <w:rPr>
                <w:rStyle w:val="14"/>
                <w:color w:val="auto"/>
                <w:lang w:val="en-US" w:eastAsia="zh-CN" w:bidi="ar"/>
              </w:rPr>
              <w:t>。同时须认真核对参保人员身份，</w:t>
            </w:r>
            <w:r>
              <w:rPr>
                <w:rStyle w:val="12"/>
                <w:color w:val="auto"/>
                <w:lang w:val="en-US" w:eastAsia="zh-CN" w:bidi="ar"/>
              </w:rPr>
              <w:t>做到人证相符。</w:t>
            </w:r>
            <w:r>
              <w:rPr>
                <w:rStyle w:val="14"/>
                <w:color w:val="auto"/>
                <w:lang w:val="en-US" w:eastAsia="zh-CN" w:bidi="ar"/>
              </w:rPr>
              <w:t>若非患者本人至药店购买双通道谈判药品，要求需提供被委托购药人的身份证信息</w:t>
            </w:r>
            <w:r>
              <w:rPr>
                <w:rStyle w:val="12"/>
                <w:color w:val="auto"/>
                <w:lang w:val="en-US" w:eastAsia="zh-CN" w:bidi="ar"/>
              </w:rPr>
              <w:t>及联系方式</w:t>
            </w:r>
            <w:r>
              <w:rPr>
                <w:rStyle w:val="14"/>
                <w:color w:val="auto"/>
                <w:lang w:val="en-US" w:eastAsia="zh-CN" w:bidi="ar"/>
              </w:rPr>
              <w:t>，</w:t>
            </w:r>
            <w:r>
              <w:rPr>
                <w:rStyle w:val="14"/>
                <w:rFonts w:hint="eastAsia"/>
                <w:color w:val="auto"/>
                <w:lang w:val="en-US" w:eastAsia="zh-CN" w:bidi="ar"/>
              </w:rPr>
              <w:t>如导致医保基金流失承担连带赔偿责任。</w:t>
            </w:r>
            <w:r>
              <w:rPr>
                <w:rStyle w:val="12"/>
                <w:color w:val="auto"/>
                <w:lang w:val="en-US" w:eastAsia="zh-CN" w:bidi="ar"/>
              </w:rPr>
              <w:t>该项全部满足要求的</w:t>
            </w:r>
            <w:r>
              <w:rPr>
                <w:rStyle w:val="14"/>
                <w:color w:val="auto"/>
                <w:lang w:val="en-US" w:eastAsia="zh-CN" w:bidi="ar"/>
              </w:rPr>
              <w:t>得3分。</w:t>
            </w:r>
            <w:r>
              <w:rPr>
                <w:rStyle w:val="14"/>
                <w:color w:val="auto"/>
                <w:lang w:val="en-US" w:eastAsia="zh-CN" w:bidi="ar"/>
              </w:rPr>
              <w:br w:type="textWrapping"/>
            </w:r>
            <w:r>
              <w:rPr>
                <w:rStyle w:val="14"/>
                <w:color w:val="auto"/>
                <w:lang w:val="en-US" w:eastAsia="zh-CN" w:bidi="ar"/>
              </w:rPr>
              <w:t>2.留存双通道医疗机构电子或纸质处方、首次申请评估表，并做好登记存档工作，妥善保存参保人员每次购药记录，</w:t>
            </w:r>
            <w:r>
              <w:rPr>
                <w:rStyle w:val="14"/>
                <w:rFonts w:hint="eastAsia"/>
                <w:color w:val="auto"/>
                <w:lang w:val="en-US" w:eastAsia="zh-CN" w:bidi="ar"/>
              </w:rPr>
              <w:t>在申请医保基金拨付前，</w:t>
            </w:r>
            <w:r>
              <w:rPr>
                <w:rStyle w:val="14"/>
                <w:color w:val="auto"/>
                <w:lang w:val="en-US" w:eastAsia="zh-CN" w:bidi="ar"/>
              </w:rPr>
              <w:t>主动定期与开具处方的医疗机构医保科进行核对记录备查，</w:t>
            </w:r>
            <w:r>
              <w:rPr>
                <w:rStyle w:val="12"/>
                <w:color w:val="auto"/>
                <w:lang w:val="en-US" w:eastAsia="zh-CN" w:bidi="ar"/>
              </w:rPr>
              <w:t>该项全部满足要求的</w:t>
            </w:r>
            <w:r>
              <w:rPr>
                <w:rStyle w:val="14"/>
                <w:color w:val="auto"/>
                <w:lang w:val="en-US" w:eastAsia="zh-CN" w:bidi="ar"/>
              </w:rPr>
              <w:t xml:space="preserve">得3分。       </w:t>
            </w:r>
          </w:p>
        </w:tc>
        <w:tc>
          <w:tcPr>
            <w:tcW w:w="63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16</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加强双通道药品使用管理和政策宣传，为每位备案的参保人员建立个人档案，完整记录其双通道药品使用信息。</w:t>
            </w: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u w:val="none"/>
              </w:rPr>
            </w:pPr>
            <w:r>
              <w:rPr>
                <w:rStyle w:val="14"/>
                <w:color w:val="auto"/>
                <w:lang w:val="en-US" w:eastAsia="zh-CN" w:bidi="ar"/>
              </w:rPr>
              <w:t>1.有对双通道药品使用管理和政策宣传，</w:t>
            </w:r>
            <w:r>
              <w:rPr>
                <w:rStyle w:val="12"/>
                <w:color w:val="auto"/>
                <w:lang w:val="en-US" w:eastAsia="zh-CN" w:bidi="ar"/>
              </w:rPr>
              <w:t>该项全部满足要求的</w:t>
            </w:r>
            <w:r>
              <w:rPr>
                <w:rStyle w:val="14"/>
                <w:color w:val="auto"/>
                <w:lang w:val="en-US" w:eastAsia="zh-CN" w:bidi="ar"/>
              </w:rPr>
              <w:t>得2分；</w:t>
            </w:r>
            <w:r>
              <w:rPr>
                <w:rStyle w:val="14"/>
                <w:rFonts w:hint="default" w:ascii="仿宋"/>
                <w:color w:val="auto"/>
                <w:lang w:eastAsia="zh-CN" w:bidi="ar"/>
              </w:rPr>
              <w:t xml:space="preserve">       </w:t>
            </w:r>
            <w:r>
              <w:rPr>
                <w:rStyle w:val="14"/>
                <w:color w:val="auto"/>
                <w:lang w:val="en-US" w:eastAsia="zh-CN" w:bidi="ar"/>
              </w:rPr>
              <w:t>2.为每位备案的参保人员建立个人档案，完整记录其双通道药品使用信息，</w:t>
            </w:r>
            <w:r>
              <w:rPr>
                <w:rStyle w:val="12"/>
                <w:color w:val="auto"/>
                <w:lang w:val="en-US" w:eastAsia="zh-CN" w:bidi="ar"/>
              </w:rPr>
              <w:t>该项全部满足要求的</w:t>
            </w:r>
            <w:r>
              <w:rPr>
                <w:rStyle w:val="14"/>
                <w:color w:val="auto"/>
                <w:lang w:val="en-US" w:eastAsia="zh-CN" w:bidi="ar"/>
              </w:rPr>
              <w:t>得3分。</w:t>
            </w:r>
          </w:p>
        </w:tc>
        <w:tc>
          <w:tcPr>
            <w:tcW w:w="639"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124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查看资料</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确定名单后现场勘查</w:t>
            </w: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合计</w:t>
            </w:r>
          </w:p>
        </w:tc>
        <w:tc>
          <w:tcPr>
            <w:tcW w:w="36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4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63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100</w:t>
            </w:r>
          </w:p>
        </w:tc>
        <w:tc>
          <w:tcPr>
            <w:tcW w:w="12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bl>
    <w:p>
      <w:pPr>
        <w:pStyle w:val="5"/>
        <w:rPr>
          <w:rFonts w:hint="default"/>
          <w:color w:val="auto"/>
          <w:lang w:val="en-US" w:eastAsia="zh-CN"/>
        </w:rPr>
      </w:pPr>
    </w:p>
    <w:sectPr>
      <w:footerReference r:id="rId7"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t>—</w:t>
    </w: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r>
      <w:rPr>
        <w:rStyle w:val="10"/>
        <w:rFonts w:ascii="宋体" w:hAnsi="宋体"/>
        <w:sz w:val="28"/>
        <w:szCs w:val="28"/>
      </w:rPr>
      <w:t>—</w:t>
    </w:r>
  </w:p>
  <w:p>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ODBjYzIxOTllMDgwZWVkZGFjNDg0NjQ5MjhmYmYifQ=="/>
  </w:docVars>
  <w:rsids>
    <w:rsidRoot w:val="00000000"/>
    <w:rsid w:val="001D5FB4"/>
    <w:rsid w:val="00287453"/>
    <w:rsid w:val="00294959"/>
    <w:rsid w:val="00355AA0"/>
    <w:rsid w:val="003577A2"/>
    <w:rsid w:val="00377076"/>
    <w:rsid w:val="00481283"/>
    <w:rsid w:val="00643BE3"/>
    <w:rsid w:val="0067722F"/>
    <w:rsid w:val="006F50E5"/>
    <w:rsid w:val="00732078"/>
    <w:rsid w:val="00755DF0"/>
    <w:rsid w:val="00951FEE"/>
    <w:rsid w:val="00977B14"/>
    <w:rsid w:val="00B71F65"/>
    <w:rsid w:val="00B93F2F"/>
    <w:rsid w:val="00C732B9"/>
    <w:rsid w:val="00D4262C"/>
    <w:rsid w:val="00E45AF5"/>
    <w:rsid w:val="00E60A9C"/>
    <w:rsid w:val="00EB1C0E"/>
    <w:rsid w:val="00ED1E2A"/>
    <w:rsid w:val="00ED5986"/>
    <w:rsid w:val="00F1191B"/>
    <w:rsid w:val="00FA00A3"/>
    <w:rsid w:val="01017684"/>
    <w:rsid w:val="01057174"/>
    <w:rsid w:val="010A478A"/>
    <w:rsid w:val="012A2737"/>
    <w:rsid w:val="01341807"/>
    <w:rsid w:val="01583748"/>
    <w:rsid w:val="0159301C"/>
    <w:rsid w:val="016025FC"/>
    <w:rsid w:val="01883901"/>
    <w:rsid w:val="01944054"/>
    <w:rsid w:val="019B53E2"/>
    <w:rsid w:val="019E4ED3"/>
    <w:rsid w:val="01BF37C7"/>
    <w:rsid w:val="01C3537D"/>
    <w:rsid w:val="01CF32DE"/>
    <w:rsid w:val="01D66FBD"/>
    <w:rsid w:val="01D9415D"/>
    <w:rsid w:val="01DE13F9"/>
    <w:rsid w:val="01FD42EF"/>
    <w:rsid w:val="0204567E"/>
    <w:rsid w:val="02092C94"/>
    <w:rsid w:val="020A2568"/>
    <w:rsid w:val="021424E6"/>
    <w:rsid w:val="022E44A8"/>
    <w:rsid w:val="023575E5"/>
    <w:rsid w:val="02502671"/>
    <w:rsid w:val="027A5940"/>
    <w:rsid w:val="027A76EE"/>
    <w:rsid w:val="029D33DC"/>
    <w:rsid w:val="02A429BD"/>
    <w:rsid w:val="02AE7397"/>
    <w:rsid w:val="02C31095"/>
    <w:rsid w:val="02CB619B"/>
    <w:rsid w:val="02CE3596"/>
    <w:rsid w:val="02DA4630"/>
    <w:rsid w:val="02DC5CB3"/>
    <w:rsid w:val="02E1151B"/>
    <w:rsid w:val="02E66B31"/>
    <w:rsid w:val="02FA25DD"/>
    <w:rsid w:val="030E7E36"/>
    <w:rsid w:val="03280EF8"/>
    <w:rsid w:val="0374413D"/>
    <w:rsid w:val="037B371D"/>
    <w:rsid w:val="037B54CB"/>
    <w:rsid w:val="03863E70"/>
    <w:rsid w:val="038C592B"/>
    <w:rsid w:val="039D18E6"/>
    <w:rsid w:val="039E565E"/>
    <w:rsid w:val="03A9623E"/>
    <w:rsid w:val="03B1713F"/>
    <w:rsid w:val="03B52E63"/>
    <w:rsid w:val="03BB6210"/>
    <w:rsid w:val="03D41080"/>
    <w:rsid w:val="03DB4B4E"/>
    <w:rsid w:val="03E94B2B"/>
    <w:rsid w:val="03F84D6E"/>
    <w:rsid w:val="03FB660C"/>
    <w:rsid w:val="03FD2384"/>
    <w:rsid w:val="041A2F36"/>
    <w:rsid w:val="041B280B"/>
    <w:rsid w:val="041F679F"/>
    <w:rsid w:val="0422003D"/>
    <w:rsid w:val="042A6EF2"/>
    <w:rsid w:val="04333FF8"/>
    <w:rsid w:val="04387860"/>
    <w:rsid w:val="043F474B"/>
    <w:rsid w:val="04425FE9"/>
    <w:rsid w:val="04802553"/>
    <w:rsid w:val="04AB1DE0"/>
    <w:rsid w:val="04B213C1"/>
    <w:rsid w:val="04B2316F"/>
    <w:rsid w:val="04BD38C2"/>
    <w:rsid w:val="04CC1D57"/>
    <w:rsid w:val="04D23811"/>
    <w:rsid w:val="04E35A1E"/>
    <w:rsid w:val="04E92909"/>
    <w:rsid w:val="04F217BD"/>
    <w:rsid w:val="051E6A56"/>
    <w:rsid w:val="053973EC"/>
    <w:rsid w:val="053C6EDC"/>
    <w:rsid w:val="054B711F"/>
    <w:rsid w:val="05545FD4"/>
    <w:rsid w:val="056B77C2"/>
    <w:rsid w:val="057C19CF"/>
    <w:rsid w:val="058A5E9A"/>
    <w:rsid w:val="059D3E1F"/>
    <w:rsid w:val="05B9677F"/>
    <w:rsid w:val="05CD5D86"/>
    <w:rsid w:val="05DE7F94"/>
    <w:rsid w:val="05E355AA"/>
    <w:rsid w:val="05FE0636"/>
    <w:rsid w:val="06071298"/>
    <w:rsid w:val="060C4B01"/>
    <w:rsid w:val="060D2627"/>
    <w:rsid w:val="061F2A86"/>
    <w:rsid w:val="06316315"/>
    <w:rsid w:val="0664493D"/>
    <w:rsid w:val="06654211"/>
    <w:rsid w:val="06695AAF"/>
    <w:rsid w:val="067526A6"/>
    <w:rsid w:val="067F1777"/>
    <w:rsid w:val="06897EFF"/>
    <w:rsid w:val="068E1635"/>
    <w:rsid w:val="06A07D1F"/>
    <w:rsid w:val="06C07699"/>
    <w:rsid w:val="06C929F2"/>
    <w:rsid w:val="06D870D9"/>
    <w:rsid w:val="06DA075B"/>
    <w:rsid w:val="06F15AA5"/>
    <w:rsid w:val="06F757B1"/>
    <w:rsid w:val="07034156"/>
    <w:rsid w:val="070752C8"/>
    <w:rsid w:val="070C3388"/>
    <w:rsid w:val="070D0B30"/>
    <w:rsid w:val="071579E5"/>
    <w:rsid w:val="072A7934"/>
    <w:rsid w:val="072F4F4B"/>
    <w:rsid w:val="073C31C4"/>
    <w:rsid w:val="074327A4"/>
    <w:rsid w:val="074D717F"/>
    <w:rsid w:val="074F1149"/>
    <w:rsid w:val="075B68C5"/>
    <w:rsid w:val="07683FB9"/>
    <w:rsid w:val="077961C6"/>
    <w:rsid w:val="077E37DC"/>
    <w:rsid w:val="07830DF3"/>
    <w:rsid w:val="078A03D3"/>
    <w:rsid w:val="07927288"/>
    <w:rsid w:val="07A33243"/>
    <w:rsid w:val="07AD40C1"/>
    <w:rsid w:val="07B76CEE"/>
    <w:rsid w:val="07D80D7C"/>
    <w:rsid w:val="07D94EB6"/>
    <w:rsid w:val="07E15B19"/>
    <w:rsid w:val="07ED44BE"/>
    <w:rsid w:val="082425D6"/>
    <w:rsid w:val="08250323"/>
    <w:rsid w:val="08314CF2"/>
    <w:rsid w:val="08362309"/>
    <w:rsid w:val="084367D4"/>
    <w:rsid w:val="084542FA"/>
    <w:rsid w:val="08640C24"/>
    <w:rsid w:val="08666C45"/>
    <w:rsid w:val="086F1377"/>
    <w:rsid w:val="08762705"/>
    <w:rsid w:val="08803584"/>
    <w:rsid w:val="08833439"/>
    <w:rsid w:val="08843074"/>
    <w:rsid w:val="088766C0"/>
    <w:rsid w:val="089D4136"/>
    <w:rsid w:val="08AE00F1"/>
    <w:rsid w:val="08D062B9"/>
    <w:rsid w:val="08D833C0"/>
    <w:rsid w:val="08D86F1C"/>
    <w:rsid w:val="08DD4532"/>
    <w:rsid w:val="08EB6C4F"/>
    <w:rsid w:val="08F71A98"/>
    <w:rsid w:val="090221EB"/>
    <w:rsid w:val="09045F63"/>
    <w:rsid w:val="090D306A"/>
    <w:rsid w:val="091C32AD"/>
    <w:rsid w:val="09216B15"/>
    <w:rsid w:val="09322AD0"/>
    <w:rsid w:val="093A3733"/>
    <w:rsid w:val="093F6F9B"/>
    <w:rsid w:val="09594501"/>
    <w:rsid w:val="095962AF"/>
    <w:rsid w:val="096802A0"/>
    <w:rsid w:val="096A04BC"/>
    <w:rsid w:val="097C01EF"/>
    <w:rsid w:val="09864BCA"/>
    <w:rsid w:val="098B3F8E"/>
    <w:rsid w:val="09931095"/>
    <w:rsid w:val="099E1F14"/>
    <w:rsid w:val="09AF5ECF"/>
    <w:rsid w:val="09B47989"/>
    <w:rsid w:val="09C0632E"/>
    <w:rsid w:val="09DC2A3C"/>
    <w:rsid w:val="09E0252C"/>
    <w:rsid w:val="09E638BB"/>
    <w:rsid w:val="09E73DF0"/>
    <w:rsid w:val="09EF09C1"/>
    <w:rsid w:val="09F47D86"/>
    <w:rsid w:val="0A540824"/>
    <w:rsid w:val="0A621193"/>
    <w:rsid w:val="0A742C74"/>
    <w:rsid w:val="0A8E1F88"/>
    <w:rsid w:val="0A943317"/>
    <w:rsid w:val="0AC92FC0"/>
    <w:rsid w:val="0ADC36D3"/>
    <w:rsid w:val="0AEB73DB"/>
    <w:rsid w:val="0AEE0C79"/>
    <w:rsid w:val="0AFA0F44"/>
    <w:rsid w:val="0B154457"/>
    <w:rsid w:val="0B183F48"/>
    <w:rsid w:val="0B1C3A38"/>
    <w:rsid w:val="0B386398"/>
    <w:rsid w:val="0B662F05"/>
    <w:rsid w:val="0B6D4294"/>
    <w:rsid w:val="0B7C6285"/>
    <w:rsid w:val="0B7F172C"/>
    <w:rsid w:val="0B811AED"/>
    <w:rsid w:val="0B8D0492"/>
    <w:rsid w:val="0B995089"/>
    <w:rsid w:val="0BA53A2D"/>
    <w:rsid w:val="0BA61553"/>
    <w:rsid w:val="0BAB6B6A"/>
    <w:rsid w:val="0BAD28E2"/>
    <w:rsid w:val="0BB27EF8"/>
    <w:rsid w:val="0BE91440"/>
    <w:rsid w:val="0BED7182"/>
    <w:rsid w:val="0BF70001"/>
    <w:rsid w:val="0BF73B5D"/>
    <w:rsid w:val="0BF92918"/>
    <w:rsid w:val="0BFA53FB"/>
    <w:rsid w:val="0BFC5617"/>
    <w:rsid w:val="0C006EB6"/>
    <w:rsid w:val="0C112E71"/>
    <w:rsid w:val="0C1C1816"/>
    <w:rsid w:val="0C3E353A"/>
    <w:rsid w:val="0C452B1A"/>
    <w:rsid w:val="0C540FAF"/>
    <w:rsid w:val="0C741652"/>
    <w:rsid w:val="0C7451AE"/>
    <w:rsid w:val="0CA21D1B"/>
    <w:rsid w:val="0CD276AF"/>
    <w:rsid w:val="0CF06F2A"/>
    <w:rsid w:val="0CF62067"/>
    <w:rsid w:val="0D162709"/>
    <w:rsid w:val="0D315F6B"/>
    <w:rsid w:val="0D374B59"/>
    <w:rsid w:val="0D4B23B2"/>
    <w:rsid w:val="0D4B4161"/>
    <w:rsid w:val="0D4C1C87"/>
    <w:rsid w:val="0D570D57"/>
    <w:rsid w:val="0D5A25F6"/>
    <w:rsid w:val="0D5F19BA"/>
    <w:rsid w:val="0D643474"/>
    <w:rsid w:val="0D755681"/>
    <w:rsid w:val="0D780CCE"/>
    <w:rsid w:val="0D8B0A01"/>
    <w:rsid w:val="0D933D59"/>
    <w:rsid w:val="0D9A50E8"/>
    <w:rsid w:val="0DA675E9"/>
    <w:rsid w:val="0DB77A48"/>
    <w:rsid w:val="0DD35804"/>
    <w:rsid w:val="0DD46ECF"/>
    <w:rsid w:val="0DD73C46"/>
    <w:rsid w:val="0DD85027"/>
    <w:rsid w:val="0DDE3227"/>
    <w:rsid w:val="0E1E7AC7"/>
    <w:rsid w:val="0E213AB4"/>
    <w:rsid w:val="0E2B3F92"/>
    <w:rsid w:val="0E4312DC"/>
    <w:rsid w:val="0E5E7EC3"/>
    <w:rsid w:val="0E7D2A40"/>
    <w:rsid w:val="0E833DCE"/>
    <w:rsid w:val="0E8813E4"/>
    <w:rsid w:val="0E8A515C"/>
    <w:rsid w:val="0E9105B2"/>
    <w:rsid w:val="0E9B1118"/>
    <w:rsid w:val="0EC57F43"/>
    <w:rsid w:val="0EE24651"/>
    <w:rsid w:val="0EE77EB9"/>
    <w:rsid w:val="0EEA1757"/>
    <w:rsid w:val="0EEF6D6E"/>
    <w:rsid w:val="0EFE5203"/>
    <w:rsid w:val="0F0942D3"/>
    <w:rsid w:val="0F2D1F9D"/>
    <w:rsid w:val="0F3B6457"/>
    <w:rsid w:val="0F587009"/>
    <w:rsid w:val="0F7D25CB"/>
    <w:rsid w:val="0F847DFE"/>
    <w:rsid w:val="0F96368D"/>
    <w:rsid w:val="0F9E48C9"/>
    <w:rsid w:val="0FB12275"/>
    <w:rsid w:val="0FB6788B"/>
    <w:rsid w:val="0FC1070A"/>
    <w:rsid w:val="0FC63F72"/>
    <w:rsid w:val="0FD61CDB"/>
    <w:rsid w:val="0FE10DAC"/>
    <w:rsid w:val="0FF00FEF"/>
    <w:rsid w:val="0FF07241"/>
    <w:rsid w:val="0FF54858"/>
    <w:rsid w:val="0FFD54BA"/>
    <w:rsid w:val="10086339"/>
    <w:rsid w:val="101822F4"/>
    <w:rsid w:val="10394744"/>
    <w:rsid w:val="104430E9"/>
    <w:rsid w:val="104F21BA"/>
    <w:rsid w:val="105B0B5E"/>
    <w:rsid w:val="106A0DA2"/>
    <w:rsid w:val="10797237"/>
    <w:rsid w:val="107B4D5D"/>
    <w:rsid w:val="10953945"/>
    <w:rsid w:val="10AB3168"/>
    <w:rsid w:val="10AC760C"/>
    <w:rsid w:val="10AD0C8E"/>
    <w:rsid w:val="10AF2C58"/>
    <w:rsid w:val="10B4201D"/>
    <w:rsid w:val="10CA5CE4"/>
    <w:rsid w:val="10CC380A"/>
    <w:rsid w:val="10CD4E26"/>
    <w:rsid w:val="10DD77C5"/>
    <w:rsid w:val="10F42D61"/>
    <w:rsid w:val="110411F6"/>
    <w:rsid w:val="110C7AFD"/>
    <w:rsid w:val="111156C1"/>
    <w:rsid w:val="111B209C"/>
    <w:rsid w:val="111F7DDE"/>
    <w:rsid w:val="11230F50"/>
    <w:rsid w:val="11301FEB"/>
    <w:rsid w:val="113A4C18"/>
    <w:rsid w:val="11561326"/>
    <w:rsid w:val="115F467E"/>
    <w:rsid w:val="11902A8A"/>
    <w:rsid w:val="119D0D03"/>
    <w:rsid w:val="11A77DD3"/>
    <w:rsid w:val="11AB78C4"/>
    <w:rsid w:val="11B322D4"/>
    <w:rsid w:val="11CE710E"/>
    <w:rsid w:val="11D16BFE"/>
    <w:rsid w:val="11D72467"/>
    <w:rsid w:val="11DF30C9"/>
    <w:rsid w:val="11F12DFD"/>
    <w:rsid w:val="12064AFA"/>
    <w:rsid w:val="120738D1"/>
    <w:rsid w:val="12130FC5"/>
    <w:rsid w:val="121D74BC"/>
    <w:rsid w:val="12271CAF"/>
    <w:rsid w:val="12274A70"/>
    <w:rsid w:val="123A47A4"/>
    <w:rsid w:val="12443874"/>
    <w:rsid w:val="12492C39"/>
    <w:rsid w:val="12744159"/>
    <w:rsid w:val="12A14823"/>
    <w:rsid w:val="12A8795F"/>
    <w:rsid w:val="12C86253"/>
    <w:rsid w:val="12F6691D"/>
    <w:rsid w:val="12FE3A23"/>
    <w:rsid w:val="130628D8"/>
    <w:rsid w:val="130C3D06"/>
    <w:rsid w:val="130F79DE"/>
    <w:rsid w:val="13143247"/>
    <w:rsid w:val="13257202"/>
    <w:rsid w:val="133E6515"/>
    <w:rsid w:val="13525B1D"/>
    <w:rsid w:val="1356385F"/>
    <w:rsid w:val="138F28CD"/>
    <w:rsid w:val="138F76F2"/>
    <w:rsid w:val="13A10F7E"/>
    <w:rsid w:val="13A9398F"/>
    <w:rsid w:val="13AE5449"/>
    <w:rsid w:val="13B3480E"/>
    <w:rsid w:val="13B642FE"/>
    <w:rsid w:val="13C609E5"/>
    <w:rsid w:val="13CE7899"/>
    <w:rsid w:val="13DA7FEC"/>
    <w:rsid w:val="13E56991"/>
    <w:rsid w:val="13E640E2"/>
    <w:rsid w:val="13E72709"/>
    <w:rsid w:val="13F56BD4"/>
    <w:rsid w:val="14005579"/>
    <w:rsid w:val="14060DE1"/>
    <w:rsid w:val="140C03C2"/>
    <w:rsid w:val="14151024"/>
    <w:rsid w:val="144731A8"/>
    <w:rsid w:val="145F6743"/>
    <w:rsid w:val="14702E2B"/>
    <w:rsid w:val="14832FC6"/>
    <w:rsid w:val="148937C0"/>
    <w:rsid w:val="148E0DD7"/>
    <w:rsid w:val="149117CA"/>
    <w:rsid w:val="14AD74AF"/>
    <w:rsid w:val="14B00D4D"/>
    <w:rsid w:val="14BA1BCC"/>
    <w:rsid w:val="14C34F24"/>
    <w:rsid w:val="14C447F8"/>
    <w:rsid w:val="14CB5B87"/>
    <w:rsid w:val="14E82BDD"/>
    <w:rsid w:val="14F74BCE"/>
    <w:rsid w:val="150C0679"/>
    <w:rsid w:val="150C68CB"/>
    <w:rsid w:val="152E4A94"/>
    <w:rsid w:val="153B00F7"/>
    <w:rsid w:val="15724254"/>
    <w:rsid w:val="15917E54"/>
    <w:rsid w:val="1594066F"/>
    <w:rsid w:val="15A07014"/>
    <w:rsid w:val="15B64382"/>
    <w:rsid w:val="15C01464"/>
    <w:rsid w:val="15CA4090"/>
    <w:rsid w:val="15D53161"/>
    <w:rsid w:val="15D849FF"/>
    <w:rsid w:val="15E2762C"/>
    <w:rsid w:val="15F01D49"/>
    <w:rsid w:val="16027CCE"/>
    <w:rsid w:val="160B6B83"/>
    <w:rsid w:val="160C46A9"/>
    <w:rsid w:val="16105F47"/>
    <w:rsid w:val="16227A29"/>
    <w:rsid w:val="162B0FD3"/>
    <w:rsid w:val="16351E52"/>
    <w:rsid w:val="16585B40"/>
    <w:rsid w:val="169A3A63"/>
    <w:rsid w:val="169C639C"/>
    <w:rsid w:val="169E17A5"/>
    <w:rsid w:val="16CA259A"/>
    <w:rsid w:val="16D74CB7"/>
    <w:rsid w:val="16E82A20"/>
    <w:rsid w:val="16ED0036"/>
    <w:rsid w:val="17127551"/>
    <w:rsid w:val="17410382"/>
    <w:rsid w:val="175400B6"/>
    <w:rsid w:val="1759391E"/>
    <w:rsid w:val="176D1177"/>
    <w:rsid w:val="1772678E"/>
    <w:rsid w:val="1783099B"/>
    <w:rsid w:val="178F7340"/>
    <w:rsid w:val="17A96653"/>
    <w:rsid w:val="17B40B54"/>
    <w:rsid w:val="17D3547E"/>
    <w:rsid w:val="17DB69B4"/>
    <w:rsid w:val="17F2365A"/>
    <w:rsid w:val="17F35FB5"/>
    <w:rsid w:val="17F90C5D"/>
    <w:rsid w:val="180970F2"/>
    <w:rsid w:val="18185587"/>
    <w:rsid w:val="18273A1C"/>
    <w:rsid w:val="182C2DE0"/>
    <w:rsid w:val="18383533"/>
    <w:rsid w:val="184A3267"/>
    <w:rsid w:val="186802BC"/>
    <w:rsid w:val="186C142F"/>
    <w:rsid w:val="18707171"/>
    <w:rsid w:val="187C3D68"/>
    <w:rsid w:val="188D1AD1"/>
    <w:rsid w:val="189417BD"/>
    <w:rsid w:val="18956BD8"/>
    <w:rsid w:val="189E3CDE"/>
    <w:rsid w:val="18A62B93"/>
    <w:rsid w:val="18AD3F21"/>
    <w:rsid w:val="18B52DD6"/>
    <w:rsid w:val="18B745C9"/>
    <w:rsid w:val="18DA6CE0"/>
    <w:rsid w:val="18F2402A"/>
    <w:rsid w:val="19006747"/>
    <w:rsid w:val="190B0C48"/>
    <w:rsid w:val="192D5062"/>
    <w:rsid w:val="192E77AB"/>
    <w:rsid w:val="193E101D"/>
    <w:rsid w:val="194B373A"/>
    <w:rsid w:val="195425EF"/>
    <w:rsid w:val="195919B3"/>
    <w:rsid w:val="19834C82"/>
    <w:rsid w:val="1989541E"/>
    <w:rsid w:val="198A6011"/>
    <w:rsid w:val="19A76BC3"/>
    <w:rsid w:val="19D35C0A"/>
    <w:rsid w:val="19D379B8"/>
    <w:rsid w:val="19FD2C86"/>
    <w:rsid w:val="1A02204B"/>
    <w:rsid w:val="1A0C111B"/>
    <w:rsid w:val="1A1104E0"/>
    <w:rsid w:val="1A2226ED"/>
    <w:rsid w:val="1A253F8B"/>
    <w:rsid w:val="1A385A6D"/>
    <w:rsid w:val="1A3D7527"/>
    <w:rsid w:val="1A3F504D"/>
    <w:rsid w:val="1A562397"/>
    <w:rsid w:val="1A58610F"/>
    <w:rsid w:val="1A5F2FF9"/>
    <w:rsid w:val="1A626914"/>
    <w:rsid w:val="1A7A42D7"/>
    <w:rsid w:val="1A8011C2"/>
    <w:rsid w:val="1A8B64E4"/>
    <w:rsid w:val="1A9A2283"/>
    <w:rsid w:val="1AC6751C"/>
    <w:rsid w:val="1AE14356"/>
    <w:rsid w:val="1AE6371B"/>
    <w:rsid w:val="1B041DF3"/>
    <w:rsid w:val="1B1A7868"/>
    <w:rsid w:val="1B1E2EB4"/>
    <w:rsid w:val="1B26620D"/>
    <w:rsid w:val="1B2B737F"/>
    <w:rsid w:val="1B34092A"/>
    <w:rsid w:val="1B3F3916"/>
    <w:rsid w:val="1B4F7512"/>
    <w:rsid w:val="1B570174"/>
    <w:rsid w:val="1B5A66AE"/>
    <w:rsid w:val="1B5E7755"/>
    <w:rsid w:val="1B642331"/>
    <w:rsid w:val="1B697EA8"/>
    <w:rsid w:val="1B7E3953"/>
    <w:rsid w:val="1B7E7DF7"/>
    <w:rsid w:val="1B940CD7"/>
    <w:rsid w:val="1B944F25"/>
    <w:rsid w:val="1B9969DF"/>
    <w:rsid w:val="1BA23AE5"/>
    <w:rsid w:val="1BA50EE0"/>
    <w:rsid w:val="1BAF1D5E"/>
    <w:rsid w:val="1BB11F7A"/>
    <w:rsid w:val="1BC12F10"/>
    <w:rsid w:val="1BE13EE2"/>
    <w:rsid w:val="1BF81957"/>
    <w:rsid w:val="1BF956CF"/>
    <w:rsid w:val="1C0302FC"/>
    <w:rsid w:val="1C177904"/>
    <w:rsid w:val="1C314E69"/>
    <w:rsid w:val="1C381D54"/>
    <w:rsid w:val="1C4500D0"/>
    <w:rsid w:val="1C450F19"/>
    <w:rsid w:val="1C640D9B"/>
    <w:rsid w:val="1C7134B8"/>
    <w:rsid w:val="1C907DE2"/>
    <w:rsid w:val="1C961170"/>
    <w:rsid w:val="1CBD04AB"/>
    <w:rsid w:val="1CBF2475"/>
    <w:rsid w:val="1CC7757C"/>
    <w:rsid w:val="1CD221A8"/>
    <w:rsid w:val="1CD83537"/>
    <w:rsid w:val="1CD852E5"/>
    <w:rsid w:val="1CE04199"/>
    <w:rsid w:val="1CE7377A"/>
    <w:rsid w:val="1CF30371"/>
    <w:rsid w:val="1CFD2F9D"/>
    <w:rsid w:val="1CFF0AC4"/>
    <w:rsid w:val="1D0D1432"/>
    <w:rsid w:val="1D216C8C"/>
    <w:rsid w:val="1D2B2496"/>
    <w:rsid w:val="1D2E13A9"/>
    <w:rsid w:val="1D4A4435"/>
    <w:rsid w:val="1D5C5F16"/>
    <w:rsid w:val="1D5D57EA"/>
    <w:rsid w:val="1D632E00"/>
    <w:rsid w:val="1D6372A4"/>
    <w:rsid w:val="1D65301C"/>
    <w:rsid w:val="1D8334A3"/>
    <w:rsid w:val="1D9D31B5"/>
    <w:rsid w:val="1DA33B45"/>
    <w:rsid w:val="1DA578BD"/>
    <w:rsid w:val="1DAD6CAB"/>
    <w:rsid w:val="1DCD2970"/>
    <w:rsid w:val="1DD97567"/>
    <w:rsid w:val="1DEA3522"/>
    <w:rsid w:val="1DED6B6E"/>
    <w:rsid w:val="1E05035C"/>
    <w:rsid w:val="1E075E82"/>
    <w:rsid w:val="1E0A3BC4"/>
    <w:rsid w:val="1E0F11DA"/>
    <w:rsid w:val="1E122865"/>
    <w:rsid w:val="1E197963"/>
    <w:rsid w:val="1E205195"/>
    <w:rsid w:val="1E2D340E"/>
    <w:rsid w:val="1E320A25"/>
    <w:rsid w:val="1E403142"/>
    <w:rsid w:val="1E432C32"/>
    <w:rsid w:val="1E50435F"/>
    <w:rsid w:val="1E5310C7"/>
    <w:rsid w:val="1E707ECB"/>
    <w:rsid w:val="1E82375A"/>
    <w:rsid w:val="1E9D0594"/>
    <w:rsid w:val="1EA731C1"/>
    <w:rsid w:val="1EB3600A"/>
    <w:rsid w:val="1ECB3353"/>
    <w:rsid w:val="1EE14925"/>
    <w:rsid w:val="1EE2069D"/>
    <w:rsid w:val="1EE2244B"/>
    <w:rsid w:val="1EE241F9"/>
    <w:rsid w:val="1EE7180F"/>
    <w:rsid w:val="1F1A1BE5"/>
    <w:rsid w:val="1F3D0B97"/>
    <w:rsid w:val="1F464788"/>
    <w:rsid w:val="1F510C91"/>
    <w:rsid w:val="1F514B94"/>
    <w:rsid w:val="1F5A46D7"/>
    <w:rsid w:val="1F6317DE"/>
    <w:rsid w:val="1F63358C"/>
    <w:rsid w:val="1F66307C"/>
    <w:rsid w:val="1F6D440A"/>
    <w:rsid w:val="1F96434B"/>
    <w:rsid w:val="1F974FE3"/>
    <w:rsid w:val="1FB042F7"/>
    <w:rsid w:val="1FB45B95"/>
    <w:rsid w:val="1FBC0EEE"/>
    <w:rsid w:val="1FC658C9"/>
    <w:rsid w:val="1FCF0C21"/>
    <w:rsid w:val="1FE10954"/>
    <w:rsid w:val="1FF70178"/>
    <w:rsid w:val="2000702C"/>
    <w:rsid w:val="200C3C23"/>
    <w:rsid w:val="20144604"/>
    <w:rsid w:val="20340A84"/>
    <w:rsid w:val="20390790"/>
    <w:rsid w:val="203B0065"/>
    <w:rsid w:val="204A02A8"/>
    <w:rsid w:val="20517888"/>
    <w:rsid w:val="2076109D"/>
    <w:rsid w:val="20880DD0"/>
    <w:rsid w:val="209D6559"/>
    <w:rsid w:val="20A26336"/>
    <w:rsid w:val="20D61B3B"/>
    <w:rsid w:val="20F52909"/>
    <w:rsid w:val="210A310C"/>
    <w:rsid w:val="21182154"/>
    <w:rsid w:val="2127683B"/>
    <w:rsid w:val="213635F5"/>
    <w:rsid w:val="214C62A1"/>
    <w:rsid w:val="215018EE"/>
    <w:rsid w:val="215A09BE"/>
    <w:rsid w:val="216B6728"/>
    <w:rsid w:val="217D46AD"/>
    <w:rsid w:val="21863561"/>
    <w:rsid w:val="218D48F0"/>
    <w:rsid w:val="21902632"/>
    <w:rsid w:val="219537A4"/>
    <w:rsid w:val="21A165ED"/>
    <w:rsid w:val="21B225A8"/>
    <w:rsid w:val="2201708C"/>
    <w:rsid w:val="221072CF"/>
    <w:rsid w:val="22162B37"/>
    <w:rsid w:val="22237002"/>
    <w:rsid w:val="222A213F"/>
    <w:rsid w:val="222C235B"/>
    <w:rsid w:val="22456F79"/>
    <w:rsid w:val="224A0A33"/>
    <w:rsid w:val="224C6559"/>
    <w:rsid w:val="224F6049"/>
    <w:rsid w:val="225418B2"/>
    <w:rsid w:val="22631AF5"/>
    <w:rsid w:val="226513C9"/>
    <w:rsid w:val="227E00C5"/>
    <w:rsid w:val="228C2DF9"/>
    <w:rsid w:val="228F28EA"/>
    <w:rsid w:val="2298179E"/>
    <w:rsid w:val="22A068A5"/>
    <w:rsid w:val="22AC6FF8"/>
    <w:rsid w:val="22BE6D2B"/>
    <w:rsid w:val="22C5455D"/>
    <w:rsid w:val="22CA1B74"/>
    <w:rsid w:val="22DD5403"/>
    <w:rsid w:val="22E76282"/>
    <w:rsid w:val="22EC3898"/>
    <w:rsid w:val="22EE5862"/>
    <w:rsid w:val="22F4274D"/>
    <w:rsid w:val="23040BE2"/>
    <w:rsid w:val="23111551"/>
    <w:rsid w:val="231352C9"/>
    <w:rsid w:val="231B5F2B"/>
    <w:rsid w:val="23264FFC"/>
    <w:rsid w:val="233A0AA7"/>
    <w:rsid w:val="234B6811"/>
    <w:rsid w:val="23621DAC"/>
    <w:rsid w:val="23645B24"/>
    <w:rsid w:val="23713D9D"/>
    <w:rsid w:val="23737B15"/>
    <w:rsid w:val="239006C7"/>
    <w:rsid w:val="23955CDE"/>
    <w:rsid w:val="23AF54FC"/>
    <w:rsid w:val="23C12F77"/>
    <w:rsid w:val="23C40371"/>
    <w:rsid w:val="23C640E9"/>
    <w:rsid w:val="23F23130"/>
    <w:rsid w:val="23F70746"/>
    <w:rsid w:val="23F834CE"/>
    <w:rsid w:val="23FF13A9"/>
    <w:rsid w:val="24170DE9"/>
    <w:rsid w:val="242332EA"/>
    <w:rsid w:val="24247062"/>
    <w:rsid w:val="2426102C"/>
    <w:rsid w:val="242A0B1C"/>
    <w:rsid w:val="2432352D"/>
    <w:rsid w:val="24332DB1"/>
    <w:rsid w:val="243F6497"/>
    <w:rsid w:val="247022A7"/>
    <w:rsid w:val="247052C5"/>
    <w:rsid w:val="24741D97"/>
    <w:rsid w:val="247955FF"/>
    <w:rsid w:val="247E2C16"/>
    <w:rsid w:val="24861ACA"/>
    <w:rsid w:val="2493561E"/>
    <w:rsid w:val="24997A50"/>
    <w:rsid w:val="249B37C8"/>
    <w:rsid w:val="24B65F0C"/>
    <w:rsid w:val="24C3687B"/>
    <w:rsid w:val="24CC3981"/>
    <w:rsid w:val="24D6035C"/>
    <w:rsid w:val="24DE5462"/>
    <w:rsid w:val="24E321D2"/>
    <w:rsid w:val="25096983"/>
    <w:rsid w:val="25253091"/>
    <w:rsid w:val="25357778"/>
    <w:rsid w:val="253A4D8F"/>
    <w:rsid w:val="256516E0"/>
    <w:rsid w:val="25695674"/>
    <w:rsid w:val="256B319A"/>
    <w:rsid w:val="25706A02"/>
    <w:rsid w:val="25733DFD"/>
    <w:rsid w:val="25757B75"/>
    <w:rsid w:val="257858B7"/>
    <w:rsid w:val="257A33DD"/>
    <w:rsid w:val="25951FC5"/>
    <w:rsid w:val="25965D3D"/>
    <w:rsid w:val="25A466AC"/>
    <w:rsid w:val="25A93CC2"/>
    <w:rsid w:val="25A95A70"/>
    <w:rsid w:val="25AD01C7"/>
    <w:rsid w:val="25BF7042"/>
    <w:rsid w:val="25C805EC"/>
    <w:rsid w:val="25D16D75"/>
    <w:rsid w:val="25DD571A"/>
    <w:rsid w:val="25E07FD3"/>
    <w:rsid w:val="25F82554"/>
    <w:rsid w:val="26123616"/>
    <w:rsid w:val="261C26E6"/>
    <w:rsid w:val="26306192"/>
    <w:rsid w:val="26323CB8"/>
    <w:rsid w:val="26413EFB"/>
    <w:rsid w:val="264439EB"/>
    <w:rsid w:val="26467763"/>
    <w:rsid w:val="264D464E"/>
    <w:rsid w:val="265956E8"/>
    <w:rsid w:val="266B0F78"/>
    <w:rsid w:val="26795443"/>
    <w:rsid w:val="267F67D1"/>
    <w:rsid w:val="26977FBF"/>
    <w:rsid w:val="269C55D5"/>
    <w:rsid w:val="26A050C5"/>
    <w:rsid w:val="26AF355A"/>
    <w:rsid w:val="26BE554B"/>
    <w:rsid w:val="26CF59AB"/>
    <w:rsid w:val="26D1378F"/>
    <w:rsid w:val="26E86A6C"/>
    <w:rsid w:val="270B50B0"/>
    <w:rsid w:val="27147861"/>
    <w:rsid w:val="271635D9"/>
    <w:rsid w:val="27167136"/>
    <w:rsid w:val="271C2272"/>
    <w:rsid w:val="271E248E"/>
    <w:rsid w:val="27231852"/>
    <w:rsid w:val="27280C17"/>
    <w:rsid w:val="272C0707"/>
    <w:rsid w:val="273D0B66"/>
    <w:rsid w:val="27473793"/>
    <w:rsid w:val="274A5031"/>
    <w:rsid w:val="275814FC"/>
    <w:rsid w:val="2773784B"/>
    <w:rsid w:val="277F117F"/>
    <w:rsid w:val="279664C8"/>
    <w:rsid w:val="279D33B3"/>
    <w:rsid w:val="27B626C7"/>
    <w:rsid w:val="27F531EF"/>
    <w:rsid w:val="27FA6A57"/>
    <w:rsid w:val="28081174"/>
    <w:rsid w:val="280D0539"/>
    <w:rsid w:val="281F026C"/>
    <w:rsid w:val="283204A0"/>
    <w:rsid w:val="284303FE"/>
    <w:rsid w:val="284321AC"/>
    <w:rsid w:val="28441A80"/>
    <w:rsid w:val="28481571"/>
    <w:rsid w:val="285717B4"/>
    <w:rsid w:val="285A12A4"/>
    <w:rsid w:val="2879797C"/>
    <w:rsid w:val="287B7B98"/>
    <w:rsid w:val="28814A83"/>
    <w:rsid w:val="288E68C4"/>
    <w:rsid w:val="289106B5"/>
    <w:rsid w:val="28A32C4B"/>
    <w:rsid w:val="28B5472C"/>
    <w:rsid w:val="28BE7A85"/>
    <w:rsid w:val="28CB21A2"/>
    <w:rsid w:val="29064F88"/>
    <w:rsid w:val="290823DE"/>
    <w:rsid w:val="290D27BA"/>
    <w:rsid w:val="29115E06"/>
    <w:rsid w:val="29177195"/>
    <w:rsid w:val="292C49EE"/>
    <w:rsid w:val="29312005"/>
    <w:rsid w:val="293E2974"/>
    <w:rsid w:val="294066EC"/>
    <w:rsid w:val="295403E9"/>
    <w:rsid w:val="296D5007"/>
    <w:rsid w:val="297939AC"/>
    <w:rsid w:val="298962E5"/>
    <w:rsid w:val="29A0718A"/>
    <w:rsid w:val="29A273A6"/>
    <w:rsid w:val="29A50C45"/>
    <w:rsid w:val="29D15596"/>
    <w:rsid w:val="29D532D8"/>
    <w:rsid w:val="29D55086"/>
    <w:rsid w:val="29E057D9"/>
    <w:rsid w:val="29E452C9"/>
    <w:rsid w:val="29FD282F"/>
    <w:rsid w:val="2A1F27A5"/>
    <w:rsid w:val="2A320DD4"/>
    <w:rsid w:val="2A41096D"/>
    <w:rsid w:val="2A420242"/>
    <w:rsid w:val="2A50295E"/>
    <w:rsid w:val="2A5306A1"/>
    <w:rsid w:val="2A697EC4"/>
    <w:rsid w:val="2A742AF1"/>
    <w:rsid w:val="2AA333D6"/>
    <w:rsid w:val="2AA809EC"/>
    <w:rsid w:val="2AAA6513"/>
    <w:rsid w:val="2AB078A1"/>
    <w:rsid w:val="2AB4113F"/>
    <w:rsid w:val="2ABB0720"/>
    <w:rsid w:val="2AC31382"/>
    <w:rsid w:val="2AC450FA"/>
    <w:rsid w:val="2ADE440E"/>
    <w:rsid w:val="2B006133"/>
    <w:rsid w:val="2B147E30"/>
    <w:rsid w:val="2B3109E2"/>
    <w:rsid w:val="2B404781"/>
    <w:rsid w:val="2B4A3852"/>
    <w:rsid w:val="2B520958"/>
    <w:rsid w:val="2B724B56"/>
    <w:rsid w:val="2B7F799F"/>
    <w:rsid w:val="2BB92785"/>
    <w:rsid w:val="2BBE15E2"/>
    <w:rsid w:val="2BC37160"/>
    <w:rsid w:val="2BD82C0B"/>
    <w:rsid w:val="2BDB094E"/>
    <w:rsid w:val="2BF33EE9"/>
    <w:rsid w:val="2BF81500"/>
    <w:rsid w:val="2BFB2D9E"/>
    <w:rsid w:val="2BFC0FF0"/>
    <w:rsid w:val="2C002162"/>
    <w:rsid w:val="2C027C88"/>
    <w:rsid w:val="2C1F4CDE"/>
    <w:rsid w:val="2C6646BB"/>
    <w:rsid w:val="2C6E17C2"/>
    <w:rsid w:val="2C7566AC"/>
    <w:rsid w:val="2C815051"/>
    <w:rsid w:val="2C882884"/>
    <w:rsid w:val="2CAB6572"/>
    <w:rsid w:val="2CBA0B69"/>
    <w:rsid w:val="2CBC2125"/>
    <w:rsid w:val="2CD634E0"/>
    <w:rsid w:val="2D045C82"/>
    <w:rsid w:val="2D053ED4"/>
    <w:rsid w:val="2D0A14EA"/>
    <w:rsid w:val="2D177764"/>
    <w:rsid w:val="2D19172E"/>
    <w:rsid w:val="2D1A4FE7"/>
    <w:rsid w:val="2D2D51D9"/>
    <w:rsid w:val="2D430559"/>
    <w:rsid w:val="2D564730"/>
    <w:rsid w:val="2D6F134E"/>
    <w:rsid w:val="2D7C1CBC"/>
    <w:rsid w:val="2D872B3B"/>
    <w:rsid w:val="2D9A17D1"/>
    <w:rsid w:val="2D9D410D"/>
    <w:rsid w:val="2D9E1C33"/>
    <w:rsid w:val="2DAA4A7C"/>
    <w:rsid w:val="2DB33930"/>
    <w:rsid w:val="2DBA2F11"/>
    <w:rsid w:val="2DC45B3D"/>
    <w:rsid w:val="2DC518B5"/>
    <w:rsid w:val="2DC84F02"/>
    <w:rsid w:val="2DD1025A"/>
    <w:rsid w:val="2DD613CD"/>
    <w:rsid w:val="2DEF06E0"/>
    <w:rsid w:val="2DFE26D1"/>
    <w:rsid w:val="2E0744E3"/>
    <w:rsid w:val="2E204D3E"/>
    <w:rsid w:val="2E2B6897"/>
    <w:rsid w:val="2E440A2C"/>
    <w:rsid w:val="2E4427DA"/>
    <w:rsid w:val="2E474078"/>
    <w:rsid w:val="2E50117F"/>
    <w:rsid w:val="2E693FEF"/>
    <w:rsid w:val="2E6A010B"/>
    <w:rsid w:val="2E7B3D22"/>
    <w:rsid w:val="2E7F3812"/>
    <w:rsid w:val="2E813A2E"/>
    <w:rsid w:val="2E81758A"/>
    <w:rsid w:val="2E8250B1"/>
    <w:rsid w:val="2E861045"/>
    <w:rsid w:val="2E862DF3"/>
    <w:rsid w:val="2EA64400"/>
    <w:rsid w:val="2EA80FBB"/>
    <w:rsid w:val="2EA852A3"/>
    <w:rsid w:val="2EAB4607"/>
    <w:rsid w:val="2EB57234"/>
    <w:rsid w:val="2EC27BA3"/>
    <w:rsid w:val="2EC42AC5"/>
    <w:rsid w:val="2EC851B9"/>
    <w:rsid w:val="2EC92CDF"/>
    <w:rsid w:val="2EDB1BAF"/>
    <w:rsid w:val="2EDF2503"/>
    <w:rsid w:val="2EE61AE3"/>
    <w:rsid w:val="2EE63891"/>
    <w:rsid w:val="2EEE2746"/>
    <w:rsid w:val="2F0361F1"/>
    <w:rsid w:val="2F0B154A"/>
    <w:rsid w:val="2F1A178D"/>
    <w:rsid w:val="2F1C5505"/>
    <w:rsid w:val="2F2A5E74"/>
    <w:rsid w:val="2F48454C"/>
    <w:rsid w:val="2F592CD4"/>
    <w:rsid w:val="2F6D7B0F"/>
    <w:rsid w:val="2F7013AD"/>
    <w:rsid w:val="2F725125"/>
    <w:rsid w:val="2F835584"/>
    <w:rsid w:val="2F866E22"/>
    <w:rsid w:val="2F950E14"/>
    <w:rsid w:val="2FBB4D1E"/>
    <w:rsid w:val="2FCC6F2B"/>
    <w:rsid w:val="2FD302BA"/>
    <w:rsid w:val="2FDA4FD6"/>
    <w:rsid w:val="2FDB716E"/>
    <w:rsid w:val="2FEA73B1"/>
    <w:rsid w:val="30087837"/>
    <w:rsid w:val="300A1801"/>
    <w:rsid w:val="3014442E"/>
    <w:rsid w:val="301D1535"/>
    <w:rsid w:val="302E54F0"/>
    <w:rsid w:val="30332B06"/>
    <w:rsid w:val="30336FAA"/>
    <w:rsid w:val="303625F7"/>
    <w:rsid w:val="3045283A"/>
    <w:rsid w:val="304C1E1A"/>
    <w:rsid w:val="304E5B92"/>
    <w:rsid w:val="3050190A"/>
    <w:rsid w:val="30640F12"/>
    <w:rsid w:val="306B04F2"/>
    <w:rsid w:val="307750E9"/>
    <w:rsid w:val="307B44AD"/>
    <w:rsid w:val="30803872"/>
    <w:rsid w:val="30901D07"/>
    <w:rsid w:val="309C4B4F"/>
    <w:rsid w:val="30A6777C"/>
    <w:rsid w:val="30A77050"/>
    <w:rsid w:val="30B67293"/>
    <w:rsid w:val="30BB2AFC"/>
    <w:rsid w:val="30CE6CD3"/>
    <w:rsid w:val="30D20571"/>
    <w:rsid w:val="30DC319E"/>
    <w:rsid w:val="30EE4C7F"/>
    <w:rsid w:val="30F229C1"/>
    <w:rsid w:val="30F85AFE"/>
    <w:rsid w:val="31085D41"/>
    <w:rsid w:val="311C1228"/>
    <w:rsid w:val="312B1A2F"/>
    <w:rsid w:val="313F372D"/>
    <w:rsid w:val="315216B2"/>
    <w:rsid w:val="31552F50"/>
    <w:rsid w:val="31605B7D"/>
    <w:rsid w:val="31662A68"/>
    <w:rsid w:val="316D2048"/>
    <w:rsid w:val="31833619"/>
    <w:rsid w:val="318B6972"/>
    <w:rsid w:val="318C4BC4"/>
    <w:rsid w:val="31927D00"/>
    <w:rsid w:val="319C46DB"/>
    <w:rsid w:val="31AF440F"/>
    <w:rsid w:val="31B934DF"/>
    <w:rsid w:val="31B9528D"/>
    <w:rsid w:val="31B9703B"/>
    <w:rsid w:val="31C8654E"/>
    <w:rsid w:val="31CC3212"/>
    <w:rsid w:val="31CF2D03"/>
    <w:rsid w:val="31D245A1"/>
    <w:rsid w:val="31D9148B"/>
    <w:rsid w:val="32052280"/>
    <w:rsid w:val="32290665"/>
    <w:rsid w:val="322A7F39"/>
    <w:rsid w:val="322D17D7"/>
    <w:rsid w:val="3253123E"/>
    <w:rsid w:val="32582CF8"/>
    <w:rsid w:val="3273368E"/>
    <w:rsid w:val="327C2EF0"/>
    <w:rsid w:val="32877139"/>
    <w:rsid w:val="32892EB1"/>
    <w:rsid w:val="329D695D"/>
    <w:rsid w:val="32A45F3D"/>
    <w:rsid w:val="32BF4B25"/>
    <w:rsid w:val="32C739DA"/>
    <w:rsid w:val="32DA54BB"/>
    <w:rsid w:val="33022C64"/>
    <w:rsid w:val="332901F1"/>
    <w:rsid w:val="333D5A4A"/>
    <w:rsid w:val="334868C9"/>
    <w:rsid w:val="335A65FC"/>
    <w:rsid w:val="33615D87"/>
    <w:rsid w:val="33681108"/>
    <w:rsid w:val="336E3E55"/>
    <w:rsid w:val="33863895"/>
    <w:rsid w:val="338A5133"/>
    <w:rsid w:val="3390528F"/>
    <w:rsid w:val="33B42BA9"/>
    <w:rsid w:val="33B65F28"/>
    <w:rsid w:val="33C87A09"/>
    <w:rsid w:val="33CD5020"/>
    <w:rsid w:val="33CD6DCE"/>
    <w:rsid w:val="33D97E69"/>
    <w:rsid w:val="33E660E2"/>
    <w:rsid w:val="33EC7B9C"/>
    <w:rsid w:val="33F64577"/>
    <w:rsid w:val="34190265"/>
    <w:rsid w:val="342033A2"/>
    <w:rsid w:val="343B01DB"/>
    <w:rsid w:val="344057F2"/>
    <w:rsid w:val="345117AD"/>
    <w:rsid w:val="345B6AD0"/>
    <w:rsid w:val="346534AA"/>
    <w:rsid w:val="346A0AC1"/>
    <w:rsid w:val="346C4839"/>
    <w:rsid w:val="34A2025B"/>
    <w:rsid w:val="34AE6BFF"/>
    <w:rsid w:val="34B85CD0"/>
    <w:rsid w:val="34C06933"/>
    <w:rsid w:val="34CB5A03"/>
    <w:rsid w:val="34CE54F3"/>
    <w:rsid w:val="34D935D7"/>
    <w:rsid w:val="34E72111"/>
    <w:rsid w:val="34EE34A0"/>
    <w:rsid w:val="34F85BB4"/>
    <w:rsid w:val="35044A71"/>
    <w:rsid w:val="350B22A4"/>
    <w:rsid w:val="351D1FD7"/>
    <w:rsid w:val="35246EC1"/>
    <w:rsid w:val="35386E11"/>
    <w:rsid w:val="354B08F2"/>
    <w:rsid w:val="35683252"/>
    <w:rsid w:val="3569521C"/>
    <w:rsid w:val="35747E49"/>
    <w:rsid w:val="3579545F"/>
    <w:rsid w:val="35856323"/>
    <w:rsid w:val="3586192A"/>
    <w:rsid w:val="35BB5A78"/>
    <w:rsid w:val="35C97A69"/>
    <w:rsid w:val="35F1149A"/>
    <w:rsid w:val="35FE7713"/>
    <w:rsid w:val="360F7B72"/>
    <w:rsid w:val="36257395"/>
    <w:rsid w:val="36274EBB"/>
    <w:rsid w:val="36455341"/>
    <w:rsid w:val="36527A5E"/>
    <w:rsid w:val="365E4655"/>
    <w:rsid w:val="367E0853"/>
    <w:rsid w:val="368A544A"/>
    <w:rsid w:val="369260AD"/>
    <w:rsid w:val="36932551"/>
    <w:rsid w:val="36962041"/>
    <w:rsid w:val="36985DB9"/>
    <w:rsid w:val="369938DF"/>
    <w:rsid w:val="36A24542"/>
    <w:rsid w:val="36A71B58"/>
    <w:rsid w:val="36AC3612"/>
    <w:rsid w:val="36AD2EE7"/>
    <w:rsid w:val="36AE1139"/>
    <w:rsid w:val="36DC3A7D"/>
    <w:rsid w:val="36E36908"/>
    <w:rsid w:val="36E508D2"/>
    <w:rsid w:val="36E96615"/>
    <w:rsid w:val="36EF34FF"/>
    <w:rsid w:val="36F54FB9"/>
    <w:rsid w:val="37070495"/>
    <w:rsid w:val="37076A9B"/>
    <w:rsid w:val="37130057"/>
    <w:rsid w:val="371B2546"/>
    <w:rsid w:val="37265173"/>
    <w:rsid w:val="37276CB1"/>
    <w:rsid w:val="37307DA0"/>
    <w:rsid w:val="3733163E"/>
    <w:rsid w:val="37332B2E"/>
    <w:rsid w:val="373A0C1E"/>
    <w:rsid w:val="373A6E70"/>
    <w:rsid w:val="373F4487"/>
    <w:rsid w:val="3748158D"/>
    <w:rsid w:val="37557806"/>
    <w:rsid w:val="375A12C0"/>
    <w:rsid w:val="375B2943"/>
    <w:rsid w:val="37691845"/>
    <w:rsid w:val="376C68FE"/>
    <w:rsid w:val="377063EE"/>
    <w:rsid w:val="37904CE2"/>
    <w:rsid w:val="37A91900"/>
    <w:rsid w:val="37AB38CA"/>
    <w:rsid w:val="37BC7885"/>
    <w:rsid w:val="37BD273B"/>
    <w:rsid w:val="37DA7D0B"/>
    <w:rsid w:val="37E8067A"/>
    <w:rsid w:val="37F60FE9"/>
    <w:rsid w:val="37F83482"/>
    <w:rsid w:val="37FC5ED4"/>
    <w:rsid w:val="38037262"/>
    <w:rsid w:val="38156F95"/>
    <w:rsid w:val="381B27FE"/>
    <w:rsid w:val="382316B2"/>
    <w:rsid w:val="38284F1B"/>
    <w:rsid w:val="38367638"/>
    <w:rsid w:val="38392C84"/>
    <w:rsid w:val="385555E4"/>
    <w:rsid w:val="38575800"/>
    <w:rsid w:val="386677F1"/>
    <w:rsid w:val="386C3059"/>
    <w:rsid w:val="387939C8"/>
    <w:rsid w:val="388D1185"/>
    <w:rsid w:val="388F6D48"/>
    <w:rsid w:val="389B393F"/>
    <w:rsid w:val="38A74091"/>
    <w:rsid w:val="38AC5B4C"/>
    <w:rsid w:val="38AD71CE"/>
    <w:rsid w:val="38C509BB"/>
    <w:rsid w:val="38DB01DF"/>
    <w:rsid w:val="38F17A02"/>
    <w:rsid w:val="390414E4"/>
    <w:rsid w:val="390A4620"/>
    <w:rsid w:val="390C65EA"/>
    <w:rsid w:val="391060DB"/>
    <w:rsid w:val="3911775D"/>
    <w:rsid w:val="391A2AB5"/>
    <w:rsid w:val="391B682D"/>
    <w:rsid w:val="391D07F7"/>
    <w:rsid w:val="392F4087"/>
    <w:rsid w:val="39311BAD"/>
    <w:rsid w:val="39455658"/>
    <w:rsid w:val="394E09B1"/>
    <w:rsid w:val="394E6C03"/>
    <w:rsid w:val="396E78A8"/>
    <w:rsid w:val="39B34CB8"/>
    <w:rsid w:val="39C649EB"/>
    <w:rsid w:val="39D709A6"/>
    <w:rsid w:val="39F8091D"/>
    <w:rsid w:val="3A03179B"/>
    <w:rsid w:val="3A033549"/>
    <w:rsid w:val="3A257964"/>
    <w:rsid w:val="3A3556CD"/>
    <w:rsid w:val="3A3E27D3"/>
    <w:rsid w:val="3A443B62"/>
    <w:rsid w:val="3A4F2C33"/>
    <w:rsid w:val="3A555D6F"/>
    <w:rsid w:val="3A683CF4"/>
    <w:rsid w:val="3AB26D1E"/>
    <w:rsid w:val="3AB42A96"/>
    <w:rsid w:val="3ACD1DA9"/>
    <w:rsid w:val="3AE72E6B"/>
    <w:rsid w:val="3AE96BE3"/>
    <w:rsid w:val="3AEF3ACE"/>
    <w:rsid w:val="3AF86E26"/>
    <w:rsid w:val="3B00217F"/>
    <w:rsid w:val="3B021A53"/>
    <w:rsid w:val="3B037579"/>
    <w:rsid w:val="3B2A0FAA"/>
    <w:rsid w:val="3B404329"/>
    <w:rsid w:val="3B5D137F"/>
    <w:rsid w:val="3B5E2A01"/>
    <w:rsid w:val="3B765F9D"/>
    <w:rsid w:val="3B842468"/>
    <w:rsid w:val="3B90705F"/>
    <w:rsid w:val="3B984165"/>
    <w:rsid w:val="3B9F72A2"/>
    <w:rsid w:val="3BAC0F6E"/>
    <w:rsid w:val="3BBF7944"/>
    <w:rsid w:val="3BC82C9D"/>
    <w:rsid w:val="3BDD426E"/>
    <w:rsid w:val="3BFA6BCE"/>
    <w:rsid w:val="3C065573"/>
    <w:rsid w:val="3C085BD9"/>
    <w:rsid w:val="3C0B2B89"/>
    <w:rsid w:val="3C0D06AF"/>
    <w:rsid w:val="3C1063F2"/>
    <w:rsid w:val="3C177780"/>
    <w:rsid w:val="3C2105FF"/>
    <w:rsid w:val="3C2E6878"/>
    <w:rsid w:val="3C3A13F8"/>
    <w:rsid w:val="3C3E4D0D"/>
    <w:rsid w:val="3C4B567C"/>
    <w:rsid w:val="3C4C028E"/>
    <w:rsid w:val="3C4D31A2"/>
    <w:rsid w:val="3C634773"/>
    <w:rsid w:val="3C6F3118"/>
    <w:rsid w:val="3C6F69C4"/>
    <w:rsid w:val="3C74072E"/>
    <w:rsid w:val="3C776471"/>
    <w:rsid w:val="3C795D45"/>
    <w:rsid w:val="3C7E15AD"/>
    <w:rsid w:val="3C88242C"/>
    <w:rsid w:val="3CA37266"/>
    <w:rsid w:val="3CBE5E4E"/>
    <w:rsid w:val="3CC176EC"/>
    <w:rsid w:val="3CC4139A"/>
    <w:rsid w:val="3CD45671"/>
    <w:rsid w:val="3CD76F0F"/>
    <w:rsid w:val="3CDD2778"/>
    <w:rsid w:val="3CDE029E"/>
    <w:rsid w:val="3CE07B72"/>
    <w:rsid w:val="3D0C4E0B"/>
    <w:rsid w:val="3D290A17"/>
    <w:rsid w:val="3D4A76E1"/>
    <w:rsid w:val="3D623CA5"/>
    <w:rsid w:val="3D762284"/>
    <w:rsid w:val="3D850719"/>
    <w:rsid w:val="3D913562"/>
    <w:rsid w:val="3D960B78"/>
    <w:rsid w:val="3D9D1F07"/>
    <w:rsid w:val="3DB334D8"/>
    <w:rsid w:val="3DC254CA"/>
    <w:rsid w:val="3DCC6348"/>
    <w:rsid w:val="3DDD0555"/>
    <w:rsid w:val="3DE713D4"/>
    <w:rsid w:val="3DED69EA"/>
    <w:rsid w:val="3DF338D5"/>
    <w:rsid w:val="3DF77869"/>
    <w:rsid w:val="3E49220C"/>
    <w:rsid w:val="3E725142"/>
    <w:rsid w:val="3E7F160D"/>
    <w:rsid w:val="3E886713"/>
    <w:rsid w:val="3EC6723B"/>
    <w:rsid w:val="3EE37DED"/>
    <w:rsid w:val="3EF23B8C"/>
    <w:rsid w:val="3EF9316D"/>
    <w:rsid w:val="3F057D64"/>
    <w:rsid w:val="3F1B5FEF"/>
    <w:rsid w:val="3F2521B4"/>
    <w:rsid w:val="3F255D10"/>
    <w:rsid w:val="3F346F6E"/>
    <w:rsid w:val="3F5465F5"/>
    <w:rsid w:val="3F566811"/>
    <w:rsid w:val="3F577E93"/>
    <w:rsid w:val="3F584337"/>
    <w:rsid w:val="3F6F1681"/>
    <w:rsid w:val="3F8213B4"/>
    <w:rsid w:val="3F8769CB"/>
    <w:rsid w:val="3F8A2017"/>
    <w:rsid w:val="3F8C2233"/>
    <w:rsid w:val="3F8C5D8F"/>
    <w:rsid w:val="3F9B2476"/>
    <w:rsid w:val="3FA4757D"/>
    <w:rsid w:val="3FB6105E"/>
    <w:rsid w:val="3FBD063E"/>
    <w:rsid w:val="3FCC262F"/>
    <w:rsid w:val="3FD00372"/>
    <w:rsid w:val="3FD140EA"/>
    <w:rsid w:val="3FE200A5"/>
    <w:rsid w:val="3FE91433"/>
    <w:rsid w:val="3FEF631E"/>
    <w:rsid w:val="3FF878C8"/>
    <w:rsid w:val="3FFF0C57"/>
    <w:rsid w:val="3FFF2A05"/>
    <w:rsid w:val="401D732F"/>
    <w:rsid w:val="40512B35"/>
    <w:rsid w:val="406B009A"/>
    <w:rsid w:val="406E36E7"/>
    <w:rsid w:val="407A02DD"/>
    <w:rsid w:val="407C767D"/>
    <w:rsid w:val="408D1DBF"/>
    <w:rsid w:val="40A11D0E"/>
    <w:rsid w:val="40B51316"/>
    <w:rsid w:val="40B732E0"/>
    <w:rsid w:val="40C559FD"/>
    <w:rsid w:val="40D43E92"/>
    <w:rsid w:val="40D774DE"/>
    <w:rsid w:val="40DE086C"/>
    <w:rsid w:val="40E816EB"/>
    <w:rsid w:val="40F40090"/>
    <w:rsid w:val="40F63E08"/>
    <w:rsid w:val="41004C87"/>
    <w:rsid w:val="41036525"/>
    <w:rsid w:val="410D4CAE"/>
    <w:rsid w:val="410F6C78"/>
    <w:rsid w:val="411918A4"/>
    <w:rsid w:val="41197AF6"/>
    <w:rsid w:val="411C75E7"/>
    <w:rsid w:val="412D5350"/>
    <w:rsid w:val="413B5CBF"/>
    <w:rsid w:val="4153125A"/>
    <w:rsid w:val="41566655"/>
    <w:rsid w:val="416C231C"/>
    <w:rsid w:val="41886A2A"/>
    <w:rsid w:val="41962EF5"/>
    <w:rsid w:val="419929E5"/>
    <w:rsid w:val="419D24D5"/>
    <w:rsid w:val="41B17D2F"/>
    <w:rsid w:val="41B45F41"/>
    <w:rsid w:val="41BD4926"/>
    <w:rsid w:val="41C71300"/>
    <w:rsid w:val="41DB1250"/>
    <w:rsid w:val="41E6725D"/>
    <w:rsid w:val="41EC6FB9"/>
    <w:rsid w:val="41F30347"/>
    <w:rsid w:val="41F8595E"/>
    <w:rsid w:val="41FC4627"/>
    <w:rsid w:val="41FE2170"/>
    <w:rsid w:val="421D53C4"/>
    <w:rsid w:val="422F0C65"/>
    <w:rsid w:val="42380450"/>
    <w:rsid w:val="423A7D24"/>
    <w:rsid w:val="423B3A9C"/>
    <w:rsid w:val="42576B28"/>
    <w:rsid w:val="42672AE3"/>
    <w:rsid w:val="42781A4B"/>
    <w:rsid w:val="429D0863"/>
    <w:rsid w:val="42A45AE6"/>
    <w:rsid w:val="42D261AF"/>
    <w:rsid w:val="42F00D2B"/>
    <w:rsid w:val="430640AA"/>
    <w:rsid w:val="43216A48"/>
    <w:rsid w:val="432509D4"/>
    <w:rsid w:val="433429C6"/>
    <w:rsid w:val="433504EC"/>
    <w:rsid w:val="433C7ACC"/>
    <w:rsid w:val="434A21E9"/>
    <w:rsid w:val="43503578"/>
    <w:rsid w:val="435B2648"/>
    <w:rsid w:val="436231D7"/>
    <w:rsid w:val="436D237B"/>
    <w:rsid w:val="437159C8"/>
    <w:rsid w:val="437C611B"/>
    <w:rsid w:val="437E0267"/>
    <w:rsid w:val="4392593E"/>
    <w:rsid w:val="43994F1E"/>
    <w:rsid w:val="439F0FF1"/>
    <w:rsid w:val="43A062AD"/>
    <w:rsid w:val="43A15B81"/>
    <w:rsid w:val="43A833B4"/>
    <w:rsid w:val="43C024AB"/>
    <w:rsid w:val="43CF26EE"/>
    <w:rsid w:val="43D16466"/>
    <w:rsid w:val="43D45F57"/>
    <w:rsid w:val="43D877F5"/>
    <w:rsid w:val="43E02DC8"/>
    <w:rsid w:val="43E22422"/>
    <w:rsid w:val="43E50164"/>
    <w:rsid w:val="440F51E1"/>
    <w:rsid w:val="44112D07"/>
    <w:rsid w:val="44134CD1"/>
    <w:rsid w:val="442073EE"/>
    <w:rsid w:val="443D3AFC"/>
    <w:rsid w:val="444906F3"/>
    <w:rsid w:val="444B446B"/>
    <w:rsid w:val="4456696C"/>
    <w:rsid w:val="446F7A2D"/>
    <w:rsid w:val="447514E8"/>
    <w:rsid w:val="44784B34"/>
    <w:rsid w:val="44834468"/>
    <w:rsid w:val="449D27EC"/>
    <w:rsid w:val="44A818BD"/>
    <w:rsid w:val="44B00772"/>
    <w:rsid w:val="44BA15F0"/>
    <w:rsid w:val="44DD0E3B"/>
    <w:rsid w:val="44E4666D"/>
    <w:rsid w:val="44F05012"/>
    <w:rsid w:val="44F248E6"/>
    <w:rsid w:val="45107462"/>
    <w:rsid w:val="45156827"/>
    <w:rsid w:val="451C1963"/>
    <w:rsid w:val="451E56DB"/>
    <w:rsid w:val="451F76A5"/>
    <w:rsid w:val="452D591E"/>
    <w:rsid w:val="45464C32"/>
    <w:rsid w:val="454D3C30"/>
    <w:rsid w:val="455143A9"/>
    <w:rsid w:val="455E01CE"/>
    <w:rsid w:val="455E3D2A"/>
    <w:rsid w:val="4565155C"/>
    <w:rsid w:val="456F4189"/>
    <w:rsid w:val="458614D2"/>
    <w:rsid w:val="45967968"/>
    <w:rsid w:val="459736E0"/>
    <w:rsid w:val="459B4F7E"/>
    <w:rsid w:val="45A100BA"/>
    <w:rsid w:val="45CD0B59"/>
    <w:rsid w:val="45D3296A"/>
    <w:rsid w:val="45F75F2C"/>
    <w:rsid w:val="46340F2E"/>
    <w:rsid w:val="46405B25"/>
    <w:rsid w:val="465F1FB1"/>
    <w:rsid w:val="46601D24"/>
    <w:rsid w:val="46625A9C"/>
    <w:rsid w:val="466B0DF4"/>
    <w:rsid w:val="466B316B"/>
    <w:rsid w:val="46736BE3"/>
    <w:rsid w:val="469D0882"/>
    <w:rsid w:val="46A240EA"/>
    <w:rsid w:val="46B856BC"/>
    <w:rsid w:val="46C978C9"/>
    <w:rsid w:val="46DF0E9A"/>
    <w:rsid w:val="471E5E67"/>
    <w:rsid w:val="471F1BDF"/>
    <w:rsid w:val="47217705"/>
    <w:rsid w:val="47321912"/>
    <w:rsid w:val="47356D0C"/>
    <w:rsid w:val="473E2065"/>
    <w:rsid w:val="47431B6E"/>
    <w:rsid w:val="47460F19"/>
    <w:rsid w:val="474F4272"/>
    <w:rsid w:val="475E2707"/>
    <w:rsid w:val="477A6E15"/>
    <w:rsid w:val="4783216D"/>
    <w:rsid w:val="4799729B"/>
    <w:rsid w:val="47A619B8"/>
    <w:rsid w:val="47AA14A8"/>
    <w:rsid w:val="47AF4D11"/>
    <w:rsid w:val="47B745D4"/>
    <w:rsid w:val="47C702AC"/>
    <w:rsid w:val="47D74267"/>
    <w:rsid w:val="47D91D8D"/>
    <w:rsid w:val="47ED5839"/>
    <w:rsid w:val="47F941DE"/>
    <w:rsid w:val="47FA4B38"/>
    <w:rsid w:val="480908C5"/>
    <w:rsid w:val="480E5EDB"/>
    <w:rsid w:val="481608EC"/>
    <w:rsid w:val="482C010F"/>
    <w:rsid w:val="48313978"/>
    <w:rsid w:val="48457423"/>
    <w:rsid w:val="48580F04"/>
    <w:rsid w:val="48592ECE"/>
    <w:rsid w:val="48757D08"/>
    <w:rsid w:val="4879708B"/>
    <w:rsid w:val="487F0B87"/>
    <w:rsid w:val="48847F4B"/>
    <w:rsid w:val="488501FF"/>
    <w:rsid w:val="489B5295"/>
    <w:rsid w:val="489F4D85"/>
    <w:rsid w:val="48B14AB8"/>
    <w:rsid w:val="48BA1BBF"/>
    <w:rsid w:val="48BD16AF"/>
    <w:rsid w:val="48CC544E"/>
    <w:rsid w:val="48D10CB7"/>
    <w:rsid w:val="48DB1B35"/>
    <w:rsid w:val="48F50E49"/>
    <w:rsid w:val="48F549A5"/>
    <w:rsid w:val="48FD1AAC"/>
    <w:rsid w:val="49137521"/>
    <w:rsid w:val="491D214E"/>
    <w:rsid w:val="49262DB0"/>
    <w:rsid w:val="49402A04"/>
    <w:rsid w:val="49467FBD"/>
    <w:rsid w:val="494871CB"/>
    <w:rsid w:val="495F2766"/>
    <w:rsid w:val="49680DA2"/>
    <w:rsid w:val="496833C9"/>
    <w:rsid w:val="49697141"/>
    <w:rsid w:val="4977360C"/>
    <w:rsid w:val="497C6E74"/>
    <w:rsid w:val="49951CE4"/>
    <w:rsid w:val="49995C78"/>
    <w:rsid w:val="49AD5280"/>
    <w:rsid w:val="49AD702E"/>
    <w:rsid w:val="49B900C8"/>
    <w:rsid w:val="49F11610"/>
    <w:rsid w:val="49F17862"/>
    <w:rsid w:val="49F42EAF"/>
    <w:rsid w:val="49F76A7C"/>
    <w:rsid w:val="4A037596"/>
    <w:rsid w:val="4A064990"/>
    <w:rsid w:val="4A123335"/>
    <w:rsid w:val="4A25750C"/>
    <w:rsid w:val="4A372D9B"/>
    <w:rsid w:val="4A3B0ADD"/>
    <w:rsid w:val="4A471230"/>
    <w:rsid w:val="4A4A6F73"/>
    <w:rsid w:val="4A54394D"/>
    <w:rsid w:val="4A565917"/>
    <w:rsid w:val="4A606796"/>
    <w:rsid w:val="4A7246F3"/>
    <w:rsid w:val="4A730277"/>
    <w:rsid w:val="4A7E6C1C"/>
    <w:rsid w:val="4A851D59"/>
    <w:rsid w:val="4A875AD1"/>
    <w:rsid w:val="4A895CED"/>
    <w:rsid w:val="4AAE7501"/>
    <w:rsid w:val="4ABB39CC"/>
    <w:rsid w:val="4AC47B0F"/>
    <w:rsid w:val="4AC97E97"/>
    <w:rsid w:val="4ACF7478"/>
    <w:rsid w:val="4AD36F68"/>
    <w:rsid w:val="4ADF76BB"/>
    <w:rsid w:val="4AE515BD"/>
    <w:rsid w:val="4AEB42B2"/>
    <w:rsid w:val="4AF379B2"/>
    <w:rsid w:val="4AFA44F5"/>
    <w:rsid w:val="4B0A100D"/>
    <w:rsid w:val="4B1530DD"/>
    <w:rsid w:val="4B294DDA"/>
    <w:rsid w:val="4B3A2B43"/>
    <w:rsid w:val="4B410375"/>
    <w:rsid w:val="4B4C0AC8"/>
    <w:rsid w:val="4B693428"/>
    <w:rsid w:val="4B751DCD"/>
    <w:rsid w:val="4B7F0E9E"/>
    <w:rsid w:val="4B897627"/>
    <w:rsid w:val="4B8D7117"/>
    <w:rsid w:val="4B991F60"/>
    <w:rsid w:val="4BB23021"/>
    <w:rsid w:val="4BC13264"/>
    <w:rsid w:val="4BC33571"/>
    <w:rsid w:val="4BD20FCE"/>
    <w:rsid w:val="4BD72A88"/>
    <w:rsid w:val="4BE156B5"/>
    <w:rsid w:val="4BE331DB"/>
    <w:rsid w:val="4BEA4569"/>
    <w:rsid w:val="4BF058F8"/>
    <w:rsid w:val="4BFE1DC3"/>
    <w:rsid w:val="4C0F5D7E"/>
    <w:rsid w:val="4C1710D6"/>
    <w:rsid w:val="4C177328"/>
    <w:rsid w:val="4C2D08FA"/>
    <w:rsid w:val="4C325F10"/>
    <w:rsid w:val="4C5D11DF"/>
    <w:rsid w:val="4C612351"/>
    <w:rsid w:val="4C675BBA"/>
    <w:rsid w:val="4C6836E0"/>
    <w:rsid w:val="4C7327B1"/>
    <w:rsid w:val="4C7D362F"/>
    <w:rsid w:val="4C7E1155"/>
    <w:rsid w:val="4C815E38"/>
    <w:rsid w:val="4C854292"/>
    <w:rsid w:val="4C8C5620"/>
    <w:rsid w:val="4C910E89"/>
    <w:rsid w:val="4C991AEB"/>
    <w:rsid w:val="4CAA3CF8"/>
    <w:rsid w:val="4CCF375F"/>
    <w:rsid w:val="4CDD40CE"/>
    <w:rsid w:val="4D04165B"/>
    <w:rsid w:val="4D0A29E9"/>
    <w:rsid w:val="4D137AF0"/>
    <w:rsid w:val="4D183358"/>
    <w:rsid w:val="4D1D44CA"/>
    <w:rsid w:val="4D306A70"/>
    <w:rsid w:val="4D4C3002"/>
    <w:rsid w:val="4D4E0B28"/>
    <w:rsid w:val="4D5B4FF3"/>
    <w:rsid w:val="4D5C1497"/>
    <w:rsid w:val="4D602609"/>
    <w:rsid w:val="4D6C7200"/>
    <w:rsid w:val="4D9329DF"/>
    <w:rsid w:val="4DCA28A4"/>
    <w:rsid w:val="4DD454D1"/>
    <w:rsid w:val="4DD70B1D"/>
    <w:rsid w:val="4DD728CB"/>
    <w:rsid w:val="4DE4323A"/>
    <w:rsid w:val="4DFA480C"/>
    <w:rsid w:val="4E0538DC"/>
    <w:rsid w:val="4E094A4F"/>
    <w:rsid w:val="4E260FA3"/>
    <w:rsid w:val="4E2A50F1"/>
    <w:rsid w:val="4E2F0959"/>
    <w:rsid w:val="4E3E0B9C"/>
    <w:rsid w:val="4E434405"/>
    <w:rsid w:val="4E485577"/>
    <w:rsid w:val="4E5959D6"/>
    <w:rsid w:val="4E6C395B"/>
    <w:rsid w:val="4E6D1482"/>
    <w:rsid w:val="4E8011B5"/>
    <w:rsid w:val="4E915170"/>
    <w:rsid w:val="4E920EE8"/>
    <w:rsid w:val="4E955161"/>
    <w:rsid w:val="4E9B7D9D"/>
    <w:rsid w:val="4EC512BE"/>
    <w:rsid w:val="4EC8490A"/>
    <w:rsid w:val="4ECC7F56"/>
    <w:rsid w:val="4EDB63EB"/>
    <w:rsid w:val="4EDE7C89"/>
    <w:rsid w:val="4EDF237F"/>
    <w:rsid w:val="4EE554BC"/>
    <w:rsid w:val="4EEA0D24"/>
    <w:rsid w:val="4EF456FF"/>
    <w:rsid w:val="4EF85C31"/>
    <w:rsid w:val="4F073684"/>
    <w:rsid w:val="4F0C47F7"/>
    <w:rsid w:val="4F2A06BF"/>
    <w:rsid w:val="4F3A75B6"/>
    <w:rsid w:val="4F3F2E1E"/>
    <w:rsid w:val="4F4026F2"/>
    <w:rsid w:val="4F560168"/>
    <w:rsid w:val="4F587A3C"/>
    <w:rsid w:val="4F5B577E"/>
    <w:rsid w:val="4F6E3703"/>
    <w:rsid w:val="4F7800DE"/>
    <w:rsid w:val="4F846A83"/>
    <w:rsid w:val="4F93316A"/>
    <w:rsid w:val="4F9667B6"/>
    <w:rsid w:val="4FAB2261"/>
    <w:rsid w:val="4FBD1F95"/>
    <w:rsid w:val="4FD277EE"/>
    <w:rsid w:val="4FD80B7D"/>
    <w:rsid w:val="4FDD43E5"/>
    <w:rsid w:val="4FF82FCD"/>
    <w:rsid w:val="5003209D"/>
    <w:rsid w:val="50106568"/>
    <w:rsid w:val="50265D8C"/>
    <w:rsid w:val="50306C0B"/>
    <w:rsid w:val="50355FCF"/>
    <w:rsid w:val="503F0BFC"/>
    <w:rsid w:val="50414974"/>
    <w:rsid w:val="504601DC"/>
    <w:rsid w:val="504A1A7A"/>
    <w:rsid w:val="504F52E3"/>
    <w:rsid w:val="50566671"/>
    <w:rsid w:val="507810C3"/>
    <w:rsid w:val="50811214"/>
    <w:rsid w:val="508807F5"/>
    <w:rsid w:val="509251CF"/>
    <w:rsid w:val="50940F47"/>
    <w:rsid w:val="509C7DFC"/>
    <w:rsid w:val="50B11AF9"/>
    <w:rsid w:val="50B213CE"/>
    <w:rsid w:val="50C03AEB"/>
    <w:rsid w:val="50DE21C3"/>
    <w:rsid w:val="50EF617E"/>
    <w:rsid w:val="50F87728"/>
    <w:rsid w:val="511856D5"/>
    <w:rsid w:val="5119144D"/>
    <w:rsid w:val="511D718F"/>
    <w:rsid w:val="512027DB"/>
    <w:rsid w:val="512C1180"/>
    <w:rsid w:val="513444D8"/>
    <w:rsid w:val="513A1AEF"/>
    <w:rsid w:val="514209A3"/>
    <w:rsid w:val="5151719F"/>
    <w:rsid w:val="51600E2A"/>
    <w:rsid w:val="516923D4"/>
    <w:rsid w:val="51842D6A"/>
    <w:rsid w:val="519D5BDA"/>
    <w:rsid w:val="51A72EFC"/>
    <w:rsid w:val="51A90A23"/>
    <w:rsid w:val="51AC0513"/>
    <w:rsid w:val="51D13AD5"/>
    <w:rsid w:val="51D75590"/>
    <w:rsid w:val="51D81308"/>
    <w:rsid w:val="51E27A91"/>
    <w:rsid w:val="51F6353C"/>
    <w:rsid w:val="51FC6DA4"/>
    <w:rsid w:val="52045C59"/>
    <w:rsid w:val="521560B8"/>
    <w:rsid w:val="52171E30"/>
    <w:rsid w:val="522B58DB"/>
    <w:rsid w:val="523522B6"/>
    <w:rsid w:val="523C1897"/>
    <w:rsid w:val="52524C16"/>
    <w:rsid w:val="52632790"/>
    <w:rsid w:val="526B217C"/>
    <w:rsid w:val="526E7576"/>
    <w:rsid w:val="527A416D"/>
    <w:rsid w:val="528911DD"/>
    <w:rsid w:val="529C0587"/>
    <w:rsid w:val="529C269F"/>
    <w:rsid w:val="529E60AD"/>
    <w:rsid w:val="52B23907"/>
    <w:rsid w:val="52BE22AC"/>
    <w:rsid w:val="52DF776B"/>
    <w:rsid w:val="52E15F9A"/>
    <w:rsid w:val="52E55A8A"/>
    <w:rsid w:val="52E57838"/>
    <w:rsid w:val="530F2B07"/>
    <w:rsid w:val="53277E51"/>
    <w:rsid w:val="532D11DF"/>
    <w:rsid w:val="533B1B4E"/>
    <w:rsid w:val="536015B5"/>
    <w:rsid w:val="536C1D08"/>
    <w:rsid w:val="537D3F15"/>
    <w:rsid w:val="538708F0"/>
    <w:rsid w:val="538A6632"/>
    <w:rsid w:val="539354E6"/>
    <w:rsid w:val="53B8319F"/>
    <w:rsid w:val="53BF0089"/>
    <w:rsid w:val="53D61877"/>
    <w:rsid w:val="53DB0C3B"/>
    <w:rsid w:val="53DC50DF"/>
    <w:rsid w:val="53DD34D0"/>
    <w:rsid w:val="53F00B8B"/>
    <w:rsid w:val="53F561A1"/>
    <w:rsid w:val="540463E4"/>
    <w:rsid w:val="54085ED4"/>
    <w:rsid w:val="542645AC"/>
    <w:rsid w:val="54482775"/>
    <w:rsid w:val="544D7D8B"/>
    <w:rsid w:val="545033D7"/>
    <w:rsid w:val="54684BC5"/>
    <w:rsid w:val="546B1FBF"/>
    <w:rsid w:val="547277F2"/>
    <w:rsid w:val="547370C6"/>
    <w:rsid w:val="548D0188"/>
    <w:rsid w:val="548D63DA"/>
    <w:rsid w:val="54971006"/>
    <w:rsid w:val="549E4143"/>
    <w:rsid w:val="54B43966"/>
    <w:rsid w:val="54BC0A6D"/>
    <w:rsid w:val="54C6369A"/>
    <w:rsid w:val="54CA318A"/>
    <w:rsid w:val="54FF095A"/>
    <w:rsid w:val="55050666"/>
    <w:rsid w:val="55191A1B"/>
    <w:rsid w:val="55314FB7"/>
    <w:rsid w:val="55432F3C"/>
    <w:rsid w:val="554C3B9F"/>
    <w:rsid w:val="554F368F"/>
    <w:rsid w:val="55545149"/>
    <w:rsid w:val="555D5DAC"/>
    <w:rsid w:val="55654C60"/>
    <w:rsid w:val="55717AA9"/>
    <w:rsid w:val="55780E38"/>
    <w:rsid w:val="559519EA"/>
    <w:rsid w:val="55967510"/>
    <w:rsid w:val="55AC288F"/>
    <w:rsid w:val="55CE0A58"/>
    <w:rsid w:val="55CE2806"/>
    <w:rsid w:val="55F10BEA"/>
    <w:rsid w:val="55F67FAE"/>
    <w:rsid w:val="56051FA0"/>
    <w:rsid w:val="560761F8"/>
    <w:rsid w:val="560A5808"/>
    <w:rsid w:val="561843C9"/>
    <w:rsid w:val="561A5A4B"/>
    <w:rsid w:val="563F3703"/>
    <w:rsid w:val="566B44F9"/>
    <w:rsid w:val="568455BA"/>
    <w:rsid w:val="56921A85"/>
    <w:rsid w:val="56BA0FDC"/>
    <w:rsid w:val="56C37E91"/>
    <w:rsid w:val="56D402F0"/>
    <w:rsid w:val="56D71B8E"/>
    <w:rsid w:val="56ED315F"/>
    <w:rsid w:val="56F3629C"/>
    <w:rsid w:val="57032983"/>
    <w:rsid w:val="570D735E"/>
    <w:rsid w:val="57106E4E"/>
    <w:rsid w:val="5737262D"/>
    <w:rsid w:val="574014E1"/>
    <w:rsid w:val="574870DD"/>
    <w:rsid w:val="574D00A2"/>
    <w:rsid w:val="576804EE"/>
    <w:rsid w:val="57680A38"/>
    <w:rsid w:val="577B076B"/>
    <w:rsid w:val="578735B4"/>
    <w:rsid w:val="57A51C8C"/>
    <w:rsid w:val="57A9177C"/>
    <w:rsid w:val="57AA1051"/>
    <w:rsid w:val="57B27F05"/>
    <w:rsid w:val="57B343A9"/>
    <w:rsid w:val="57BD0D84"/>
    <w:rsid w:val="57C2639A"/>
    <w:rsid w:val="57D460CD"/>
    <w:rsid w:val="57F16C7F"/>
    <w:rsid w:val="5805272B"/>
    <w:rsid w:val="580A7D41"/>
    <w:rsid w:val="58136BF6"/>
    <w:rsid w:val="58156E12"/>
    <w:rsid w:val="58207565"/>
    <w:rsid w:val="58276B45"/>
    <w:rsid w:val="58405511"/>
    <w:rsid w:val="58550FBC"/>
    <w:rsid w:val="5866766D"/>
    <w:rsid w:val="58743C33"/>
    <w:rsid w:val="587F072F"/>
    <w:rsid w:val="589A2E73"/>
    <w:rsid w:val="589C6BEB"/>
    <w:rsid w:val="589D2963"/>
    <w:rsid w:val="58A40196"/>
    <w:rsid w:val="58D77C23"/>
    <w:rsid w:val="58D8399B"/>
    <w:rsid w:val="58EF7663"/>
    <w:rsid w:val="58FA7DB6"/>
    <w:rsid w:val="5900361E"/>
    <w:rsid w:val="591075D9"/>
    <w:rsid w:val="5915699E"/>
    <w:rsid w:val="591E1CF6"/>
    <w:rsid w:val="591E5852"/>
    <w:rsid w:val="592D018B"/>
    <w:rsid w:val="593432C8"/>
    <w:rsid w:val="594D4389"/>
    <w:rsid w:val="596D2336"/>
    <w:rsid w:val="5979517E"/>
    <w:rsid w:val="597C6A1D"/>
    <w:rsid w:val="5987789B"/>
    <w:rsid w:val="59A04C8D"/>
    <w:rsid w:val="59AD6BD6"/>
    <w:rsid w:val="59AF6DF2"/>
    <w:rsid w:val="59CD102D"/>
    <w:rsid w:val="59D800F7"/>
    <w:rsid w:val="5A1A070F"/>
    <w:rsid w:val="5A1D1FAE"/>
    <w:rsid w:val="5A2450EA"/>
    <w:rsid w:val="5A6A4AC7"/>
    <w:rsid w:val="5A7122F9"/>
    <w:rsid w:val="5A731BCE"/>
    <w:rsid w:val="5A7667D6"/>
    <w:rsid w:val="5A8D7133"/>
    <w:rsid w:val="5AA20705"/>
    <w:rsid w:val="5AA903B9"/>
    <w:rsid w:val="5AAC50E0"/>
    <w:rsid w:val="5AB02E22"/>
    <w:rsid w:val="5AC4067B"/>
    <w:rsid w:val="5AD84127"/>
    <w:rsid w:val="5ADA39FB"/>
    <w:rsid w:val="5ADC59C5"/>
    <w:rsid w:val="5ADE798F"/>
    <w:rsid w:val="5AE605F2"/>
    <w:rsid w:val="5AE900E2"/>
    <w:rsid w:val="5AED1980"/>
    <w:rsid w:val="5AF0321E"/>
    <w:rsid w:val="5AFC4AC9"/>
    <w:rsid w:val="5B0867BA"/>
    <w:rsid w:val="5B184523"/>
    <w:rsid w:val="5B24736C"/>
    <w:rsid w:val="5B2B06FA"/>
    <w:rsid w:val="5B2B24A8"/>
    <w:rsid w:val="5B2F1F99"/>
    <w:rsid w:val="5B305D11"/>
    <w:rsid w:val="5B3B7CC5"/>
    <w:rsid w:val="5B44356A"/>
    <w:rsid w:val="5B4A6DD2"/>
    <w:rsid w:val="5B5A2D8E"/>
    <w:rsid w:val="5B5C6B06"/>
    <w:rsid w:val="5B6360E6"/>
    <w:rsid w:val="5B687259"/>
    <w:rsid w:val="5B7165DE"/>
    <w:rsid w:val="5B7F45A2"/>
    <w:rsid w:val="5B9938B6"/>
    <w:rsid w:val="5BAC2AF6"/>
    <w:rsid w:val="5BC546AB"/>
    <w:rsid w:val="5BC776FE"/>
    <w:rsid w:val="5BCE7A03"/>
    <w:rsid w:val="5BD60F55"/>
    <w:rsid w:val="5BD62414"/>
    <w:rsid w:val="5BD743DE"/>
    <w:rsid w:val="5BE2525D"/>
    <w:rsid w:val="5BE32D83"/>
    <w:rsid w:val="5BF44F90"/>
    <w:rsid w:val="5BF62AB6"/>
    <w:rsid w:val="5C190553"/>
    <w:rsid w:val="5C2238AB"/>
    <w:rsid w:val="5C274230"/>
    <w:rsid w:val="5C275536"/>
    <w:rsid w:val="5C49708A"/>
    <w:rsid w:val="5C8C51C9"/>
    <w:rsid w:val="5C9347A9"/>
    <w:rsid w:val="5CAA5E7F"/>
    <w:rsid w:val="5CBA1D36"/>
    <w:rsid w:val="5CCC1A69"/>
    <w:rsid w:val="5CD8418D"/>
    <w:rsid w:val="5CE24DE9"/>
    <w:rsid w:val="5CE40B61"/>
    <w:rsid w:val="5CE84AF5"/>
    <w:rsid w:val="5D0B433F"/>
    <w:rsid w:val="5D2B2C34"/>
    <w:rsid w:val="5D355860"/>
    <w:rsid w:val="5D431D2B"/>
    <w:rsid w:val="5D4810F0"/>
    <w:rsid w:val="5D616655"/>
    <w:rsid w:val="5D665A1A"/>
    <w:rsid w:val="5D812854"/>
    <w:rsid w:val="5D8A5BAC"/>
    <w:rsid w:val="5D900CE9"/>
    <w:rsid w:val="5D972077"/>
    <w:rsid w:val="5DA36C6E"/>
    <w:rsid w:val="5DB9023F"/>
    <w:rsid w:val="5DC42740"/>
    <w:rsid w:val="5DD07337"/>
    <w:rsid w:val="5DF27113"/>
    <w:rsid w:val="5DF9206B"/>
    <w:rsid w:val="5E023994"/>
    <w:rsid w:val="5E135BA1"/>
    <w:rsid w:val="5E1436C8"/>
    <w:rsid w:val="5E145476"/>
    <w:rsid w:val="5E192A8C"/>
    <w:rsid w:val="5E251431"/>
    <w:rsid w:val="5E2B0FC3"/>
    <w:rsid w:val="5E5B12F6"/>
    <w:rsid w:val="5E5B76AE"/>
    <w:rsid w:val="5E652175"/>
    <w:rsid w:val="5E733DDF"/>
    <w:rsid w:val="5E7B6F30"/>
    <w:rsid w:val="5E8343A9"/>
    <w:rsid w:val="5E93283E"/>
    <w:rsid w:val="5E960581"/>
    <w:rsid w:val="5E9640DD"/>
    <w:rsid w:val="5E9B7504"/>
    <w:rsid w:val="5EB6477F"/>
    <w:rsid w:val="5EB86749"/>
    <w:rsid w:val="5EC155FD"/>
    <w:rsid w:val="5ECB28DF"/>
    <w:rsid w:val="5ED35331"/>
    <w:rsid w:val="5EDA221B"/>
    <w:rsid w:val="5EEA61D6"/>
    <w:rsid w:val="5EEC63F2"/>
    <w:rsid w:val="5EFA0B0F"/>
    <w:rsid w:val="5F1020E1"/>
    <w:rsid w:val="5F3F4774"/>
    <w:rsid w:val="5F48187B"/>
    <w:rsid w:val="5F555D46"/>
    <w:rsid w:val="5F5C70D4"/>
    <w:rsid w:val="5F5E109E"/>
    <w:rsid w:val="5F6146EB"/>
    <w:rsid w:val="5F661D01"/>
    <w:rsid w:val="5F7D0F9F"/>
    <w:rsid w:val="5F7E34EF"/>
    <w:rsid w:val="5F830B05"/>
    <w:rsid w:val="5FC627A0"/>
    <w:rsid w:val="5FD924D3"/>
    <w:rsid w:val="5FDB26EF"/>
    <w:rsid w:val="5FEE2788"/>
    <w:rsid w:val="5FFE462F"/>
    <w:rsid w:val="600A6B30"/>
    <w:rsid w:val="60162421"/>
    <w:rsid w:val="601B0D3D"/>
    <w:rsid w:val="602A71D2"/>
    <w:rsid w:val="602D281F"/>
    <w:rsid w:val="6042276E"/>
    <w:rsid w:val="604A33D1"/>
    <w:rsid w:val="604C7149"/>
    <w:rsid w:val="605204D7"/>
    <w:rsid w:val="605E5A20"/>
    <w:rsid w:val="60793CB6"/>
    <w:rsid w:val="607B7A2E"/>
    <w:rsid w:val="607F2C99"/>
    <w:rsid w:val="60C018E5"/>
    <w:rsid w:val="60CB2763"/>
    <w:rsid w:val="60D4713E"/>
    <w:rsid w:val="60DD4245"/>
    <w:rsid w:val="60DF620F"/>
    <w:rsid w:val="60EC26DA"/>
    <w:rsid w:val="60F33A68"/>
    <w:rsid w:val="60F670B5"/>
    <w:rsid w:val="60FD6695"/>
    <w:rsid w:val="61001CE1"/>
    <w:rsid w:val="61073070"/>
    <w:rsid w:val="610F0176"/>
    <w:rsid w:val="61113EEE"/>
    <w:rsid w:val="611834CF"/>
    <w:rsid w:val="611F660B"/>
    <w:rsid w:val="61204F0E"/>
    <w:rsid w:val="612105D5"/>
    <w:rsid w:val="61314591"/>
    <w:rsid w:val="614E5143"/>
    <w:rsid w:val="61534507"/>
    <w:rsid w:val="615E036F"/>
    <w:rsid w:val="6191435B"/>
    <w:rsid w:val="61D92C5E"/>
    <w:rsid w:val="61E67129"/>
    <w:rsid w:val="62083543"/>
    <w:rsid w:val="620B4DE2"/>
    <w:rsid w:val="620D46B6"/>
    <w:rsid w:val="621517BC"/>
    <w:rsid w:val="621B3277"/>
    <w:rsid w:val="62483940"/>
    <w:rsid w:val="62593D9F"/>
    <w:rsid w:val="62775FD3"/>
    <w:rsid w:val="62797F9D"/>
    <w:rsid w:val="6280757E"/>
    <w:rsid w:val="628250A4"/>
    <w:rsid w:val="62944DD7"/>
    <w:rsid w:val="62A56DB4"/>
    <w:rsid w:val="62A74B0A"/>
    <w:rsid w:val="62C92CD3"/>
    <w:rsid w:val="62CE653B"/>
    <w:rsid w:val="62D60F4C"/>
    <w:rsid w:val="63051831"/>
    <w:rsid w:val="63057A83"/>
    <w:rsid w:val="631877B6"/>
    <w:rsid w:val="63275C4B"/>
    <w:rsid w:val="633D546F"/>
    <w:rsid w:val="634E6E2D"/>
    <w:rsid w:val="634F3AC7"/>
    <w:rsid w:val="63554566"/>
    <w:rsid w:val="635A1B7D"/>
    <w:rsid w:val="635D341B"/>
    <w:rsid w:val="63620A31"/>
    <w:rsid w:val="63807109"/>
    <w:rsid w:val="638210D3"/>
    <w:rsid w:val="63846BFA"/>
    <w:rsid w:val="63974B7F"/>
    <w:rsid w:val="639A01CB"/>
    <w:rsid w:val="63BD210C"/>
    <w:rsid w:val="63C911A3"/>
    <w:rsid w:val="63CB65D6"/>
    <w:rsid w:val="63CC234F"/>
    <w:rsid w:val="63D00091"/>
    <w:rsid w:val="63D00520"/>
    <w:rsid w:val="63D25BB7"/>
    <w:rsid w:val="63D27965"/>
    <w:rsid w:val="63DF10FC"/>
    <w:rsid w:val="6401649C"/>
    <w:rsid w:val="64063AB3"/>
    <w:rsid w:val="641E704E"/>
    <w:rsid w:val="643423CE"/>
    <w:rsid w:val="643E324C"/>
    <w:rsid w:val="64436AB5"/>
    <w:rsid w:val="64462101"/>
    <w:rsid w:val="647F7489"/>
    <w:rsid w:val="64B32167"/>
    <w:rsid w:val="64B654D9"/>
    <w:rsid w:val="64E8140A"/>
    <w:rsid w:val="65270184"/>
    <w:rsid w:val="653B59DE"/>
    <w:rsid w:val="65426D6C"/>
    <w:rsid w:val="654725D5"/>
    <w:rsid w:val="654F4FE5"/>
    <w:rsid w:val="6558033E"/>
    <w:rsid w:val="655B7E2E"/>
    <w:rsid w:val="655C6080"/>
    <w:rsid w:val="656B62C3"/>
    <w:rsid w:val="656F7435"/>
    <w:rsid w:val="65803FD5"/>
    <w:rsid w:val="6582360D"/>
    <w:rsid w:val="65832956"/>
    <w:rsid w:val="65A73073"/>
    <w:rsid w:val="65A74E21"/>
    <w:rsid w:val="65BC08CD"/>
    <w:rsid w:val="65DF6369"/>
    <w:rsid w:val="65E9543A"/>
    <w:rsid w:val="661204ED"/>
    <w:rsid w:val="66173D55"/>
    <w:rsid w:val="66434B4A"/>
    <w:rsid w:val="66482160"/>
    <w:rsid w:val="66763171"/>
    <w:rsid w:val="66911D59"/>
    <w:rsid w:val="66967370"/>
    <w:rsid w:val="669929BC"/>
    <w:rsid w:val="669C06FE"/>
    <w:rsid w:val="669E7FD2"/>
    <w:rsid w:val="66AC6B93"/>
    <w:rsid w:val="66B6356E"/>
    <w:rsid w:val="66C832A1"/>
    <w:rsid w:val="66CC0FE3"/>
    <w:rsid w:val="66F145A6"/>
    <w:rsid w:val="66F26570"/>
    <w:rsid w:val="66F67E0E"/>
    <w:rsid w:val="66F9345B"/>
    <w:rsid w:val="670562A3"/>
    <w:rsid w:val="67146F55"/>
    <w:rsid w:val="67204E8B"/>
    <w:rsid w:val="672506F4"/>
    <w:rsid w:val="672F1572"/>
    <w:rsid w:val="673B7F17"/>
    <w:rsid w:val="673E5311"/>
    <w:rsid w:val="67404D9C"/>
    <w:rsid w:val="6740552D"/>
    <w:rsid w:val="67446DCC"/>
    <w:rsid w:val="674E7C4A"/>
    <w:rsid w:val="6751773B"/>
    <w:rsid w:val="678C2521"/>
    <w:rsid w:val="67957627"/>
    <w:rsid w:val="679A4C3E"/>
    <w:rsid w:val="67A23AF2"/>
    <w:rsid w:val="67C1041C"/>
    <w:rsid w:val="67CE48E7"/>
    <w:rsid w:val="67D53EC8"/>
    <w:rsid w:val="67E4235D"/>
    <w:rsid w:val="67EB36EB"/>
    <w:rsid w:val="68077DF9"/>
    <w:rsid w:val="680B1697"/>
    <w:rsid w:val="681F3395"/>
    <w:rsid w:val="681F5143"/>
    <w:rsid w:val="682409AB"/>
    <w:rsid w:val="68264723"/>
    <w:rsid w:val="682D5AB2"/>
    <w:rsid w:val="68442DFB"/>
    <w:rsid w:val="68476448"/>
    <w:rsid w:val="684921C0"/>
    <w:rsid w:val="684D19C6"/>
    <w:rsid w:val="68522BF3"/>
    <w:rsid w:val="68525518"/>
    <w:rsid w:val="68594AF9"/>
    <w:rsid w:val="68684D3C"/>
    <w:rsid w:val="68752FB5"/>
    <w:rsid w:val="687C07E7"/>
    <w:rsid w:val="687E630D"/>
    <w:rsid w:val="689B6EBF"/>
    <w:rsid w:val="68A72550"/>
    <w:rsid w:val="68A85138"/>
    <w:rsid w:val="68B27D65"/>
    <w:rsid w:val="68BC0BE4"/>
    <w:rsid w:val="68D26659"/>
    <w:rsid w:val="68D45F2D"/>
    <w:rsid w:val="68E048D2"/>
    <w:rsid w:val="68FD36D6"/>
    <w:rsid w:val="69074555"/>
    <w:rsid w:val="69256789"/>
    <w:rsid w:val="69270753"/>
    <w:rsid w:val="69513A22"/>
    <w:rsid w:val="69676DA1"/>
    <w:rsid w:val="696D1EDE"/>
    <w:rsid w:val="69787200"/>
    <w:rsid w:val="697B284D"/>
    <w:rsid w:val="697D65C5"/>
    <w:rsid w:val="698A6F34"/>
    <w:rsid w:val="69990F25"/>
    <w:rsid w:val="69AE677E"/>
    <w:rsid w:val="69AF0748"/>
    <w:rsid w:val="69AF244E"/>
    <w:rsid w:val="69B8584F"/>
    <w:rsid w:val="69C2047C"/>
    <w:rsid w:val="69C560E2"/>
    <w:rsid w:val="69DB153D"/>
    <w:rsid w:val="69E623BC"/>
    <w:rsid w:val="69F50851"/>
    <w:rsid w:val="6A0445F0"/>
    <w:rsid w:val="6A0C16F7"/>
    <w:rsid w:val="6A3A2708"/>
    <w:rsid w:val="6A400E3A"/>
    <w:rsid w:val="6A42336B"/>
    <w:rsid w:val="6A535578"/>
    <w:rsid w:val="6A5512F0"/>
    <w:rsid w:val="6A6B0B13"/>
    <w:rsid w:val="6A701C86"/>
    <w:rsid w:val="6A813E93"/>
    <w:rsid w:val="6A8E035E"/>
    <w:rsid w:val="6A95793E"/>
    <w:rsid w:val="6A9F07BD"/>
    <w:rsid w:val="6AA61B4B"/>
    <w:rsid w:val="6ACB15B2"/>
    <w:rsid w:val="6AD064F1"/>
    <w:rsid w:val="6AD2649C"/>
    <w:rsid w:val="6AD761A9"/>
    <w:rsid w:val="6AFE7291"/>
    <w:rsid w:val="6B166CD1"/>
    <w:rsid w:val="6B1940CB"/>
    <w:rsid w:val="6B1B6095"/>
    <w:rsid w:val="6B317667"/>
    <w:rsid w:val="6B3929BF"/>
    <w:rsid w:val="6B4355EC"/>
    <w:rsid w:val="6B767770"/>
    <w:rsid w:val="6B8974A3"/>
    <w:rsid w:val="6B8E4AB9"/>
    <w:rsid w:val="6BC93D43"/>
    <w:rsid w:val="6C094140"/>
    <w:rsid w:val="6C0C1E82"/>
    <w:rsid w:val="6C2216A6"/>
    <w:rsid w:val="6C375151"/>
    <w:rsid w:val="6C4E4249"/>
    <w:rsid w:val="6C5F1FB2"/>
    <w:rsid w:val="6C627CF4"/>
    <w:rsid w:val="6C6677E4"/>
    <w:rsid w:val="6C6B0957"/>
    <w:rsid w:val="6C726189"/>
    <w:rsid w:val="6C787517"/>
    <w:rsid w:val="6C830396"/>
    <w:rsid w:val="6C8B2DA7"/>
    <w:rsid w:val="6C9F6852"/>
    <w:rsid w:val="6CA16A6E"/>
    <w:rsid w:val="6CA9147F"/>
    <w:rsid w:val="6CAE2F39"/>
    <w:rsid w:val="6CBA5C01"/>
    <w:rsid w:val="6CDF1345"/>
    <w:rsid w:val="6CEB7CE9"/>
    <w:rsid w:val="6CF21078"/>
    <w:rsid w:val="6CFC3CA5"/>
    <w:rsid w:val="6D192AA9"/>
    <w:rsid w:val="6D1F7993"/>
    <w:rsid w:val="6D203E37"/>
    <w:rsid w:val="6D2154B9"/>
    <w:rsid w:val="6D237483"/>
    <w:rsid w:val="6D2E0C3E"/>
    <w:rsid w:val="6D30394E"/>
    <w:rsid w:val="6D325918"/>
    <w:rsid w:val="6D3C0545"/>
    <w:rsid w:val="6D4F64CA"/>
    <w:rsid w:val="6D543AE1"/>
    <w:rsid w:val="6D631F76"/>
    <w:rsid w:val="6D745F31"/>
    <w:rsid w:val="6D836174"/>
    <w:rsid w:val="6DAE1443"/>
    <w:rsid w:val="6DAF6F69"/>
    <w:rsid w:val="6DCB6382"/>
    <w:rsid w:val="6DCF13B9"/>
    <w:rsid w:val="6DD10C8D"/>
    <w:rsid w:val="6DEA7FA1"/>
    <w:rsid w:val="6DEC505A"/>
    <w:rsid w:val="6E032E11"/>
    <w:rsid w:val="6E0948CB"/>
    <w:rsid w:val="6E184B0E"/>
    <w:rsid w:val="6E241705"/>
    <w:rsid w:val="6E301E58"/>
    <w:rsid w:val="6E427DDD"/>
    <w:rsid w:val="6E4C0C5C"/>
    <w:rsid w:val="6E535B46"/>
    <w:rsid w:val="6E557B10"/>
    <w:rsid w:val="6E600263"/>
    <w:rsid w:val="6E7361E8"/>
    <w:rsid w:val="6E7837FF"/>
    <w:rsid w:val="6E7F06E9"/>
    <w:rsid w:val="6E82467D"/>
    <w:rsid w:val="6E867CCA"/>
    <w:rsid w:val="6EA97E5C"/>
    <w:rsid w:val="6EB72579"/>
    <w:rsid w:val="6EB74327"/>
    <w:rsid w:val="6EC46A44"/>
    <w:rsid w:val="6EC802E2"/>
    <w:rsid w:val="6EE40E94"/>
    <w:rsid w:val="6EEA3674"/>
    <w:rsid w:val="6F1044FD"/>
    <w:rsid w:val="6F143527"/>
    <w:rsid w:val="6F1A6664"/>
    <w:rsid w:val="6F1C418A"/>
    <w:rsid w:val="6F1D7993"/>
    <w:rsid w:val="6F20011E"/>
    <w:rsid w:val="6F2614AD"/>
    <w:rsid w:val="6F2E689E"/>
    <w:rsid w:val="6F327E52"/>
    <w:rsid w:val="6F4A6F49"/>
    <w:rsid w:val="6F547DC8"/>
    <w:rsid w:val="6F683873"/>
    <w:rsid w:val="6F6F4C02"/>
    <w:rsid w:val="6F773AB6"/>
    <w:rsid w:val="6F7C731F"/>
    <w:rsid w:val="6F91733E"/>
    <w:rsid w:val="6F9C351D"/>
    <w:rsid w:val="6FA26D85"/>
    <w:rsid w:val="6FA7614A"/>
    <w:rsid w:val="6FAF4FFE"/>
    <w:rsid w:val="6FB62831"/>
    <w:rsid w:val="6FB940CF"/>
    <w:rsid w:val="6FC54822"/>
    <w:rsid w:val="6FC7059A"/>
    <w:rsid w:val="6FCE7B7A"/>
    <w:rsid w:val="6FD74555"/>
    <w:rsid w:val="6FE10C9D"/>
    <w:rsid w:val="6FFB6495"/>
    <w:rsid w:val="701D465E"/>
    <w:rsid w:val="70223A22"/>
    <w:rsid w:val="70381498"/>
    <w:rsid w:val="70685CF7"/>
    <w:rsid w:val="706A53C9"/>
    <w:rsid w:val="708446DD"/>
    <w:rsid w:val="70875F7B"/>
    <w:rsid w:val="70A24B63"/>
    <w:rsid w:val="70B56644"/>
    <w:rsid w:val="70CD7E32"/>
    <w:rsid w:val="70DD3DED"/>
    <w:rsid w:val="70E4517B"/>
    <w:rsid w:val="70E707C8"/>
    <w:rsid w:val="70E909E4"/>
    <w:rsid w:val="70EB02B8"/>
    <w:rsid w:val="70F27898"/>
    <w:rsid w:val="70F96E79"/>
    <w:rsid w:val="710475CC"/>
    <w:rsid w:val="710650F2"/>
    <w:rsid w:val="710E21F8"/>
    <w:rsid w:val="710F38F2"/>
    <w:rsid w:val="71233EF6"/>
    <w:rsid w:val="713954C7"/>
    <w:rsid w:val="713C4FB8"/>
    <w:rsid w:val="715E4F2E"/>
    <w:rsid w:val="715F4802"/>
    <w:rsid w:val="71600CA6"/>
    <w:rsid w:val="71614A1E"/>
    <w:rsid w:val="71663DE2"/>
    <w:rsid w:val="716A38D3"/>
    <w:rsid w:val="716D5171"/>
    <w:rsid w:val="716F0EE9"/>
    <w:rsid w:val="71793B16"/>
    <w:rsid w:val="71866233"/>
    <w:rsid w:val="71867FE1"/>
    <w:rsid w:val="718A5D23"/>
    <w:rsid w:val="719941B8"/>
    <w:rsid w:val="71BB412E"/>
    <w:rsid w:val="71CC633B"/>
    <w:rsid w:val="71D64AC4"/>
    <w:rsid w:val="71D90A58"/>
    <w:rsid w:val="71ED0060"/>
    <w:rsid w:val="71F17B50"/>
    <w:rsid w:val="72007D93"/>
    <w:rsid w:val="72165809"/>
    <w:rsid w:val="72190E55"/>
    <w:rsid w:val="72275320"/>
    <w:rsid w:val="72312642"/>
    <w:rsid w:val="72516841"/>
    <w:rsid w:val="72604CD6"/>
    <w:rsid w:val="7278201F"/>
    <w:rsid w:val="729B7ABC"/>
    <w:rsid w:val="72B56DCF"/>
    <w:rsid w:val="72DD1E82"/>
    <w:rsid w:val="72E6342D"/>
    <w:rsid w:val="72F378F8"/>
    <w:rsid w:val="730E028E"/>
    <w:rsid w:val="731C0BFD"/>
    <w:rsid w:val="73467A28"/>
    <w:rsid w:val="735F0AE9"/>
    <w:rsid w:val="735F6D3B"/>
    <w:rsid w:val="737C5B3F"/>
    <w:rsid w:val="738D38A8"/>
    <w:rsid w:val="739A5FC5"/>
    <w:rsid w:val="739E1612"/>
    <w:rsid w:val="73A429A0"/>
    <w:rsid w:val="73A806E2"/>
    <w:rsid w:val="73B250BD"/>
    <w:rsid w:val="73B40E35"/>
    <w:rsid w:val="73D03795"/>
    <w:rsid w:val="73D17C39"/>
    <w:rsid w:val="73D70FC8"/>
    <w:rsid w:val="73DA4614"/>
    <w:rsid w:val="73DC65DE"/>
    <w:rsid w:val="73FB6A64"/>
    <w:rsid w:val="74145D78"/>
    <w:rsid w:val="74177616"/>
    <w:rsid w:val="74477EFB"/>
    <w:rsid w:val="7463285B"/>
    <w:rsid w:val="74634609"/>
    <w:rsid w:val="747D1B6F"/>
    <w:rsid w:val="74911D18"/>
    <w:rsid w:val="74B15375"/>
    <w:rsid w:val="74B17A6A"/>
    <w:rsid w:val="74D77CB0"/>
    <w:rsid w:val="74EC0AA3"/>
    <w:rsid w:val="74F00593"/>
    <w:rsid w:val="74F160B9"/>
    <w:rsid w:val="74F6722B"/>
    <w:rsid w:val="751122B7"/>
    <w:rsid w:val="751D6EAE"/>
    <w:rsid w:val="7521074C"/>
    <w:rsid w:val="75297601"/>
    <w:rsid w:val="753C5586"/>
    <w:rsid w:val="753F5076"/>
    <w:rsid w:val="754937FF"/>
    <w:rsid w:val="75510906"/>
    <w:rsid w:val="75596138"/>
    <w:rsid w:val="755A5A0C"/>
    <w:rsid w:val="75705230"/>
    <w:rsid w:val="757A1C0A"/>
    <w:rsid w:val="75842A89"/>
    <w:rsid w:val="75866801"/>
    <w:rsid w:val="7599517F"/>
    <w:rsid w:val="75AB44BA"/>
    <w:rsid w:val="75AB6268"/>
    <w:rsid w:val="75B94E29"/>
    <w:rsid w:val="75C667E5"/>
    <w:rsid w:val="75C7203D"/>
    <w:rsid w:val="75CB4B5C"/>
    <w:rsid w:val="75E31EA6"/>
    <w:rsid w:val="75F06371"/>
    <w:rsid w:val="75F45E61"/>
    <w:rsid w:val="75F55735"/>
    <w:rsid w:val="76171B4F"/>
    <w:rsid w:val="76191423"/>
    <w:rsid w:val="761E6A3A"/>
    <w:rsid w:val="762D4ECF"/>
    <w:rsid w:val="76562678"/>
    <w:rsid w:val="765B7C8E"/>
    <w:rsid w:val="76674885"/>
    <w:rsid w:val="768371E5"/>
    <w:rsid w:val="76A827A7"/>
    <w:rsid w:val="76B92C06"/>
    <w:rsid w:val="76C021E7"/>
    <w:rsid w:val="76CF5F86"/>
    <w:rsid w:val="76D4601E"/>
    <w:rsid w:val="76D57A40"/>
    <w:rsid w:val="76DB0DCF"/>
    <w:rsid w:val="76DD4B47"/>
    <w:rsid w:val="76DE441B"/>
    <w:rsid w:val="76EE465E"/>
    <w:rsid w:val="76F31C74"/>
    <w:rsid w:val="76FD6F97"/>
    <w:rsid w:val="77132317"/>
    <w:rsid w:val="774C5829"/>
    <w:rsid w:val="77562203"/>
    <w:rsid w:val="77663D3E"/>
    <w:rsid w:val="77672662"/>
    <w:rsid w:val="77901BB9"/>
    <w:rsid w:val="779F3BAA"/>
    <w:rsid w:val="77A17922"/>
    <w:rsid w:val="77A613DD"/>
    <w:rsid w:val="77A92C7B"/>
    <w:rsid w:val="77C4143A"/>
    <w:rsid w:val="77C83101"/>
    <w:rsid w:val="77C90C27"/>
    <w:rsid w:val="77CD4BBB"/>
    <w:rsid w:val="77DA1086"/>
    <w:rsid w:val="77DC095A"/>
    <w:rsid w:val="780E2ADE"/>
    <w:rsid w:val="780F6F82"/>
    <w:rsid w:val="78177BE5"/>
    <w:rsid w:val="781F6A99"/>
    <w:rsid w:val="78252301"/>
    <w:rsid w:val="78485FF0"/>
    <w:rsid w:val="785E1CB7"/>
    <w:rsid w:val="7860158C"/>
    <w:rsid w:val="78852DA0"/>
    <w:rsid w:val="78931961"/>
    <w:rsid w:val="789631FF"/>
    <w:rsid w:val="789D458E"/>
    <w:rsid w:val="78B47B29"/>
    <w:rsid w:val="78B611AB"/>
    <w:rsid w:val="78C338C8"/>
    <w:rsid w:val="78C95383"/>
    <w:rsid w:val="78CD4747"/>
    <w:rsid w:val="78D855C6"/>
    <w:rsid w:val="78DB50B6"/>
    <w:rsid w:val="78F9553C"/>
    <w:rsid w:val="78FE17DC"/>
    <w:rsid w:val="78FF13E4"/>
    <w:rsid w:val="79167E9C"/>
    <w:rsid w:val="79202AC9"/>
    <w:rsid w:val="792F0F5E"/>
    <w:rsid w:val="794762A8"/>
    <w:rsid w:val="79517126"/>
    <w:rsid w:val="796B468C"/>
    <w:rsid w:val="79772F52"/>
    <w:rsid w:val="797C23F5"/>
    <w:rsid w:val="797D43BF"/>
    <w:rsid w:val="797F0137"/>
    <w:rsid w:val="798412AA"/>
    <w:rsid w:val="798E2CBF"/>
    <w:rsid w:val="799D05BD"/>
    <w:rsid w:val="799F7E92"/>
    <w:rsid w:val="79AC25AE"/>
    <w:rsid w:val="79D00993"/>
    <w:rsid w:val="79ED50A1"/>
    <w:rsid w:val="79FC3536"/>
    <w:rsid w:val="79FF4DD4"/>
    <w:rsid w:val="7A016D9E"/>
    <w:rsid w:val="7A0A5C53"/>
    <w:rsid w:val="7A17211E"/>
    <w:rsid w:val="7A1C5986"/>
    <w:rsid w:val="7A342CD0"/>
    <w:rsid w:val="7A37456E"/>
    <w:rsid w:val="7A3B22B0"/>
    <w:rsid w:val="7A3B71D3"/>
    <w:rsid w:val="7A41719B"/>
    <w:rsid w:val="7A5549F4"/>
    <w:rsid w:val="7A5A025C"/>
    <w:rsid w:val="7A637111"/>
    <w:rsid w:val="7A747570"/>
    <w:rsid w:val="7A770E0E"/>
    <w:rsid w:val="7A7F3524"/>
    <w:rsid w:val="7A8157E9"/>
    <w:rsid w:val="7A843409"/>
    <w:rsid w:val="7A9809E2"/>
    <w:rsid w:val="7A9B4AFD"/>
    <w:rsid w:val="7AA03EC1"/>
    <w:rsid w:val="7AA15E8B"/>
    <w:rsid w:val="7ADE0E8D"/>
    <w:rsid w:val="7AEC5358"/>
    <w:rsid w:val="7B087CB8"/>
    <w:rsid w:val="7B164183"/>
    <w:rsid w:val="7B2014A6"/>
    <w:rsid w:val="7B214024"/>
    <w:rsid w:val="7B5A49B8"/>
    <w:rsid w:val="7B62561B"/>
    <w:rsid w:val="7B641393"/>
    <w:rsid w:val="7B737828"/>
    <w:rsid w:val="7B9854E0"/>
    <w:rsid w:val="7BA21EBB"/>
    <w:rsid w:val="7BA43E85"/>
    <w:rsid w:val="7BBA5457"/>
    <w:rsid w:val="7BBC2F7D"/>
    <w:rsid w:val="7BBD6CF5"/>
    <w:rsid w:val="7BC10593"/>
    <w:rsid w:val="7BC2430B"/>
    <w:rsid w:val="7BCD518A"/>
    <w:rsid w:val="7BD32074"/>
    <w:rsid w:val="7BD81D81"/>
    <w:rsid w:val="7BD858DD"/>
    <w:rsid w:val="7BDD1145"/>
    <w:rsid w:val="7BE61DA8"/>
    <w:rsid w:val="7BF30969"/>
    <w:rsid w:val="7C0B7A60"/>
    <w:rsid w:val="7C120DEF"/>
    <w:rsid w:val="7C266648"/>
    <w:rsid w:val="7C2D5C29"/>
    <w:rsid w:val="7C541407"/>
    <w:rsid w:val="7C7E0232"/>
    <w:rsid w:val="7C7E46D6"/>
    <w:rsid w:val="7C8D66C7"/>
    <w:rsid w:val="7C905799"/>
    <w:rsid w:val="7C9E2682"/>
    <w:rsid w:val="7CB00608"/>
    <w:rsid w:val="7CDE33C7"/>
    <w:rsid w:val="7CE85FF3"/>
    <w:rsid w:val="7CEA58C8"/>
    <w:rsid w:val="7D00333D"/>
    <w:rsid w:val="7D012C11"/>
    <w:rsid w:val="7D0E0AB3"/>
    <w:rsid w:val="7D2863F0"/>
    <w:rsid w:val="7D2A660C"/>
    <w:rsid w:val="7D382AD7"/>
    <w:rsid w:val="7D3E3E65"/>
    <w:rsid w:val="7D4A0A5C"/>
    <w:rsid w:val="7D567401"/>
    <w:rsid w:val="7D580A83"/>
    <w:rsid w:val="7D902913"/>
    <w:rsid w:val="7D9677FD"/>
    <w:rsid w:val="7DB55ED6"/>
    <w:rsid w:val="7DBA34EC"/>
    <w:rsid w:val="7DBD122E"/>
    <w:rsid w:val="7DBF0B02"/>
    <w:rsid w:val="7DC4436B"/>
    <w:rsid w:val="7DC50094"/>
    <w:rsid w:val="7DD17478"/>
    <w:rsid w:val="7DD50326"/>
    <w:rsid w:val="7DDC7906"/>
    <w:rsid w:val="7DF12C86"/>
    <w:rsid w:val="7DF3559C"/>
    <w:rsid w:val="7E1626EC"/>
    <w:rsid w:val="7E1A49B7"/>
    <w:rsid w:val="7E3C718A"/>
    <w:rsid w:val="7E521976"/>
    <w:rsid w:val="7E5576B9"/>
    <w:rsid w:val="7E5C727A"/>
    <w:rsid w:val="7E6A112B"/>
    <w:rsid w:val="7E6C5585"/>
    <w:rsid w:val="7E7F64E4"/>
    <w:rsid w:val="7E8D0C00"/>
    <w:rsid w:val="7EB937A4"/>
    <w:rsid w:val="7EC64112"/>
    <w:rsid w:val="7EC87E8B"/>
    <w:rsid w:val="7EC9775F"/>
    <w:rsid w:val="7EED169F"/>
    <w:rsid w:val="7EED5B43"/>
    <w:rsid w:val="7EFE1AFE"/>
    <w:rsid w:val="7F076C05"/>
    <w:rsid w:val="7F1135E0"/>
    <w:rsid w:val="7F364DF4"/>
    <w:rsid w:val="7F5259A6"/>
    <w:rsid w:val="7F5369AF"/>
    <w:rsid w:val="7F596D35"/>
    <w:rsid w:val="7F5B0CFF"/>
    <w:rsid w:val="7F5E259D"/>
    <w:rsid w:val="7F606315"/>
    <w:rsid w:val="7F631961"/>
    <w:rsid w:val="7F651B7D"/>
    <w:rsid w:val="7F65392B"/>
    <w:rsid w:val="7F6C2F0C"/>
    <w:rsid w:val="7F7122D0"/>
    <w:rsid w:val="7F7E49ED"/>
    <w:rsid w:val="7F8738A2"/>
    <w:rsid w:val="7F8C0EB8"/>
    <w:rsid w:val="7F912972"/>
    <w:rsid w:val="7F916950"/>
    <w:rsid w:val="7FAC3308"/>
    <w:rsid w:val="7FB0104A"/>
    <w:rsid w:val="7FBB179D"/>
    <w:rsid w:val="7FC06DB4"/>
    <w:rsid w:val="7FCB7C32"/>
    <w:rsid w:val="7FCE14D1"/>
    <w:rsid w:val="7FD10FC1"/>
    <w:rsid w:val="7FE9630A"/>
    <w:rsid w:val="7FF802FC"/>
    <w:rsid w:val="7FFC429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Lines="100" w:line="600" w:lineRule="exact"/>
      <w:outlineLvl w:val="1"/>
    </w:pPr>
    <w:rPr>
      <w:rFonts w:ascii="Arial" w:hAnsi="Arial" w:eastAsia="仿宋_GB2312"/>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 w:type="paragraph" w:styleId="5">
    <w:name w:val="Body Text"/>
    <w:basedOn w:val="1"/>
    <w:qFormat/>
    <w:uiPriority w:val="0"/>
    <w:pPr>
      <w:adjustRightInd/>
      <w:snapToGrid/>
      <w:spacing w:after="120"/>
    </w:pPr>
    <w:rPr>
      <w:rFonts w:ascii="Times New Roman" w:hAnsi="Times New Roman" w:eastAsia="宋体"/>
      <w:kern w:val="2"/>
      <w:sz w:val="32"/>
      <w:szCs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page number"/>
    <w:basedOn w:val="9"/>
    <w:qFormat/>
    <w:uiPriority w:val="0"/>
  </w:style>
  <w:style w:type="paragraph" w:customStyle="1" w:styleId="11">
    <w:name w:val="Heading #2|1"/>
    <w:basedOn w:val="1"/>
    <w:qFormat/>
    <w:uiPriority w:val="0"/>
    <w:pPr>
      <w:widowControl w:val="0"/>
      <w:shd w:val="clear" w:color="auto" w:fill="auto"/>
      <w:spacing w:after="460" w:line="536" w:lineRule="exact"/>
      <w:jc w:val="center"/>
      <w:outlineLvl w:val="1"/>
    </w:pPr>
    <w:rPr>
      <w:rFonts w:ascii="宋体" w:hAnsi="宋体" w:eastAsia="宋体" w:cs="宋体"/>
      <w:sz w:val="44"/>
      <w:szCs w:val="44"/>
      <w:u w:val="none"/>
      <w:shd w:val="clear" w:color="auto" w:fill="auto"/>
      <w:lang w:val="zh-TW" w:eastAsia="zh-TW" w:bidi="zh-TW"/>
    </w:rPr>
  </w:style>
  <w:style w:type="character" w:customStyle="1" w:styleId="12">
    <w:name w:val="font51"/>
    <w:basedOn w:val="9"/>
    <w:qFormat/>
    <w:uiPriority w:val="0"/>
    <w:rPr>
      <w:rFonts w:hint="eastAsia" w:ascii="宋体" w:hAnsi="宋体" w:eastAsia="宋体" w:cs="宋体"/>
      <w:color w:val="FF0000"/>
      <w:sz w:val="18"/>
      <w:szCs w:val="18"/>
      <w:u w:val="none"/>
    </w:rPr>
  </w:style>
  <w:style w:type="character" w:customStyle="1" w:styleId="13">
    <w:name w:val="font41"/>
    <w:basedOn w:val="9"/>
    <w:qFormat/>
    <w:uiPriority w:val="0"/>
    <w:rPr>
      <w:rFonts w:hint="eastAsia" w:ascii="宋体" w:hAnsi="宋体" w:eastAsia="宋体" w:cs="宋体"/>
      <w:color w:val="000000"/>
      <w:sz w:val="18"/>
      <w:szCs w:val="18"/>
      <w:u w:val="none"/>
    </w:rPr>
  </w:style>
  <w:style w:type="character" w:customStyle="1" w:styleId="14">
    <w:name w:val="font11"/>
    <w:basedOn w:val="9"/>
    <w:qFormat/>
    <w:uiPriority w:val="0"/>
    <w:rPr>
      <w:rFonts w:ascii="Arial Unicode MS" w:hAnsi="Arial Unicode MS" w:eastAsia="Arial Unicode MS" w:cs="Arial Unicode MS"/>
      <w:color w:val="000000"/>
      <w:sz w:val="18"/>
      <w:szCs w:val="18"/>
      <w:u w:val="none"/>
    </w:rPr>
  </w:style>
  <w:style w:type="character" w:customStyle="1" w:styleId="15">
    <w:name w:val="font21"/>
    <w:basedOn w:val="9"/>
    <w:qFormat/>
    <w:uiPriority w:val="0"/>
    <w:rPr>
      <w:rFonts w:hint="eastAsia" w:ascii="仿宋" w:hAnsi="仿宋" w:eastAsia="仿宋" w:cs="仿宋"/>
      <w:color w:val="000000"/>
      <w:sz w:val="24"/>
      <w:szCs w:val="24"/>
      <w:u w:val="none"/>
    </w:rPr>
  </w:style>
  <w:style w:type="character" w:customStyle="1" w:styleId="16">
    <w:name w:val="font01"/>
    <w:basedOn w:val="9"/>
    <w:qFormat/>
    <w:uiPriority w:val="0"/>
    <w:rPr>
      <w:rFonts w:hint="eastAsia" w:ascii="仿宋" w:hAnsi="仿宋" w:eastAsia="仿宋" w:cs="仿宋"/>
      <w:color w:val="FF0000"/>
      <w:sz w:val="24"/>
      <w:szCs w:val="24"/>
      <w:u w:val="none"/>
    </w:rPr>
  </w:style>
  <w:style w:type="character" w:customStyle="1" w:styleId="17">
    <w:name w:val="font31"/>
    <w:basedOn w:val="9"/>
    <w:qFormat/>
    <w:uiPriority w:val="0"/>
    <w:rPr>
      <w:rFonts w:hint="eastAsia" w:ascii="仿宋" w:hAnsi="仿宋" w:eastAsia="仿宋" w:cs="仿宋"/>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11474</Words>
  <Characters>11684</Characters>
  <Lines>0</Lines>
  <Paragraphs>0</Paragraphs>
  <TotalTime>0</TotalTime>
  <ScaleCrop>false</ScaleCrop>
  <LinksUpToDate>false</LinksUpToDate>
  <CharactersWithSpaces>12243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2022-01-21T01:16:00Z</dcterms:created>
  <dc:creator>Administrator</dc:creator>
  <cp:lastModifiedBy>Administrator</cp:lastModifiedBy>
  <cp:lastPrinted>2023-05-31T00:51:00Z</cp:lastPrinted>
  <dcterms:modified xsi:type="dcterms:W3CDTF">2023-06-02T08:39:20Z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8A3973767FCF4CE984ECC5E3B41FE1E4_13</vt:lpwstr>
  </property>
</Properties>
</file>