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5948DD">
      <w:pPr>
        <w:spacing w:line="540" w:lineRule="exact"/>
        <w:ind w:firstLine="0" w:firstLineChars="0"/>
        <w:jc w:val="center"/>
        <w:rPr>
          <w:rFonts w:hint="eastAsia" w:ascii="方正小标宋简体" w:hAnsi="方正小标宋简体" w:eastAsia="方正小标宋简体" w:cs="方正小标宋简体"/>
          <w:bCs/>
          <w:color w:val="000000"/>
          <w:sz w:val="44"/>
          <w:szCs w:val="44"/>
        </w:rPr>
      </w:pPr>
      <w:r>
        <w:rPr>
          <w:rFonts w:hint="eastAsia" w:ascii="方正小标宋简体" w:hAnsi="方正小标宋简体" w:eastAsia="方正小标宋简体" w:cs="方正小标宋简体"/>
          <w:bCs/>
          <w:color w:val="000000"/>
          <w:sz w:val="44"/>
          <w:szCs w:val="44"/>
        </w:rPr>
        <w:t>赣州市</w:t>
      </w:r>
      <w:r>
        <w:rPr>
          <w:rFonts w:hint="eastAsia" w:ascii="方正小标宋简体" w:hAnsi="方正小标宋简体" w:eastAsia="方正小标宋简体" w:cs="方正小标宋简体"/>
          <w:bCs/>
          <w:color w:val="000000"/>
          <w:sz w:val="44"/>
          <w:szCs w:val="44"/>
          <w:lang w:eastAsia="zh-CN"/>
        </w:rPr>
        <w:t>城市建设</w:t>
      </w:r>
      <w:r>
        <w:rPr>
          <w:rFonts w:hint="eastAsia" w:ascii="方正小标宋简体" w:hAnsi="方正小标宋简体" w:eastAsia="方正小标宋简体" w:cs="方正小标宋简体"/>
          <w:bCs/>
          <w:color w:val="000000"/>
          <w:sz w:val="44"/>
          <w:szCs w:val="44"/>
        </w:rPr>
        <w:t>档案馆2021年部门预算</w:t>
      </w:r>
    </w:p>
    <w:p w14:paraId="20F08EEC">
      <w:pPr>
        <w:spacing w:line="540" w:lineRule="exact"/>
        <w:rPr>
          <w:color w:val="000000"/>
        </w:rPr>
      </w:pPr>
    </w:p>
    <w:p w14:paraId="52B886A7">
      <w:pPr>
        <w:spacing w:line="540" w:lineRule="exact"/>
        <w:jc w:val="center"/>
        <w:rPr>
          <w:rFonts w:ascii="黑体" w:eastAsia="黑体"/>
          <w:color w:val="000000"/>
          <w:sz w:val="44"/>
          <w:szCs w:val="44"/>
        </w:rPr>
      </w:pPr>
      <w:r>
        <w:rPr>
          <w:rFonts w:hint="eastAsia" w:ascii="黑体" w:eastAsia="黑体"/>
          <w:color w:val="000000"/>
          <w:sz w:val="44"/>
          <w:szCs w:val="44"/>
        </w:rPr>
        <w:t>目</w:t>
      </w:r>
      <w:r>
        <w:rPr>
          <w:rFonts w:ascii="黑体" w:eastAsia="黑体"/>
          <w:color w:val="000000"/>
          <w:sz w:val="44"/>
          <w:szCs w:val="44"/>
        </w:rPr>
        <w:t xml:space="preserve">    </w:t>
      </w:r>
      <w:r>
        <w:rPr>
          <w:rFonts w:hint="eastAsia" w:ascii="黑体" w:eastAsia="黑体"/>
          <w:color w:val="000000"/>
          <w:sz w:val="44"/>
          <w:szCs w:val="44"/>
        </w:rPr>
        <w:t>录</w:t>
      </w:r>
    </w:p>
    <w:p w14:paraId="361BE6E4">
      <w:pPr>
        <w:numPr>
          <w:ins w:id="0" w:author="Concise" w:date="2021-03-30T15:19:00Z"/>
        </w:numPr>
        <w:spacing w:line="540" w:lineRule="exact"/>
        <w:jc w:val="center"/>
        <w:rPr>
          <w:rFonts w:ascii="黑体" w:eastAsia="黑体"/>
          <w:color w:val="000000"/>
          <w:sz w:val="32"/>
          <w:szCs w:val="32"/>
        </w:rPr>
      </w:pPr>
    </w:p>
    <w:p w14:paraId="48EA5704">
      <w:pPr>
        <w:widowControl/>
        <w:numPr>
          <w:ins w:id="1" w:author="Concise" w:date="2021-03-30T14:37:00Z"/>
        </w:numPr>
        <w:spacing w:line="600" w:lineRule="exact"/>
        <w:ind w:firstLine="640"/>
        <w:jc w:val="left"/>
        <w:rPr>
          <w:rFonts w:ascii="仿宋_GB2312" w:eastAsia="仿宋_GB2312"/>
          <w:b/>
          <w:color w:val="000000"/>
          <w:sz w:val="32"/>
          <w:szCs w:val="30"/>
        </w:rPr>
      </w:pPr>
      <w:r>
        <w:rPr>
          <w:rFonts w:hint="eastAsia" w:ascii="仿宋_GB2312" w:eastAsia="仿宋_GB2312"/>
          <w:b/>
          <w:color w:val="000000"/>
          <w:sz w:val="32"/>
          <w:szCs w:val="30"/>
        </w:rPr>
        <w:t>第一部分</w:t>
      </w:r>
      <w:r>
        <w:rPr>
          <w:rFonts w:ascii="仿宋_GB2312" w:eastAsia="仿宋_GB2312"/>
          <w:b/>
          <w:color w:val="000000"/>
          <w:sz w:val="32"/>
          <w:szCs w:val="30"/>
        </w:rPr>
        <w:t xml:space="preserve">  </w:t>
      </w:r>
      <w:r>
        <w:rPr>
          <w:rFonts w:hint="eastAsia" w:ascii="仿宋_GB2312" w:eastAsia="仿宋_GB2312"/>
          <w:b/>
          <w:color w:val="000000"/>
          <w:sz w:val="32"/>
          <w:szCs w:val="30"/>
        </w:rPr>
        <w:t>赣州市</w:t>
      </w:r>
      <w:r>
        <w:rPr>
          <w:rFonts w:hint="eastAsia" w:ascii="仿宋_GB2312" w:eastAsia="仿宋_GB2312"/>
          <w:b/>
          <w:color w:val="000000"/>
          <w:sz w:val="32"/>
          <w:szCs w:val="30"/>
          <w:lang w:eastAsia="zh-CN"/>
        </w:rPr>
        <w:t>城市建设</w:t>
      </w:r>
      <w:r>
        <w:rPr>
          <w:rFonts w:hint="eastAsia" w:ascii="仿宋_GB2312" w:eastAsia="仿宋_GB2312"/>
          <w:b/>
          <w:color w:val="000000"/>
          <w:sz w:val="32"/>
          <w:szCs w:val="30"/>
        </w:rPr>
        <w:t>档案馆概况</w:t>
      </w:r>
    </w:p>
    <w:p w14:paraId="741CFEF8">
      <w:pPr>
        <w:widowControl/>
        <w:numPr>
          <w:ins w:id="2" w:author="Concise" w:date="2021-03-30T14:37:00Z"/>
        </w:numPr>
        <w:spacing w:line="600" w:lineRule="exact"/>
        <w:ind w:firstLine="640"/>
        <w:jc w:val="left"/>
        <w:rPr>
          <w:rFonts w:ascii="楷体_GB2312" w:eastAsia="楷体_GB2312"/>
          <w:color w:val="000000"/>
          <w:sz w:val="32"/>
          <w:szCs w:val="30"/>
        </w:rPr>
      </w:pPr>
      <w:r>
        <w:rPr>
          <w:rFonts w:ascii="仿宋_GB2312" w:eastAsia="仿宋_GB2312"/>
          <w:b/>
          <w:color w:val="000000"/>
          <w:sz w:val="32"/>
          <w:szCs w:val="30"/>
        </w:rPr>
        <w:t xml:space="preserve">  </w:t>
      </w:r>
      <w:r>
        <w:rPr>
          <w:rFonts w:ascii="仿宋_GB2312" w:eastAsia="仿宋_GB2312"/>
          <w:color w:val="000000"/>
          <w:sz w:val="32"/>
          <w:szCs w:val="30"/>
        </w:rPr>
        <w:t xml:space="preserve">  </w:t>
      </w:r>
      <w:r>
        <w:rPr>
          <w:rFonts w:hint="eastAsia" w:ascii="楷体_GB2312" w:eastAsia="楷体_GB2312"/>
          <w:color w:val="000000"/>
          <w:sz w:val="32"/>
          <w:szCs w:val="30"/>
        </w:rPr>
        <w:t>一、部门主要职责</w:t>
      </w:r>
    </w:p>
    <w:p w14:paraId="5495C5B5">
      <w:pPr>
        <w:widowControl/>
        <w:spacing w:line="600" w:lineRule="exact"/>
        <w:ind w:firstLine="640"/>
        <w:jc w:val="left"/>
        <w:rPr>
          <w:rFonts w:hint="eastAsia" w:ascii="楷体_GB2312" w:eastAsia="楷体_GB2312" w:cs="宋体"/>
          <w:color w:val="000000"/>
          <w:kern w:val="0"/>
          <w:sz w:val="32"/>
          <w:szCs w:val="32"/>
          <w:lang w:val="en-US" w:eastAsia="zh-CN"/>
        </w:rPr>
      </w:pPr>
      <w:r>
        <w:rPr>
          <w:rFonts w:ascii="楷体_GB2312" w:eastAsia="楷体_GB2312" w:cs="宋体"/>
          <w:color w:val="000000"/>
          <w:kern w:val="0"/>
          <w:sz w:val="32"/>
          <w:szCs w:val="32"/>
        </w:rPr>
        <w:t xml:space="preserve">    </w:t>
      </w:r>
      <w:r>
        <w:rPr>
          <w:rFonts w:hint="eastAsia" w:ascii="楷体_GB2312" w:eastAsia="楷体_GB2312" w:cs="宋体"/>
          <w:color w:val="000000"/>
          <w:kern w:val="0"/>
          <w:sz w:val="32"/>
          <w:szCs w:val="32"/>
        </w:rPr>
        <w:t>二、</w:t>
      </w:r>
      <w:r>
        <w:rPr>
          <w:rFonts w:hint="eastAsia" w:ascii="楷体_GB2312" w:eastAsia="楷体_GB2312" w:cs="宋体"/>
          <w:color w:val="000000"/>
          <w:kern w:val="0"/>
          <w:sz w:val="32"/>
          <w:szCs w:val="32"/>
          <w:lang w:val="en-US" w:eastAsia="zh-CN"/>
        </w:rPr>
        <w:t>机构设置及人员情况</w:t>
      </w:r>
    </w:p>
    <w:p w14:paraId="1301D5CE">
      <w:pPr>
        <w:widowControl/>
        <w:spacing w:line="600" w:lineRule="exact"/>
        <w:ind w:firstLine="640"/>
        <w:jc w:val="left"/>
        <w:rPr>
          <w:rFonts w:ascii="仿宋_GB2312" w:eastAsia="仿宋_GB2312"/>
          <w:b/>
          <w:color w:val="000000"/>
          <w:sz w:val="32"/>
          <w:szCs w:val="30"/>
        </w:rPr>
      </w:pPr>
      <w:r>
        <w:rPr>
          <w:rFonts w:hint="eastAsia" w:ascii="仿宋_GB2312" w:eastAsia="仿宋_GB2312"/>
          <w:b/>
          <w:color w:val="000000"/>
          <w:sz w:val="32"/>
          <w:szCs w:val="30"/>
        </w:rPr>
        <w:t>第</w:t>
      </w:r>
      <w:r>
        <w:rPr>
          <w:rFonts w:hint="eastAsia" w:ascii="仿宋_GB2312" w:eastAsia="仿宋_GB2312"/>
          <w:b/>
          <w:color w:val="000000"/>
          <w:sz w:val="32"/>
          <w:szCs w:val="30"/>
          <w:lang w:eastAsia="zh-CN"/>
        </w:rPr>
        <w:t>二</w:t>
      </w:r>
      <w:r>
        <w:rPr>
          <w:rFonts w:hint="eastAsia" w:ascii="仿宋_GB2312" w:eastAsia="仿宋_GB2312"/>
          <w:b/>
          <w:color w:val="000000"/>
          <w:sz w:val="32"/>
          <w:szCs w:val="30"/>
        </w:rPr>
        <w:t>部分</w:t>
      </w:r>
      <w:r>
        <w:rPr>
          <w:rFonts w:ascii="仿宋_GB2312" w:eastAsia="仿宋_GB2312"/>
          <w:b/>
          <w:color w:val="000000"/>
          <w:sz w:val="32"/>
          <w:szCs w:val="30"/>
        </w:rPr>
        <w:t xml:space="preserve">  </w:t>
      </w:r>
      <w:r>
        <w:rPr>
          <w:rFonts w:hint="eastAsia" w:ascii="仿宋_GB2312" w:eastAsia="仿宋_GB2312"/>
          <w:b/>
          <w:color w:val="000000"/>
          <w:sz w:val="32"/>
          <w:szCs w:val="30"/>
        </w:rPr>
        <w:t>赣州市</w:t>
      </w:r>
      <w:r>
        <w:rPr>
          <w:rFonts w:hint="eastAsia" w:ascii="仿宋_GB2312" w:eastAsia="仿宋_GB2312"/>
          <w:b/>
          <w:color w:val="000000"/>
          <w:sz w:val="32"/>
          <w:szCs w:val="30"/>
          <w:lang w:eastAsia="zh-CN"/>
        </w:rPr>
        <w:t>城市建设</w:t>
      </w:r>
      <w:r>
        <w:rPr>
          <w:rFonts w:hint="eastAsia" w:ascii="仿宋_GB2312" w:eastAsia="仿宋_GB2312"/>
          <w:b/>
          <w:color w:val="000000"/>
          <w:sz w:val="32"/>
          <w:szCs w:val="30"/>
        </w:rPr>
        <w:t>档案馆</w:t>
      </w:r>
      <w:r>
        <w:rPr>
          <w:rFonts w:ascii="仿宋_GB2312" w:eastAsia="仿宋_GB2312"/>
          <w:b/>
          <w:color w:val="000000"/>
          <w:sz w:val="32"/>
          <w:szCs w:val="30"/>
        </w:rPr>
        <w:t>2021</w:t>
      </w:r>
      <w:r>
        <w:rPr>
          <w:rFonts w:hint="eastAsia" w:ascii="仿宋_GB2312" w:eastAsia="仿宋_GB2312"/>
          <w:b/>
          <w:color w:val="000000"/>
          <w:sz w:val="32"/>
          <w:szCs w:val="30"/>
        </w:rPr>
        <w:t>年部门预算表</w:t>
      </w:r>
    </w:p>
    <w:p w14:paraId="7914E537">
      <w:pPr>
        <w:widowControl/>
        <w:spacing w:line="600" w:lineRule="exact"/>
        <w:ind w:firstLine="1280" w:firstLineChars="400"/>
        <w:jc w:val="left"/>
        <w:rPr>
          <w:rFonts w:ascii="楷体_GB2312" w:eastAsia="楷体_GB2312"/>
          <w:color w:val="000000"/>
          <w:sz w:val="32"/>
          <w:szCs w:val="30"/>
        </w:rPr>
      </w:pPr>
      <w:r>
        <w:rPr>
          <w:rFonts w:hint="eastAsia" w:ascii="楷体_GB2312" w:eastAsia="楷体_GB2312"/>
          <w:color w:val="000000"/>
          <w:sz w:val="32"/>
          <w:szCs w:val="30"/>
        </w:rPr>
        <w:t>一、《收支预算总表》</w:t>
      </w:r>
    </w:p>
    <w:p w14:paraId="292CB371">
      <w:pPr>
        <w:widowControl/>
        <w:spacing w:line="600" w:lineRule="exact"/>
        <w:ind w:firstLine="1280" w:firstLineChars="400"/>
        <w:jc w:val="left"/>
        <w:rPr>
          <w:rFonts w:ascii="楷体_GB2312" w:eastAsia="楷体_GB2312"/>
          <w:color w:val="000000"/>
          <w:sz w:val="32"/>
          <w:szCs w:val="30"/>
        </w:rPr>
      </w:pPr>
      <w:r>
        <w:rPr>
          <w:rFonts w:hint="eastAsia" w:ascii="楷体_GB2312" w:eastAsia="楷体_GB2312"/>
          <w:color w:val="000000"/>
          <w:sz w:val="32"/>
          <w:szCs w:val="30"/>
        </w:rPr>
        <w:t>二、《部门收入总表》</w:t>
      </w:r>
    </w:p>
    <w:p w14:paraId="20436EE2">
      <w:pPr>
        <w:widowControl/>
        <w:spacing w:line="600" w:lineRule="exact"/>
        <w:ind w:firstLine="1280" w:firstLineChars="400"/>
        <w:jc w:val="left"/>
        <w:rPr>
          <w:rFonts w:ascii="楷体_GB2312" w:eastAsia="楷体_GB2312"/>
          <w:color w:val="000000"/>
          <w:sz w:val="32"/>
          <w:szCs w:val="30"/>
        </w:rPr>
      </w:pPr>
      <w:r>
        <w:rPr>
          <w:rFonts w:hint="eastAsia" w:ascii="楷体_GB2312" w:eastAsia="楷体_GB2312"/>
          <w:color w:val="000000"/>
          <w:sz w:val="32"/>
          <w:szCs w:val="30"/>
        </w:rPr>
        <w:t>三、《部门支出总表》</w:t>
      </w:r>
    </w:p>
    <w:p w14:paraId="1C651DC2">
      <w:pPr>
        <w:widowControl/>
        <w:spacing w:line="600" w:lineRule="exact"/>
        <w:ind w:firstLine="1280" w:firstLineChars="400"/>
        <w:jc w:val="left"/>
        <w:rPr>
          <w:rFonts w:ascii="楷体_GB2312" w:eastAsia="楷体_GB2312"/>
          <w:color w:val="000000"/>
          <w:sz w:val="32"/>
          <w:szCs w:val="30"/>
        </w:rPr>
      </w:pPr>
      <w:r>
        <w:rPr>
          <w:rFonts w:hint="eastAsia" w:ascii="楷体_GB2312" w:eastAsia="楷体_GB2312"/>
          <w:color w:val="000000"/>
          <w:sz w:val="32"/>
          <w:szCs w:val="30"/>
        </w:rPr>
        <w:t>四、《财政拨款收支总表》</w:t>
      </w:r>
    </w:p>
    <w:p w14:paraId="6425296A">
      <w:pPr>
        <w:widowControl/>
        <w:shd w:val="clear"/>
        <w:spacing w:line="600" w:lineRule="exact"/>
        <w:ind w:firstLine="1280" w:firstLineChars="400"/>
        <w:jc w:val="left"/>
        <w:rPr>
          <w:rFonts w:ascii="楷体_GB2312" w:eastAsia="楷体_GB2312"/>
          <w:color w:val="000000"/>
          <w:sz w:val="32"/>
          <w:szCs w:val="30"/>
        </w:rPr>
      </w:pPr>
      <w:r>
        <w:rPr>
          <w:rFonts w:hint="eastAsia" w:ascii="楷体_GB2312" w:eastAsia="楷体_GB2312"/>
          <w:color w:val="000000"/>
          <w:sz w:val="32"/>
          <w:szCs w:val="30"/>
        </w:rPr>
        <w:t>五、《一般公共预算支出表》</w:t>
      </w:r>
    </w:p>
    <w:p w14:paraId="226C6994">
      <w:pPr>
        <w:widowControl/>
        <w:shd w:val="clear"/>
        <w:spacing w:line="600" w:lineRule="exact"/>
        <w:ind w:firstLine="1280" w:firstLineChars="400"/>
        <w:jc w:val="left"/>
        <w:rPr>
          <w:rFonts w:ascii="楷体_GB2312" w:eastAsia="楷体_GB2312"/>
          <w:color w:val="000000"/>
          <w:sz w:val="32"/>
          <w:szCs w:val="30"/>
        </w:rPr>
      </w:pPr>
      <w:r>
        <w:rPr>
          <w:rFonts w:hint="eastAsia" w:ascii="楷体_GB2312" w:eastAsia="楷体_GB2312"/>
          <w:color w:val="000000"/>
          <w:sz w:val="32"/>
          <w:szCs w:val="30"/>
        </w:rPr>
        <w:t>六、《一般公共预算基本支出表》</w:t>
      </w:r>
    </w:p>
    <w:p w14:paraId="0B476227">
      <w:pPr>
        <w:widowControl/>
        <w:shd w:val="clear"/>
        <w:spacing w:line="600" w:lineRule="exact"/>
        <w:ind w:firstLine="1280" w:firstLineChars="400"/>
        <w:jc w:val="left"/>
        <w:rPr>
          <w:rFonts w:ascii="楷体_GB2312" w:eastAsia="楷体_GB2312"/>
          <w:color w:val="000000"/>
          <w:sz w:val="32"/>
          <w:szCs w:val="30"/>
        </w:rPr>
      </w:pPr>
      <w:r>
        <w:rPr>
          <w:rFonts w:hint="eastAsia" w:ascii="楷体_GB2312" w:eastAsia="楷体_GB2312"/>
          <w:color w:val="000000"/>
          <w:sz w:val="32"/>
          <w:szCs w:val="30"/>
        </w:rPr>
        <w:t>七、《一般公共预算“三公”经费支出表》</w:t>
      </w:r>
    </w:p>
    <w:p w14:paraId="6E17F321">
      <w:pPr>
        <w:widowControl/>
        <w:shd w:val="clear"/>
        <w:spacing w:line="600" w:lineRule="exact"/>
        <w:ind w:firstLine="1280" w:firstLineChars="400"/>
        <w:jc w:val="left"/>
        <w:rPr>
          <w:rFonts w:hint="eastAsia" w:ascii="楷体_GB2312" w:eastAsia="楷体_GB2312"/>
          <w:color w:val="000000"/>
          <w:sz w:val="32"/>
          <w:szCs w:val="30"/>
        </w:rPr>
      </w:pPr>
      <w:r>
        <w:rPr>
          <w:rFonts w:hint="eastAsia" w:ascii="楷体_GB2312" w:eastAsia="楷体_GB2312"/>
          <w:color w:val="000000"/>
          <w:sz w:val="32"/>
          <w:szCs w:val="30"/>
        </w:rPr>
        <w:t>八、《政府性基金预算支出表》</w:t>
      </w:r>
    </w:p>
    <w:p w14:paraId="01BDD344">
      <w:pPr>
        <w:keepNext w:val="0"/>
        <w:keepLines w:val="0"/>
        <w:pageBreakBefore w:val="0"/>
        <w:widowControl/>
        <w:kinsoku/>
        <w:wordWrap/>
        <w:overflowPunct/>
        <w:topLinePunct w:val="0"/>
        <w:autoSpaceDE/>
        <w:autoSpaceDN/>
        <w:bidi w:val="0"/>
        <w:adjustRightInd/>
        <w:snapToGrid/>
        <w:spacing w:line="600" w:lineRule="exact"/>
        <w:ind w:left="0" w:leftChars="0" w:right="0" w:rightChars="0" w:firstLine="1280" w:firstLineChars="400"/>
        <w:jc w:val="left"/>
        <w:textAlignment w:val="auto"/>
        <w:outlineLvl w:val="9"/>
        <w:rPr>
          <w:rFonts w:hint="eastAsia" w:ascii="楷体_GB2312" w:hAnsi="Calibri" w:eastAsia="楷体_GB2312" w:cs="Times New Roman"/>
          <w:color w:val="000000"/>
          <w:kern w:val="2"/>
          <w:sz w:val="32"/>
          <w:szCs w:val="30"/>
        </w:rPr>
      </w:pPr>
      <w:r>
        <w:rPr>
          <w:rFonts w:hint="eastAsia" w:ascii="楷体_GB2312" w:hAnsi="Calibri" w:eastAsia="楷体_GB2312" w:cs="Times New Roman"/>
          <w:color w:val="000000"/>
          <w:kern w:val="2"/>
          <w:sz w:val="32"/>
          <w:szCs w:val="30"/>
          <w:lang w:val="en-US" w:eastAsia="zh-CN"/>
        </w:rPr>
        <w:t>九</w:t>
      </w:r>
      <w:r>
        <w:rPr>
          <w:rFonts w:hint="eastAsia" w:ascii="楷体_GB2312" w:hAnsi="Calibri" w:eastAsia="楷体_GB2312" w:cs="Times New Roman"/>
          <w:color w:val="000000"/>
          <w:kern w:val="2"/>
          <w:sz w:val="32"/>
          <w:szCs w:val="30"/>
        </w:rPr>
        <w:t>、《重点项目绩效目标表》</w:t>
      </w:r>
    </w:p>
    <w:p w14:paraId="7922F6B2">
      <w:pPr>
        <w:widowControl/>
        <w:numPr>
          <w:ins w:id="3" w:author="Concise" w:date=""/>
        </w:numPr>
        <w:shd w:val="clear"/>
        <w:spacing w:line="600" w:lineRule="exact"/>
        <w:ind w:firstLine="640"/>
        <w:jc w:val="left"/>
        <w:rPr>
          <w:rFonts w:ascii="仿宋_GB2312" w:eastAsia="仿宋_GB2312"/>
          <w:b/>
          <w:color w:val="000000"/>
          <w:sz w:val="32"/>
          <w:szCs w:val="30"/>
        </w:rPr>
      </w:pPr>
      <w:r>
        <w:rPr>
          <w:rFonts w:hint="eastAsia" w:ascii="仿宋_GB2312" w:eastAsia="仿宋_GB2312" w:cs="宋体"/>
          <w:b/>
          <w:color w:val="000000"/>
          <w:kern w:val="0"/>
          <w:sz w:val="32"/>
          <w:szCs w:val="32"/>
        </w:rPr>
        <w:t>第</w:t>
      </w:r>
      <w:r>
        <w:rPr>
          <w:rFonts w:hint="eastAsia" w:ascii="仿宋_GB2312" w:eastAsia="仿宋_GB2312" w:cs="宋体"/>
          <w:b/>
          <w:color w:val="000000"/>
          <w:kern w:val="0"/>
          <w:sz w:val="32"/>
          <w:szCs w:val="32"/>
          <w:lang w:eastAsia="zh-CN"/>
        </w:rPr>
        <w:t>三</w:t>
      </w:r>
      <w:r>
        <w:rPr>
          <w:rFonts w:hint="eastAsia" w:ascii="仿宋_GB2312" w:eastAsia="仿宋_GB2312" w:cs="宋体"/>
          <w:b/>
          <w:color w:val="000000"/>
          <w:kern w:val="0"/>
          <w:sz w:val="32"/>
          <w:szCs w:val="32"/>
        </w:rPr>
        <w:t>部分</w:t>
      </w:r>
      <w:r>
        <w:rPr>
          <w:rFonts w:ascii="仿宋_GB2312" w:eastAsia="仿宋_GB2312" w:cs="宋体"/>
          <w:b/>
          <w:color w:val="000000"/>
          <w:kern w:val="0"/>
          <w:sz w:val="32"/>
          <w:szCs w:val="32"/>
        </w:rPr>
        <w:t xml:space="preserve">  </w:t>
      </w:r>
      <w:r>
        <w:rPr>
          <w:rFonts w:hint="eastAsia" w:ascii="仿宋_GB2312" w:eastAsia="仿宋_GB2312"/>
          <w:b/>
          <w:color w:val="000000"/>
          <w:sz w:val="32"/>
          <w:szCs w:val="30"/>
        </w:rPr>
        <w:t>赣州市</w:t>
      </w:r>
      <w:r>
        <w:rPr>
          <w:rFonts w:hint="eastAsia" w:ascii="仿宋_GB2312" w:eastAsia="仿宋_GB2312"/>
          <w:b/>
          <w:color w:val="000000"/>
          <w:sz w:val="32"/>
          <w:szCs w:val="30"/>
          <w:lang w:eastAsia="zh-CN"/>
        </w:rPr>
        <w:t>城市建设</w:t>
      </w:r>
      <w:r>
        <w:rPr>
          <w:rFonts w:hint="eastAsia" w:ascii="仿宋_GB2312" w:eastAsia="仿宋_GB2312"/>
          <w:b/>
          <w:color w:val="000000"/>
          <w:sz w:val="32"/>
          <w:szCs w:val="30"/>
        </w:rPr>
        <w:t>档案馆</w:t>
      </w:r>
      <w:r>
        <w:rPr>
          <w:rFonts w:ascii="仿宋_GB2312" w:eastAsia="仿宋_GB2312"/>
          <w:b/>
          <w:color w:val="000000"/>
          <w:sz w:val="32"/>
          <w:szCs w:val="30"/>
        </w:rPr>
        <w:t>2021</w:t>
      </w:r>
      <w:r>
        <w:rPr>
          <w:rFonts w:hint="eastAsia" w:ascii="仿宋_GB2312" w:eastAsia="仿宋_GB2312"/>
          <w:b/>
          <w:color w:val="000000"/>
          <w:sz w:val="32"/>
          <w:szCs w:val="30"/>
        </w:rPr>
        <w:t>年部门预算情况说明</w:t>
      </w:r>
    </w:p>
    <w:p w14:paraId="79B0C110">
      <w:pPr>
        <w:widowControl/>
        <w:numPr>
          <w:ins w:id="4" w:author="Concise" w:date=""/>
        </w:numPr>
        <w:shd w:val="clear"/>
        <w:spacing w:line="600" w:lineRule="exact"/>
        <w:ind w:firstLine="1280" w:firstLineChars="400"/>
        <w:jc w:val="left"/>
        <w:rPr>
          <w:rFonts w:ascii="楷体_GB2312" w:eastAsia="楷体_GB2312"/>
          <w:color w:val="000000"/>
          <w:sz w:val="32"/>
          <w:szCs w:val="30"/>
        </w:rPr>
      </w:pPr>
      <w:r>
        <w:rPr>
          <w:rFonts w:hint="eastAsia" w:ascii="楷体_GB2312" w:eastAsia="楷体_GB2312"/>
          <w:color w:val="000000"/>
          <w:sz w:val="32"/>
          <w:szCs w:val="30"/>
        </w:rPr>
        <w:t>一、</w:t>
      </w:r>
      <w:r>
        <w:rPr>
          <w:rFonts w:ascii="楷体_GB2312" w:eastAsia="楷体_GB2312"/>
          <w:color w:val="000000"/>
          <w:sz w:val="32"/>
          <w:szCs w:val="30"/>
        </w:rPr>
        <w:t>2021</w:t>
      </w:r>
      <w:r>
        <w:rPr>
          <w:rFonts w:hint="eastAsia" w:ascii="楷体_GB2312" w:eastAsia="楷体_GB2312"/>
          <w:color w:val="000000"/>
          <w:sz w:val="32"/>
          <w:szCs w:val="30"/>
        </w:rPr>
        <w:t>年部门预算收支情况说明</w:t>
      </w:r>
    </w:p>
    <w:p w14:paraId="1BB40030">
      <w:pPr>
        <w:widowControl/>
        <w:numPr>
          <w:ins w:id="5" w:author="Concise" w:date=""/>
        </w:numPr>
        <w:shd w:val="clear"/>
        <w:spacing w:line="600" w:lineRule="exact"/>
        <w:ind w:firstLine="640"/>
        <w:jc w:val="left"/>
        <w:rPr>
          <w:rFonts w:ascii="楷体_GB2312" w:eastAsia="楷体_GB2312"/>
          <w:color w:val="000000"/>
          <w:sz w:val="32"/>
          <w:szCs w:val="30"/>
        </w:rPr>
      </w:pPr>
      <w:r>
        <w:rPr>
          <w:rFonts w:ascii="楷体_GB2312" w:eastAsia="楷体_GB2312" w:cs="宋体"/>
          <w:color w:val="000000"/>
          <w:kern w:val="0"/>
          <w:sz w:val="32"/>
          <w:szCs w:val="32"/>
        </w:rPr>
        <w:t xml:space="preserve">    </w:t>
      </w:r>
      <w:r>
        <w:rPr>
          <w:rFonts w:hint="eastAsia" w:ascii="楷体_GB2312" w:eastAsia="楷体_GB2312" w:cs="宋体"/>
          <w:color w:val="000000"/>
          <w:kern w:val="0"/>
          <w:sz w:val="32"/>
          <w:szCs w:val="32"/>
        </w:rPr>
        <w:t>二、</w:t>
      </w:r>
      <w:r>
        <w:rPr>
          <w:rFonts w:ascii="楷体_GB2312" w:eastAsia="楷体_GB2312"/>
          <w:color w:val="000000"/>
          <w:sz w:val="32"/>
          <w:szCs w:val="30"/>
        </w:rPr>
        <w:t>2021</w:t>
      </w:r>
      <w:r>
        <w:rPr>
          <w:rFonts w:hint="eastAsia" w:ascii="楷体_GB2312" w:eastAsia="楷体_GB2312"/>
          <w:color w:val="000000"/>
          <w:sz w:val="32"/>
          <w:szCs w:val="30"/>
        </w:rPr>
        <w:t>年“三公”经费预算情况说明</w:t>
      </w:r>
    </w:p>
    <w:p w14:paraId="078644C1">
      <w:pPr>
        <w:widowControl/>
        <w:shd w:val="clear"/>
        <w:spacing w:line="600" w:lineRule="exact"/>
        <w:ind w:firstLine="640"/>
        <w:jc w:val="left"/>
        <w:rPr>
          <w:rFonts w:hint="eastAsia" w:ascii="仿宋_GB2312" w:eastAsia="仿宋_GB2312"/>
          <w:b/>
          <w:color w:val="000000"/>
          <w:sz w:val="32"/>
          <w:szCs w:val="30"/>
        </w:rPr>
      </w:pPr>
      <w:r>
        <w:rPr>
          <w:rFonts w:hint="eastAsia" w:ascii="仿宋_GB2312" w:eastAsia="仿宋_GB2312"/>
          <w:b/>
          <w:color w:val="000000"/>
          <w:sz w:val="32"/>
          <w:szCs w:val="30"/>
        </w:rPr>
        <w:t>第四部分</w:t>
      </w:r>
      <w:r>
        <w:rPr>
          <w:rFonts w:ascii="仿宋_GB2312" w:eastAsia="仿宋_GB2312"/>
          <w:b/>
          <w:color w:val="000000"/>
          <w:sz w:val="32"/>
          <w:szCs w:val="30"/>
        </w:rPr>
        <w:t xml:space="preserve">  </w:t>
      </w:r>
      <w:r>
        <w:rPr>
          <w:rFonts w:hint="eastAsia" w:ascii="仿宋_GB2312" w:eastAsia="仿宋_GB2312"/>
          <w:b/>
          <w:color w:val="000000"/>
          <w:sz w:val="32"/>
          <w:szCs w:val="30"/>
        </w:rPr>
        <w:t>名词解释</w:t>
      </w:r>
    </w:p>
    <w:p w14:paraId="25EBCFA4">
      <w:pPr>
        <w:widowControl/>
        <w:shd w:val="clear"/>
        <w:spacing w:line="360" w:lineRule="auto"/>
        <w:jc w:val="center"/>
        <w:rPr>
          <w:rFonts w:hint="eastAsia" w:ascii="仿宋_GB2312" w:eastAsia="仿宋_GB2312"/>
          <w:b/>
          <w:color w:val="000000"/>
          <w:sz w:val="32"/>
          <w:szCs w:val="30"/>
        </w:rPr>
      </w:pPr>
    </w:p>
    <w:p w14:paraId="3AFBB715">
      <w:pPr>
        <w:widowControl/>
        <w:shd w:val="clear"/>
        <w:spacing w:line="360" w:lineRule="auto"/>
        <w:jc w:val="center"/>
        <w:rPr>
          <w:rFonts w:ascii="仿宋_GB2312" w:eastAsia="仿宋_GB2312"/>
          <w:b/>
          <w:color w:val="000000"/>
          <w:sz w:val="32"/>
          <w:szCs w:val="30"/>
        </w:rPr>
      </w:pPr>
      <w:r>
        <w:rPr>
          <w:rFonts w:hint="eastAsia" w:ascii="仿宋_GB2312" w:eastAsia="仿宋_GB2312"/>
          <w:b/>
          <w:color w:val="000000"/>
          <w:sz w:val="32"/>
          <w:szCs w:val="30"/>
        </w:rPr>
        <w:t>第一部分</w:t>
      </w:r>
      <w:r>
        <w:rPr>
          <w:rFonts w:ascii="仿宋_GB2312" w:eastAsia="仿宋_GB2312"/>
          <w:b/>
          <w:color w:val="000000"/>
          <w:sz w:val="32"/>
          <w:szCs w:val="30"/>
        </w:rPr>
        <w:t xml:space="preserve">  </w:t>
      </w:r>
      <w:r>
        <w:rPr>
          <w:rFonts w:hint="eastAsia" w:ascii="仿宋_GB2312" w:eastAsia="仿宋_GB2312"/>
          <w:b/>
          <w:color w:val="000000"/>
          <w:sz w:val="32"/>
          <w:szCs w:val="30"/>
        </w:rPr>
        <w:t>赣州市</w:t>
      </w:r>
      <w:r>
        <w:rPr>
          <w:rFonts w:hint="eastAsia" w:ascii="仿宋_GB2312" w:eastAsia="仿宋_GB2312"/>
          <w:b/>
          <w:color w:val="000000"/>
          <w:sz w:val="32"/>
          <w:szCs w:val="30"/>
          <w:lang w:eastAsia="zh-CN"/>
        </w:rPr>
        <w:t>城市建设</w:t>
      </w:r>
      <w:r>
        <w:rPr>
          <w:rFonts w:hint="eastAsia" w:ascii="仿宋_GB2312" w:eastAsia="仿宋_GB2312"/>
          <w:b/>
          <w:color w:val="000000"/>
          <w:sz w:val="32"/>
          <w:szCs w:val="30"/>
        </w:rPr>
        <w:t>档案馆概况</w:t>
      </w:r>
    </w:p>
    <w:p w14:paraId="49652681">
      <w:pPr>
        <w:widowControl/>
        <w:numPr>
          <w:ins w:id="6" w:author="Concise" w:date=""/>
        </w:numPr>
        <w:shd w:val="clear"/>
        <w:spacing w:line="360" w:lineRule="auto"/>
        <w:jc w:val="center"/>
        <w:rPr>
          <w:rFonts w:ascii="仿宋_GB2312" w:eastAsia="仿宋_GB2312"/>
          <w:b/>
          <w:color w:val="000000"/>
          <w:sz w:val="32"/>
          <w:szCs w:val="30"/>
        </w:rPr>
      </w:pPr>
    </w:p>
    <w:p w14:paraId="0D7197FB">
      <w:pPr>
        <w:widowControl/>
        <w:numPr>
          <w:ilvl w:val="0"/>
          <w:numId w:val="1"/>
        </w:numPr>
        <w:shd w:val="clear"/>
        <w:spacing w:line="360" w:lineRule="auto"/>
        <w:ind w:firstLine="640"/>
        <w:jc w:val="left"/>
        <w:rPr>
          <w:rFonts w:hint="eastAsia" w:ascii="楷体_GB2312" w:eastAsia="楷体_GB2312"/>
          <w:b/>
          <w:color w:val="000000"/>
          <w:sz w:val="32"/>
          <w:szCs w:val="30"/>
        </w:rPr>
      </w:pPr>
      <w:r>
        <w:rPr>
          <w:rFonts w:hint="eastAsia" w:ascii="楷体_GB2312" w:eastAsia="楷体_GB2312"/>
          <w:b/>
          <w:color w:val="000000"/>
          <w:sz w:val="32"/>
          <w:szCs w:val="30"/>
        </w:rPr>
        <w:t>部门主要职责</w:t>
      </w:r>
    </w:p>
    <w:p w14:paraId="56ABFE66">
      <w:pPr>
        <w:shd w:val="clear"/>
        <w:adjustRightInd w:val="0"/>
        <w:snapToGrid w:val="0"/>
        <w:spacing w:line="360" w:lineRule="auto"/>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赣州市城建档案馆是管理全市城建档案工作的专门机构，隶属赣州市</w:t>
      </w:r>
      <w:r>
        <w:rPr>
          <w:rFonts w:hint="eastAsia" w:ascii="仿宋_GB2312" w:hAnsi="仿宋_GB2312" w:eastAsia="仿宋_GB2312" w:cs="仿宋_GB2312"/>
          <w:color w:val="auto"/>
          <w:sz w:val="32"/>
          <w:szCs w:val="32"/>
          <w:lang w:eastAsia="zh-CN"/>
        </w:rPr>
        <w:t>住房和</w:t>
      </w:r>
      <w:r>
        <w:rPr>
          <w:rFonts w:hint="eastAsia" w:ascii="仿宋_GB2312" w:hAnsi="仿宋_GB2312" w:eastAsia="仿宋_GB2312" w:cs="仿宋_GB2312"/>
          <w:color w:val="auto"/>
          <w:sz w:val="32"/>
          <w:szCs w:val="32"/>
        </w:rPr>
        <w:t>城乡建设局，主要职责是：1、接收和保管具有永久和长期保存价值的城建档案和资料；2、参加建设工程的竣工验收，对城建档案的形成、报送和利用进行业务指导；3、对接收进馆的城建档案资料进行科学管理，不断提高城建档案的现代化管理水平，为城乡规划、建设、管理和科研等工作提供服务；4、开发城建档案信息资源，开展技术咨询服务及其他有关工作；5、监督和指导城建档案业务工作；6、组织并指导城建档案理论与科学技术的研究、宣传以及城建档案管理人员的培训工作。</w:t>
      </w:r>
    </w:p>
    <w:p w14:paraId="13571B3E">
      <w:pPr>
        <w:widowControl/>
        <w:shd w:val="clear"/>
        <w:spacing w:line="360" w:lineRule="auto"/>
        <w:ind w:firstLine="643" w:firstLineChars="200"/>
        <w:jc w:val="left"/>
        <w:rPr>
          <w:rFonts w:hint="eastAsia" w:ascii="楷体_GB2312" w:eastAsia="楷体_GB2312" w:cs="Times New Roman"/>
          <w:b/>
          <w:color w:val="000000"/>
          <w:kern w:val="2"/>
          <w:sz w:val="32"/>
          <w:szCs w:val="30"/>
        </w:rPr>
      </w:pPr>
      <w:r>
        <w:rPr>
          <w:rFonts w:hint="eastAsia" w:ascii="楷体_GB2312" w:eastAsia="楷体_GB2312" w:cs="Times New Roman"/>
          <w:b/>
          <w:color w:val="000000"/>
          <w:kern w:val="2"/>
          <w:sz w:val="32"/>
          <w:szCs w:val="30"/>
        </w:rPr>
        <w:t>二、</w:t>
      </w:r>
      <w:r>
        <w:rPr>
          <w:rFonts w:hint="eastAsia" w:ascii="楷体_GB2312" w:eastAsia="楷体_GB2312"/>
          <w:b/>
          <w:sz w:val="32"/>
          <w:szCs w:val="30"/>
        </w:rPr>
        <w:t>机构设置及人员情况</w:t>
      </w:r>
    </w:p>
    <w:p w14:paraId="77ACB49F">
      <w:pPr>
        <w:widowControl/>
        <w:shd w:val="clear"/>
        <w:spacing w:line="600" w:lineRule="exact"/>
        <w:ind w:firstLine="640"/>
        <w:jc w:val="left"/>
        <w:rPr>
          <w:rFonts w:hint="eastAsia" w:ascii="仿宋_GB2312" w:eastAsia="仿宋_GB2312"/>
          <w:color w:val="000000"/>
          <w:sz w:val="32"/>
          <w:szCs w:val="30"/>
          <w:lang w:eastAsia="zh-CN"/>
        </w:rPr>
      </w:pPr>
      <w:r>
        <w:rPr>
          <w:rFonts w:ascii="仿宋_GB2312" w:eastAsia="仿宋_GB2312"/>
          <w:color w:val="000000"/>
          <w:sz w:val="32"/>
          <w:szCs w:val="30"/>
        </w:rPr>
        <w:t>2021</w:t>
      </w:r>
      <w:r>
        <w:rPr>
          <w:rFonts w:hint="eastAsia" w:ascii="仿宋_GB2312" w:eastAsia="仿宋_GB2312"/>
          <w:color w:val="000000"/>
          <w:sz w:val="32"/>
          <w:szCs w:val="30"/>
        </w:rPr>
        <w:t>年赣州市</w:t>
      </w:r>
      <w:r>
        <w:rPr>
          <w:rFonts w:hint="eastAsia" w:ascii="仿宋_GB2312" w:eastAsia="仿宋_GB2312"/>
          <w:color w:val="000000"/>
          <w:sz w:val="32"/>
          <w:szCs w:val="30"/>
          <w:lang w:eastAsia="zh-CN"/>
        </w:rPr>
        <w:t>城市建设</w:t>
      </w:r>
      <w:r>
        <w:rPr>
          <w:rFonts w:hint="eastAsia" w:ascii="仿宋_GB2312" w:eastAsia="仿宋_GB2312"/>
          <w:color w:val="000000"/>
          <w:sz w:val="32"/>
          <w:szCs w:val="30"/>
        </w:rPr>
        <w:t>档案馆</w:t>
      </w:r>
      <w:r>
        <w:rPr>
          <w:rFonts w:hint="eastAsia" w:ascii="仿宋_GB2312" w:eastAsia="仿宋_GB2312"/>
          <w:color w:val="000000"/>
          <w:sz w:val="32"/>
          <w:szCs w:val="30"/>
          <w:lang w:eastAsia="zh-CN"/>
        </w:rPr>
        <w:t>共有预算单位</w:t>
      </w:r>
      <w:r>
        <w:rPr>
          <w:rFonts w:hint="eastAsia" w:ascii="仿宋_GB2312" w:eastAsia="仿宋_GB2312"/>
          <w:color w:val="000000"/>
          <w:sz w:val="32"/>
          <w:szCs w:val="30"/>
          <w:lang w:val="en-US" w:eastAsia="zh-CN"/>
        </w:rPr>
        <w:t>1个包括：</w:t>
      </w:r>
      <w:r>
        <w:rPr>
          <w:rFonts w:hint="eastAsia" w:ascii="仿宋_GB2312" w:eastAsia="仿宋_GB2312"/>
          <w:color w:val="000000"/>
          <w:sz w:val="32"/>
          <w:szCs w:val="30"/>
        </w:rPr>
        <w:t>赣州市</w:t>
      </w:r>
      <w:r>
        <w:rPr>
          <w:rFonts w:hint="eastAsia" w:ascii="仿宋_GB2312" w:eastAsia="仿宋_GB2312"/>
          <w:color w:val="000000"/>
          <w:sz w:val="32"/>
          <w:szCs w:val="30"/>
          <w:lang w:eastAsia="zh-CN"/>
        </w:rPr>
        <w:t>城市建设</w:t>
      </w:r>
      <w:r>
        <w:rPr>
          <w:rFonts w:hint="eastAsia" w:ascii="仿宋_GB2312" w:eastAsia="仿宋_GB2312"/>
          <w:color w:val="000000"/>
          <w:sz w:val="32"/>
          <w:szCs w:val="30"/>
        </w:rPr>
        <w:t>档案馆</w:t>
      </w:r>
      <w:r>
        <w:rPr>
          <w:rFonts w:hint="eastAsia" w:ascii="仿宋_GB2312" w:eastAsia="仿宋_GB2312"/>
          <w:color w:val="000000"/>
          <w:sz w:val="32"/>
          <w:szCs w:val="30"/>
          <w:lang w:eastAsia="zh-CN"/>
        </w:rPr>
        <w:t>。</w:t>
      </w:r>
    </w:p>
    <w:p w14:paraId="58FACCE7">
      <w:pPr>
        <w:shd w:val="clear"/>
        <w:adjustRightInd w:val="0"/>
        <w:snapToGrid w:val="0"/>
        <w:spacing w:line="360" w:lineRule="auto"/>
        <w:ind w:firstLine="640" w:firstLineChars="200"/>
        <w:rPr>
          <w:rFonts w:hint="eastAsia" w:ascii="仿宋_GB2312" w:eastAsia="仿宋_GB2312"/>
          <w:color w:val="000000"/>
          <w:sz w:val="32"/>
          <w:szCs w:val="30"/>
          <w:lang w:val="en-US" w:eastAsia="zh-CN"/>
        </w:rPr>
      </w:pPr>
      <w:r>
        <w:rPr>
          <w:rFonts w:hint="eastAsia" w:ascii="仿宋_GB2312" w:eastAsia="仿宋_GB2312"/>
          <w:color w:val="000000"/>
          <w:sz w:val="32"/>
          <w:szCs w:val="30"/>
          <w:lang w:eastAsia="zh-CN"/>
        </w:rPr>
        <w:t>编制人数小计</w:t>
      </w:r>
      <w:r>
        <w:rPr>
          <w:rFonts w:hint="eastAsia" w:ascii="仿宋_GB2312" w:eastAsia="仿宋_GB2312"/>
          <w:color w:val="000000"/>
          <w:sz w:val="32"/>
          <w:szCs w:val="30"/>
          <w:lang w:val="en-US" w:eastAsia="zh-CN"/>
        </w:rPr>
        <w:t>7人，其中：全部补助事业编制人数7人。实有人数小计10人，其中：在职人数小计6人，全部补助事业在职人数小计6人。</w:t>
      </w:r>
      <w:r>
        <w:rPr>
          <w:rFonts w:hint="eastAsia" w:ascii="仿宋_GB2312" w:hAnsi="Calibri" w:eastAsia="仿宋_GB2312" w:cs="Times New Roman"/>
          <w:color w:val="000000"/>
          <w:sz w:val="32"/>
          <w:szCs w:val="30"/>
          <w:lang w:eastAsia="zh-CN"/>
        </w:rPr>
        <w:t>停职创业</w:t>
      </w:r>
      <w:r>
        <w:rPr>
          <w:rFonts w:hint="eastAsia" w:ascii="仿宋_GB2312" w:hAnsi="Calibri" w:eastAsia="仿宋_GB2312" w:cs="Times New Roman"/>
          <w:color w:val="000000"/>
          <w:sz w:val="32"/>
          <w:szCs w:val="30"/>
          <w:lang w:val="en-US" w:eastAsia="zh-CN"/>
        </w:rPr>
        <w:t>1人，</w:t>
      </w:r>
      <w:r>
        <w:rPr>
          <w:rFonts w:hint="eastAsia" w:ascii="仿宋_GB2312" w:eastAsia="仿宋_GB2312"/>
          <w:color w:val="000000"/>
          <w:sz w:val="32"/>
          <w:szCs w:val="30"/>
          <w:lang w:val="en-US" w:eastAsia="zh-CN"/>
        </w:rPr>
        <w:t>退休人数小计3人。</w:t>
      </w:r>
    </w:p>
    <w:p w14:paraId="29C00B1D">
      <w:pPr>
        <w:widowControl/>
        <w:shd w:val="clear"/>
        <w:spacing w:line="600" w:lineRule="exact"/>
        <w:ind w:firstLine="640"/>
        <w:jc w:val="center"/>
        <w:rPr>
          <w:rFonts w:ascii="仿宋_GB2312" w:eastAsia="仿宋_GB2312"/>
          <w:b/>
          <w:color w:val="000000"/>
          <w:sz w:val="32"/>
          <w:szCs w:val="30"/>
        </w:rPr>
      </w:pPr>
      <w:r>
        <w:rPr>
          <w:rFonts w:hint="eastAsia" w:ascii="仿宋_GB2312" w:eastAsia="仿宋_GB2312"/>
          <w:b/>
          <w:color w:val="000000"/>
          <w:sz w:val="32"/>
          <w:szCs w:val="30"/>
        </w:rPr>
        <w:t>第</w:t>
      </w:r>
      <w:r>
        <w:rPr>
          <w:rFonts w:hint="eastAsia" w:ascii="仿宋_GB2312" w:eastAsia="仿宋_GB2312"/>
          <w:b/>
          <w:color w:val="000000"/>
          <w:sz w:val="32"/>
          <w:szCs w:val="30"/>
          <w:lang w:eastAsia="zh-CN"/>
        </w:rPr>
        <w:t>二</w:t>
      </w:r>
      <w:r>
        <w:rPr>
          <w:rFonts w:hint="eastAsia" w:ascii="仿宋_GB2312" w:eastAsia="仿宋_GB2312"/>
          <w:b/>
          <w:color w:val="000000"/>
          <w:sz w:val="32"/>
          <w:szCs w:val="30"/>
        </w:rPr>
        <w:t>部分</w:t>
      </w:r>
      <w:r>
        <w:rPr>
          <w:rFonts w:ascii="仿宋_GB2312" w:eastAsia="仿宋_GB2312"/>
          <w:b/>
          <w:color w:val="000000"/>
          <w:sz w:val="32"/>
          <w:szCs w:val="30"/>
        </w:rPr>
        <w:t xml:space="preserve">  </w:t>
      </w:r>
      <w:r>
        <w:rPr>
          <w:rFonts w:hint="eastAsia" w:ascii="仿宋_GB2312" w:eastAsia="仿宋_GB2312"/>
          <w:b/>
          <w:color w:val="000000"/>
          <w:sz w:val="32"/>
          <w:szCs w:val="30"/>
        </w:rPr>
        <w:t>赣州市房地产档案馆</w:t>
      </w:r>
      <w:r>
        <w:rPr>
          <w:rFonts w:ascii="仿宋_GB2312" w:eastAsia="仿宋_GB2312"/>
          <w:b/>
          <w:color w:val="000000"/>
          <w:sz w:val="32"/>
          <w:szCs w:val="30"/>
        </w:rPr>
        <w:t>2021</w:t>
      </w:r>
      <w:r>
        <w:rPr>
          <w:rFonts w:hint="eastAsia" w:ascii="仿宋_GB2312" w:eastAsia="仿宋_GB2312"/>
          <w:b/>
          <w:color w:val="000000"/>
          <w:sz w:val="32"/>
          <w:szCs w:val="30"/>
        </w:rPr>
        <w:t>年部门预算表</w:t>
      </w:r>
    </w:p>
    <w:p w14:paraId="7F19FB66">
      <w:pPr>
        <w:widowControl/>
        <w:shd w:val="clear"/>
        <w:spacing w:line="600" w:lineRule="exact"/>
        <w:ind w:firstLine="640" w:firstLineChars="200"/>
        <w:jc w:val="left"/>
        <w:rPr>
          <w:rFonts w:hint="eastAsia" w:ascii="仿宋_GB2312" w:eastAsia="仿宋_GB2312"/>
          <w:color w:val="000000"/>
          <w:sz w:val="32"/>
          <w:szCs w:val="30"/>
        </w:rPr>
      </w:pPr>
      <w:r>
        <w:rPr>
          <w:rFonts w:hint="eastAsia" w:ascii="仿宋_GB2312" w:eastAsia="仿宋_GB2312"/>
          <w:color w:val="000000"/>
          <w:sz w:val="32"/>
          <w:szCs w:val="30"/>
        </w:rPr>
        <w:t>（详见附表）</w:t>
      </w:r>
    </w:p>
    <w:p w14:paraId="299B9049">
      <w:pPr>
        <w:widowControl/>
        <w:shd w:val="clear"/>
        <w:spacing w:line="600" w:lineRule="exact"/>
        <w:jc w:val="center"/>
        <w:rPr>
          <w:rFonts w:hint="eastAsia" w:ascii="仿宋_GB2312" w:eastAsia="仿宋_GB2312" w:cs="宋体"/>
          <w:b/>
          <w:color w:val="000000"/>
          <w:kern w:val="0"/>
          <w:sz w:val="32"/>
          <w:szCs w:val="32"/>
        </w:rPr>
      </w:pPr>
    </w:p>
    <w:p w14:paraId="6F876C36">
      <w:pPr>
        <w:widowControl/>
        <w:shd w:val="clear"/>
        <w:spacing w:line="600" w:lineRule="exact"/>
        <w:jc w:val="both"/>
        <w:rPr>
          <w:rFonts w:ascii="仿宋_GB2312" w:eastAsia="仿宋_GB2312"/>
          <w:b/>
          <w:color w:val="000000"/>
          <w:sz w:val="32"/>
          <w:szCs w:val="30"/>
        </w:rPr>
      </w:pPr>
      <w:r>
        <w:rPr>
          <w:rFonts w:hint="eastAsia" w:ascii="仿宋_GB2312" w:eastAsia="仿宋_GB2312" w:cs="宋体"/>
          <w:b/>
          <w:color w:val="000000"/>
          <w:kern w:val="0"/>
          <w:sz w:val="32"/>
          <w:szCs w:val="32"/>
        </w:rPr>
        <w:t>第</w:t>
      </w:r>
      <w:r>
        <w:rPr>
          <w:rFonts w:hint="eastAsia" w:ascii="仿宋_GB2312" w:eastAsia="仿宋_GB2312" w:cs="宋体"/>
          <w:b/>
          <w:color w:val="000000"/>
          <w:kern w:val="0"/>
          <w:sz w:val="32"/>
          <w:szCs w:val="32"/>
          <w:lang w:eastAsia="zh-CN"/>
        </w:rPr>
        <w:t>三</w:t>
      </w:r>
      <w:r>
        <w:rPr>
          <w:rFonts w:hint="eastAsia" w:ascii="仿宋_GB2312" w:eastAsia="仿宋_GB2312" w:cs="宋体"/>
          <w:b/>
          <w:color w:val="000000"/>
          <w:kern w:val="0"/>
          <w:sz w:val="32"/>
          <w:szCs w:val="32"/>
        </w:rPr>
        <w:t>部分</w:t>
      </w:r>
      <w:r>
        <w:rPr>
          <w:rFonts w:ascii="仿宋_GB2312" w:eastAsia="仿宋_GB2312" w:cs="宋体"/>
          <w:b/>
          <w:color w:val="000000"/>
          <w:kern w:val="0"/>
          <w:sz w:val="32"/>
          <w:szCs w:val="32"/>
        </w:rPr>
        <w:t xml:space="preserve"> </w:t>
      </w:r>
      <w:r>
        <w:rPr>
          <w:rFonts w:hint="eastAsia" w:ascii="仿宋_GB2312" w:eastAsia="仿宋_GB2312"/>
          <w:b/>
          <w:color w:val="000000"/>
          <w:sz w:val="32"/>
          <w:szCs w:val="30"/>
        </w:rPr>
        <w:t>赣州市</w:t>
      </w:r>
      <w:r>
        <w:rPr>
          <w:rFonts w:hint="eastAsia" w:ascii="仿宋_GB2312" w:eastAsia="仿宋_GB2312"/>
          <w:b/>
          <w:color w:val="000000"/>
          <w:sz w:val="32"/>
          <w:szCs w:val="30"/>
          <w:lang w:eastAsia="zh-CN"/>
        </w:rPr>
        <w:t>城市建设</w:t>
      </w:r>
      <w:r>
        <w:rPr>
          <w:rFonts w:hint="eastAsia" w:ascii="仿宋_GB2312" w:eastAsia="仿宋_GB2312"/>
          <w:b/>
          <w:color w:val="000000"/>
          <w:sz w:val="32"/>
          <w:szCs w:val="30"/>
        </w:rPr>
        <w:t>档案馆</w:t>
      </w:r>
      <w:r>
        <w:rPr>
          <w:rFonts w:ascii="仿宋_GB2312" w:eastAsia="仿宋_GB2312"/>
          <w:b/>
          <w:color w:val="000000"/>
          <w:sz w:val="32"/>
          <w:szCs w:val="30"/>
        </w:rPr>
        <w:t>2021</w:t>
      </w:r>
      <w:r>
        <w:rPr>
          <w:rFonts w:hint="eastAsia" w:ascii="仿宋_GB2312" w:eastAsia="仿宋_GB2312"/>
          <w:b/>
          <w:color w:val="000000"/>
          <w:sz w:val="32"/>
          <w:szCs w:val="30"/>
        </w:rPr>
        <w:t>年部门预算情况说明</w:t>
      </w:r>
    </w:p>
    <w:p w14:paraId="264E66CA">
      <w:pPr>
        <w:widowControl/>
        <w:shd w:val="clear"/>
        <w:spacing w:line="600" w:lineRule="exact"/>
        <w:ind w:firstLine="643" w:firstLineChars="200"/>
        <w:jc w:val="left"/>
        <w:rPr>
          <w:rFonts w:ascii="楷体_GB2312" w:eastAsia="楷体_GB2312"/>
          <w:b/>
          <w:color w:val="000000"/>
          <w:sz w:val="32"/>
          <w:szCs w:val="30"/>
        </w:rPr>
      </w:pPr>
      <w:r>
        <w:rPr>
          <w:rFonts w:hint="eastAsia" w:ascii="楷体_GB2312" w:eastAsia="楷体_GB2312"/>
          <w:b/>
          <w:color w:val="000000"/>
          <w:sz w:val="32"/>
          <w:szCs w:val="30"/>
        </w:rPr>
        <w:t>一、</w:t>
      </w:r>
      <w:r>
        <w:rPr>
          <w:rFonts w:ascii="楷体_GB2312" w:eastAsia="楷体_GB2312"/>
          <w:b/>
          <w:color w:val="000000"/>
          <w:sz w:val="32"/>
          <w:szCs w:val="30"/>
        </w:rPr>
        <w:t>2021</w:t>
      </w:r>
      <w:r>
        <w:rPr>
          <w:rFonts w:hint="eastAsia" w:ascii="楷体_GB2312" w:eastAsia="楷体_GB2312"/>
          <w:b/>
          <w:color w:val="000000"/>
          <w:sz w:val="32"/>
          <w:szCs w:val="30"/>
        </w:rPr>
        <w:t>年部门预算收支情况说明</w:t>
      </w:r>
    </w:p>
    <w:p w14:paraId="590823ED">
      <w:pPr>
        <w:widowControl/>
        <w:shd w:val="clear"/>
        <w:spacing w:line="600" w:lineRule="exact"/>
        <w:ind w:firstLine="640"/>
        <w:jc w:val="left"/>
        <w:rPr>
          <w:rFonts w:ascii="仿宋_GB2312" w:eastAsia="仿宋_GB2312"/>
          <w:b/>
          <w:color w:val="000000"/>
          <w:sz w:val="32"/>
          <w:szCs w:val="30"/>
        </w:rPr>
      </w:pPr>
      <w:r>
        <w:rPr>
          <w:rFonts w:hint="eastAsia" w:ascii="仿宋_GB2312" w:eastAsia="仿宋_GB2312"/>
          <w:b/>
          <w:color w:val="000000"/>
          <w:sz w:val="32"/>
          <w:szCs w:val="30"/>
        </w:rPr>
        <w:t>（一）收入预算情况</w:t>
      </w:r>
    </w:p>
    <w:p w14:paraId="2F5DFA1B">
      <w:pPr>
        <w:widowControl/>
        <w:shd w:val="clear"/>
        <w:ind w:firstLine="640" w:firstLineChars="200"/>
        <w:rPr>
          <w:rFonts w:hint="eastAsia" w:ascii="仿宋_GB2312" w:hAnsi="仿宋_GB2312" w:eastAsia="仿宋_GB2312" w:cs="仿宋_GB2312"/>
          <w:kern w:val="0"/>
          <w:sz w:val="32"/>
        </w:rPr>
      </w:pPr>
      <w:r>
        <w:rPr>
          <w:rFonts w:hint="eastAsia" w:ascii="仿宋_GB2312" w:eastAsia="仿宋_GB2312"/>
          <w:color w:val="000000"/>
          <w:sz w:val="32"/>
          <w:szCs w:val="30"/>
        </w:rPr>
        <w:t>2021年赣州市</w:t>
      </w:r>
      <w:r>
        <w:rPr>
          <w:rFonts w:hint="eastAsia" w:ascii="仿宋_GB2312" w:eastAsia="仿宋_GB2312"/>
          <w:color w:val="000000"/>
          <w:sz w:val="32"/>
          <w:szCs w:val="30"/>
          <w:lang w:eastAsia="zh-CN"/>
        </w:rPr>
        <w:t>城市建设</w:t>
      </w:r>
      <w:r>
        <w:rPr>
          <w:rFonts w:hint="eastAsia" w:ascii="仿宋_GB2312" w:eastAsia="仿宋_GB2312"/>
          <w:color w:val="000000"/>
          <w:sz w:val="32"/>
          <w:szCs w:val="30"/>
        </w:rPr>
        <w:t>档案馆收入预算总额为</w:t>
      </w:r>
      <w:r>
        <w:rPr>
          <w:rFonts w:hint="eastAsia" w:ascii="仿宋_GB2312" w:hAnsi="Calibri" w:eastAsia="仿宋_GB2312" w:cs="Times New Roman"/>
          <w:color w:val="000000"/>
          <w:sz w:val="32"/>
          <w:szCs w:val="30"/>
          <w:lang w:val="en-US" w:eastAsia="zh-CN"/>
        </w:rPr>
        <w:t>199.32万</w:t>
      </w:r>
      <w:r>
        <w:rPr>
          <w:rFonts w:hint="eastAsia" w:ascii="仿宋_GB2312" w:hAnsi="仿宋_GB2312" w:eastAsia="仿宋_GB2312" w:cs="仿宋_GB2312"/>
          <w:color w:val="auto"/>
          <w:kern w:val="0"/>
          <w:sz w:val="32"/>
          <w:szCs w:val="32"/>
          <w:lang w:val="en-US" w:eastAsia="zh-CN"/>
        </w:rPr>
        <w:t>元，较上年预算安排增加8.69万元，主要原因是：</w:t>
      </w:r>
      <w:r>
        <w:rPr>
          <w:rFonts w:hint="eastAsia" w:ascii="仿宋_GB2312" w:hAnsi="仿宋_GB2312" w:eastAsia="仿宋_GB2312" w:cs="仿宋_GB2312"/>
          <w:color w:val="auto"/>
          <w:kern w:val="0"/>
          <w:sz w:val="32"/>
          <w:szCs w:val="32"/>
          <w:highlight w:val="none"/>
          <w:lang w:val="en-US" w:eastAsia="zh-CN"/>
        </w:rPr>
        <w:t>公用经费和人员经费增加。</w:t>
      </w:r>
      <w:r>
        <w:rPr>
          <w:rFonts w:hint="eastAsia" w:ascii="仿宋_GB2312" w:hAnsi="仿宋_GB2312" w:eastAsia="仿宋_GB2312" w:cs="仿宋_GB2312"/>
          <w:kern w:val="0"/>
          <w:sz w:val="32"/>
          <w:szCs w:val="32"/>
          <w:lang w:eastAsia="zh-CN"/>
        </w:rPr>
        <w:t>其中：财政拨款收入</w:t>
      </w:r>
      <w:r>
        <w:rPr>
          <w:rFonts w:hint="eastAsia" w:ascii="仿宋_GB2312" w:hAnsi="仿宋_GB2312" w:eastAsia="仿宋_GB2312" w:cs="仿宋_GB2312"/>
          <w:kern w:val="0"/>
          <w:sz w:val="32"/>
          <w:szCs w:val="32"/>
          <w:lang w:val="en-US" w:eastAsia="zh-CN"/>
        </w:rPr>
        <w:t>115.32</w:t>
      </w:r>
      <w:r>
        <w:rPr>
          <w:rFonts w:hint="eastAsia" w:ascii="仿宋_GB2312" w:hAnsi="仿宋_GB2312" w:eastAsia="仿宋_GB2312" w:cs="仿宋_GB2312"/>
          <w:kern w:val="0"/>
          <w:sz w:val="32"/>
          <w:szCs w:val="32"/>
          <w:lang w:eastAsia="zh-CN"/>
        </w:rPr>
        <w:t>万元，教育收费资金收入</w:t>
      </w:r>
      <w:r>
        <w:rPr>
          <w:rFonts w:hint="eastAsia" w:ascii="仿宋_GB2312" w:hAnsi="仿宋_GB2312" w:eastAsia="仿宋_GB2312" w:cs="仿宋_GB2312"/>
          <w:kern w:val="0"/>
          <w:sz w:val="32"/>
          <w:szCs w:val="32"/>
          <w:lang w:val="en-US" w:eastAsia="zh-CN"/>
        </w:rPr>
        <w:t>0</w:t>
      </w:r>
      <w:r>
        <w:rPr>
          <w:rFonts w:hint="eastAsia" w:ascii="仿宋_GB2312" w:hAnsi="仿宋_GB2312" w:eastAsia="仿宋_GB2312" w:cs="仿宋_GB2312"/>
          <w:kern w:val="0"/>
          <w:sz w:val="32"/>
          <w:szCs w:val="32"/>
          <w:lang w:eastAsia="zh-CN"/>
        </w:rPr>
        <w:t>万元，事业单位经营收入</w:t>
      </w:r>
      <w:r>
        <w:rPr>
          <w:rFonts w:hint="eastAsia" w:ascii="仿宋_GB2312" w:hAnsi="仿宋_GB2312" w:eastAsia="仿宋_GB2312" w:cs="仿宋_GB2312"/>
          <w:kern w:val="0"/>
          <w:sz w:val="32"/>
          <w:szCs w:val="32"/>
          <w:lang w:val="en-US" w:eastAsia="zh-CN"/>
        </w:rPr>
        <w:t>0</w:t>
      </w:r>
      <w:r>
        <w:rPr>
          <w:rFonts w:hint="eastAsia" w:ascii="仿宋_GB2312" w:hAnsi="仿宋_GB2312" w:eastAsia="仿宋_GB2312" w:cs="仿宋_GB2312"/>
          <w:kern w:val="0"/>
          <w:sz w:val="32"/>
          <w:szCs w:val="32"/>
          <w:lang w:eastAsia="zh-CN"/>
        </w:rPr>
        <w:t>万元，国库集中支付网上结转</w:t>
      </w:r>
      <w:r>
        <w:rPr>
          <w:rFonts w:hint="eastAsia" w:ascii="仿宋_GB2312" w:hAnsi="仿宋_GB2312" w:eastAsia="仿宋_GB2312" w:cs="仿宋_GB2312"/>
          <w:kern w:val="0"/>
          <w:sz w:val="32"/>
          <w:szCs w:val="32"/>
          <w:lang w:val="en-US" w:eastAsia="zh-CN"/>
        </w:rPr>
        <w:t>0</w:t>
      </w:r>
      <w:r>
        <w:rPr>
          <w:rFonts w:hint="eastAsia" w:ascii="仿宋_GB2312" w:hAnsi="仿宋_GB2312" w:eastAsia="仿宋_GB2312" w:cs="仿宋_GB2312"/>
          <w:kern w:val="0"/>
          <w:sz w:val="32"/>
          <w:szCs w:val="32"/>
          <w:lang w:eastAsia="zh-CN"/>
        </w:rPr>
        <w:t>万元。</w:t>
      </w:r>
    </w:p>
    <w:p w14:paraId="529B9BFC">
      <w:pPr>
        <w:widowControl/>
        <w:numPr>
          <w:ilvl w:val="0"/>
          <w:numId w:val="0"/>
        </w:numPr>
        <w:shd w:val="clear"/>
        <w:spacing w:line="600" w:lineRule="exact"/>
        <w:ind w:firstLine="643" w:firstLineChars="200"/>
        <w:jc w:val="left"/>
        <w:rPr>
          <w:rFonts w:ascii="仿宋_GB2312" w:eastAsia="仿宋_GB2312"/>
          <w:b/>
          <w:color w:val="000000"/>
          <w:sz w:val="32"/>
          <w:szCs w:val="30"/>
        </w:rPr>
      </w:pPr>
      <w:r>
        <w:rPr>
          <w:rFonts w:hint="eastAsia" w:ascii="仿宋_GB2312" w:eastAsia="仿宋_GB2312"/>
          <w:b/>
          <w:color w:val="000000"/>
          <w:sz w:val="32"/>
          <w:szCs w:val="30"/>
        </w:rPr>
        <w:t>（二）支出预算情况</w:t>
      </w:r>
    </w:p>
    <w:p w14:paraId="6A0329F4">
      <w:pPr>
        <w:widowControl/>
        <w:numPr>
          <w:ilvl w:val="0"/>
          <w:numId w:val="0"/>
        </w:numPr>
        <w:shd w:val="clear"/>
        <w:spacing w:line="600" w:lineRule="exact"/>
        <w:ind w:firstLine="640" w:firstLineChars="200"/>
        <w:jc w:val="left"/>
        <w:rPr>
          <w:rFonts w:hint="eastAsia" w:ascii="仿宋_GB2312" w:eastAsia="仿宋_GB2312"/>
          <w:color w:val="000000"/>
          <w:sz w:val="32"/>
          <w:szCs w:val="30"/>
          <w:lang w:val="en-US"/>
        </w:rPr>
      </w:pPr>
      <w:r>
        <w:rPr>
          <w:rFonts w:hint="eastAsia" w:ascii="仿宋_GB2312" w:eastAsia="仿宋_GB2312"/>
          <w:color w:val="000000"/>
          <w:sz w:val="32"/>
          <w:szCs w:val="30"/>
          <w:lang w:val="en-US" w:eastAsia="zh-CN"/>
        </w:rPr>
        <w:t>2021年赣州市城市建设档案馆支出预算总额为199.32万元，</w:t>
      </w:r>
      <w:r>
        <w:rPr>
          <w:rFonts w:hint="eastAsia" w:ascii="仿宋_GB2312" w:eastAsia="仿宋_GB2312" w:cs="Times New Roman"/>
          <w:color w:val="000000"/>
          <w:sz w:val="32"/>
          <w:szCs w:val="30"/>
          <w:lang w:val="en-US" w:eastAsia="zh-CN"/>
        </w:rPr>
        <w:t>较上年预算安排增加8.69万元，</w:t>
      </w:r>
      <w:r>
        <w:rPr>
          <w:rFonts w:hint="eastAsia" w:ascii="仿宋_GB2312" w:eastAsia="仿宋_GB2312" w:cs="Times New Roman"/>
          <w:color w:val="000000"/>
          <w:sz w:val="32"/>
          <w:szCs w:val="30"/>
          <w:highlight w:val="none"/>
          <w:lang w:val="en-US" w:eastAsia="zh-CN"/>
        </w:rPr>
        <w:t>主要原因是：公用经费和人员经费增加。</w:t>
      </w:r>
    </w:p>
    <w:p w14:paraId="098D6464">
      <w:pPr>
        <w:widowControl/>
        <w:shd w:val="clear"/>
        <w:spacing w:line="600" w:lineRule="exact"/>
        <w:ind w:firstLine="640" w:firstLineChars="200"/>
        <w:jc w:val="left"/>
        <w:rPr>
          <w:rFonts w:hint="eastAsia" w:ascii="仿宋_GB2312" w:eastAsia="仿宋_GB2312"/>
          <w:color w:val="000000"/>
          <w:sz w:val="32"/>
          <w:szCs w:val="30"/>
          <w:lang w:val="en-US" w:eastAsia="zh-CN"/>
        </w:rPr>
      </w:pPr>
      <w:r>
        <w:rPr>
          <w:rFonts w:hint="eastAsia" w:ascii="仿宋_GB2312" w:eastAsia="仿宋_GB2312"/>
          <w:color w:val="000000"/>
          <w:sz w:val="32"/>
          <w:szCs w:val="30"/>
          <w:highlight w:val="none"/>
          <w:lang w:eastAsia="zh-CN"/>
        </w:rPr>
        <w:t>按支出项目划分</w:t>
      </w:r>
      <w:r>
        <w:rPr>
          <w:rFonts w:hint="eastAsia" w:ascii="仿宋_GB2312" w:eastAsia="仿宋_GB2312"/>
          <w:color w:val="000000"/>
          <w:sz w:val="32"/>
          <w:szCs w:val="30"/>
        </w:rPr>
        <w:t>：基本支出</w:t>
      </w:r>
      <w:r>
        <w:rPr>
          <w:rFonts w:hint="eastAsia" w:ascii="仿宋_GB2312" w:eastAsia="仿宋_GB2312"/>
          <w:color w:val="000000"/>
          <w:sz w:val="32"/>
          <w:szCs w:val="30"/>
          <w:lang w:val="en-US" w:eastAsia="zh-CN"/>
        </w:rPr>
        <w:t>119.32</w:t>
      </w:r>
      <w:r>
        <w:rPr>
          <w:rFonts w:hint="eastAsia" w:ascii="仿宋_GB2312" w:eastAsia="仿宋_GB2312"/>
          <w:color w:val="000000"/>
          <w:sz w:val="32"/>
          <w:szCs w:val="30"/>
        </w:rPr>
        <w:t>万元，较上年</w:t>
      </w:r>
      <w:r>
        <w:rPr>
          <w:rFonts w:hint="eastAsia" w:ascii="仿宋_GB2312" w:eastAsia="仿宋_GB2312"/>
          <w:color w:val="000000"/>
          <w:sz w:val="32"/>
          <w:szCs w:val="30"/>
          <w:lang w:val="en-US" w:eastAsia="zh-CN"/>
        </w:rPr>
        <w:t>预算安排增加8.69</w:t>
      </w:r>
      <w:r>
        <w:rPr>
          <w:rFonts w:hint="eastAsia" w:ascii="仿宋_GB2312" w:eastAsia="仿宋_GB2312"/>
          <w:color w:val="000000"/>
          <w:sz w:val="32"/>
          <w:szCs w:val="30"/>
        </w:rPr>
        <w:t>万元；</w:t>
      </w:r>
      <w:r>
        <w:rPr>
          <w:rFonts w:hint="eastAsia" w:ascii="仿宋_GB2312" w:eastAsia="仿宋_GB2312"/>
          <w:color w:val="000000"/>
          <w:sz w:val="32"/>
          <w:szCs w:val="30"/>
          <w:lang w:val="en-US" w:eastAsia="zh-CN"/>
        </w:rPr>
        <w:t>其中：</w:t>
      </w:r>
      <w:r>
        <w:rPr>
          <w:rFonts w:hint="eastAsia" w:ascii="仿宋_GB2312" w:eastAsia="仿宋_GB2312"/>
          <w:color w:val="000000"/>
          <w:sz w:val="32"/>
          <w:szCs w:val="30"/>
        </w:rPr>
        <w:t>工资福利支出</w:t>
      </w:r>
      <w:r>
        <w:rPr>
          <w:rFonts w:hint="eastAsia" w:ascii="仿宋_GB2312" w:eastAsia="仿宋_GB2312"/>
          <w:color w:val="000000"/>
          <w:sz w:val="32"/>
          <w:szCs w:val="30"/>
          <w:lang w:val="en-US" w:eastAsia="zh-CN"/>
        </w:rPr>
        <w:t>64.43</w:t>
      </w:r>
      <w:r>
        <w:rPr>
          <w:rFonts w:hint="eastAsia" w:ascii="仿宋_GB2312" w:eastAsia="仿宋_GB2312"/>
          <w:color w:val="000000"/>
          <w:sz w:val="32"/>
          <w:szCs w:val="30"/>
        </w:rPr>
        <w:t>万元，商品和服务支出</w:t>
      </w:r>
      <w:r>
        <w:rPr>
          <w:rFonts w:hint="eastAsia" w:ascii="仿宋_GB2312" w:eastAsia="仿宋_GB2312"/>
          <w:color w:val="000000"/>
          <w:sz w:val="32"/>
          <w:szCs w:val="30"/>
          <w:lang w:val="en-US" w:eastAsia="zh-CN"/>
        </w:rPr>
        <w:t>54.77</w:t>
      </w:r>
      <w:r>
        <w:rPr>
          <w:rFonts w:hint="eastAsia" w:ascii="仿宋_GB2312" w:eastAsia="仿宋_GB2312"/>
          <w:color w:val="000000"/>
          <w:sz w:val="32"/>
          <w:szCs w:val="30"/>
        </w:rPr>
        <w:t>万元，对个人和家庭的补助</w:t>
      </w:r>
      <w:r>
        <w:rPr>
          <w:rFonts w:hint="eastAsia" w:ascii="仿宋_GB2312" w:hAnsi="Calibri" w:eastAsia="仿宋_GB2312"/>
          <w:color w:val="000000"/>
          <w:sz w:val="32"/>
          <w:szCs w:val="30"/>
        </w:rPr>
        <w:t>0.12万元。</w:t>
      </w:r>
      <w:r>
        <w:rPr>
          <w:rFonts w:hint="eastAsia" w:ascii="仿宋_GB2312" w:eastAsia="仿宋_GB2312"/>
          <w:color w:val="000000"/>
          <w:sz w:val="32"/>
          <w:szCs w:val="30"/>
        </w:rPr>
        <w:t>项目支出</w:t>
      </w:r>
      <w:r>
        <w:rPr>
          <w:rFonts w:hint="eastAsia" w:ascii="仿宋_GB2312" w:eastAsia="仿宋_GB2312"/>
          <w:color w:val="000000"/>
          <w:sz w:val="32"/>
          <w:szCs w:val="30"/>
          <w:lang w:val="en-US" w:eastAsia="zh-CN"/>
        </w:rPr>
        <w:t>80</w:t>
      </w:r>
      <w:r>
        <w:rPr>
          <w:rFonts w:hint="eastAsia" w:ascii="仿宋_GB2312" w:eastAsia="仿宋_GB2312"/>
          <w:color w:val="000000"/>
          <w:sz w:val="32"/>
          <w:szCs w:val="30"/>
        </w:rPr>
        <w:t>万元，较上年</w:t>
      </w:r>
      <w:r>
        <w:rPr>
          <w:rFonts w:hint="eastAsia" w:ascii="仿宋_GB2312" w:eastAsia="仿宋_GB2312"/>
          <w:color w:val="000000"/>
          <w:sz w:val="32"/>
          <w:szCs w:val="30"/>
          <w:lang w:val="en-US" w:eastAsia="zh-CN"/>
        </w:rPr>
        <w:t>预算安排</w:t>
      </w:r>
      <w:r>
        <w:rPr>
          <w:rFonts w:hint="eastAsia" w:ascii="仿宋_GB2312" w:eastAsia="仿宋_GB2312"/>
          <w:color w:val="000000"/>
          <w:sz w:val="32"/>
          <w:szCs w:val="30"/>
          <w:lang w:eastAsia="zh-CN"/>
        </w:rPr>
        <w:t>增加</w:t>
      </w:r>
      <w:r>
        <w:rPr>
          <w:rFonts w:hint="eastAsia" w:ascii="仿宋_GB2312" w:eastAsia="仿宋_GB2312"/>
          <w:color w:val="000000"/>
          <w:sz w:val="32"/>
          <w:szCs w:val="30"/>
          <w:lang w:val="en-US" w:eastAsia="zh-CN"/>
        </w:rPr>
        <w:t>0</w:t>
      </w:r>
      <w:r>
        <w:rPr>
          <w:rFonts w:hint="eastAsia" w:ascii="仿宋_GB2312" w:eastAsia="仿宋_GB2312"/>
          <w:color w:val="000000"/>
          <w:sz w:val="32"/>
          <w:szCs w:val="30"/>
        </w:rPr>
        <w:t>万元</w:t>
      </w:r>
      <w:r>
        <w:rPr>
          <w:rFonts w:hint="eastAsia" w:ascii="仿宋_GB2312" w:eastAsia="仿宋_GB2312"/>
          <w:color w:val="000000"/>
          <w:sz w:val="32"/>
          <w:szCs w:val="30"/>
          <w:lang w:val="en-US" w:eastAsia="zh-CN"/>
        </w:rPr>
        <w:t>；其中商品和服务支出80万元。</w:t>
      </w:r>
    </w:p>
    <w:p w14:paraId="2B1602B1">
      <w:pPr>
        <w:widowControl/>
        <w:shd w:val="clear"/>
        <w:spacing w:line="600" w:lineRule="exact"/>
        <w:ind w:firstLine="640" w:firstLineChars="200"/>
        <w:jc w:val="left"/>
        <w:rPr>
          <w:rFonts w:ascii="楷体_GB2312" w:eastAsia="楷体_GB2312"/>
          <w:color w:val="000000"/>
          <w:sz w:val="32"/>
          <w:szCs w:val="30"/>
        </w:rPr>
      </w:pPr>
      <w:r>
        <w:rPr>
          <w:rFonts w:hint="eastAsia" w:ascii="仿宋_GB2312" w:eastAsia="仿宋_GB2312"/>
          <w:color w:val="000000"/>
          <w:sz w:val="32"/>
          <w:szCs w:val="30"/>
          <w:highlight w:val="none"/>
          <w:lang w:val="en-US" w:eastAsia="zh-CN"/>
        </w:rPr>
        <w:t>按支出功能科目划</w:t>
      </w:r>
      <w:r>
        <w:rPr>
          <w:rFonts w:hint="eastAsia" w:ascii="仿宋_GB2312" w:eastAsia="仿宋_GB2312"/>
          <w:color w:val="000000"/>
          <w:sz w:val="32"/>
          <w:szCs w:val="30"/>
          <w:lang w:val="en-US" w:eastAsia="zh-CN"/>
        </w:rPr>
        <w:t>分：社会</w:t>
      </w:r>
      <w:r>
        <w:rPr>
          <w:rFonts w:hint="eastAsia" w:ascii="仿宋_GB2312" w:eastAsia="仿宋_GB2312"/>
          <w:color w:val="000000"/>
          <w:sz w:val="32"/>
          <w:szCs w:val="30"/>
        </w:rPr>
        <w:t>保障和就业支出</w:t>
      </w:r>
      <w:r>
        <w:rPr>
          <w:rFonts w:hint="eastAsia" w:ascii="仿宋_GB2312" w:eastAsia="仿宋_GB2312"/>
          <w:color w:val="000000"/>
          <w:sz w:val="32"/>
          <w:szCs w:val="30"/>
          <w:lang w:val="en-US" w:eastAsia="zh-CN"/>
        </w:rPr>
        <w:t>6.53</w:t>
      </w:r>
      <w:r>
        <w:rPr>
          <w:rFonts w:hint="eastAsia" w:ascii="仿宋_GB2312" w:eastAsia="仿宋_GB2312"/>
          <w:color w:val="000000"/>
          <w:sz w:val="32"/>
          <w:szCs w:val="30"/>
        </w:rPr>
        <w:t>万元，较上年</w:t>
      </w:r>
      <w:r>
        <w:rPr>
          <w:rFonts w:hint="eastAsia" w:ascii="仿宋_GB2312" w:eastAsia="仿宋_GB2312"/>
          <w:color w:val="000000"/>
          <w:sz w:val="32"/>
          <w:szCs w:val="30"/>
          <w:lang w:eastAsia="zh-CN"/>
        </w:rPr>
        <w:t>预算安排增加</w:t>
      </w:r>
      <w:r>
        <w:rPr>
          <w:rFonts w:hint="eastAsia" w:ascii="仿宋_GB2312" w:eastAsia="仿宋_GB2312"/>
          <w:color w:val="000000"/>
          <w:sz w:val="32"/>
          <w:szCs w:val="30"/>
          <w:lang w:val="en-US" w:eastAsia="zh-CN"/>
        </w:rPr>
        <w:t>0.1</w:t>
      </w:r>
      <w:r>
        <w:rPr>
          <w:rFonts w:hint="eastAsia" w:ascii="仿宋_GB2312" w:eastAsia="仿宋_GB2312"/>
          <w:color w:val="000000"/>
          <w:sz w:val="32"/>
          <w:szCs w:val="30"/>
        </w:rPr>
        <w:t>万元；卫生健康支出</w:t>
      </w:r>
      <w:r>
        <w:rPr>
          <w:rFonts w:hint="eastAsia" w:ascii="仿宋_GB2312" w:eastAsia="仿宋_GB2312"/>
          <w:color w:val="000000"/>
          <w:sz w:val="32"/>
          <w:szCs w:val="30"/>
          <w:lang w:val="en-US" w:eastAsia="zh-CN"/>
        </w:rPr>
        <w:t>6.95</w:t>
      </w:r>
      <w:r>
        <w:rPr>
          <w:rFonts w:hint="eastAsia" w:ascii="仿宋_GB2312" w:eastAsia="仿宋_GB2312"/>
          <w:color w:val="000000"/>
          <w:sz w:val="32"/>
          <w:szCs w:val="30"/>
        </w:rPr>
        <w:t>万元，较上年</w:t>
      </w:r>
      <w:r>
        <w:rPr>
          <w:rFonts w:hint="eastAsia" w:ascii="仿宋_GB2312" w:eastAsia="仿宋_GB2312"/>
          <w:color w:val="000000"/>
          <w:sz w:val="32"/>
          <w:szCs w:val="30"/>
          <w:lang w:eastAsia="zh-CN"/>
        </w:rPr>
        <w:t>预算安排增加</w:t>
      </w:r>
      <w:r>
        <w:rPr>
          <w:rFonts w:hint="eastAsia" w:ascii="仿宋_GB2312" w:eastAsia="仿宋_GB2312"/>
          <w:color w:val="000000"/>
          <w:sz w:val="32"/>
          <w:szCs w:val="30"/>
          <w:lang w:val="en-US" w:eastAsia="zh-CN"/>
        </w:rPr>
        <w:t>0.14</w:t>
      </w:r>
      <w:r>
        <w:rPr>
          <w:rFonts w:hint="eastAsia" w:ascii="仿宋_GB2312" w:eastAsia="仿宋_GB2312"/>
          <w:color w:val="000000"/>
          <w:sz w:val="32"/>
          <w:szCs w:val="30"/>
        </w:rPr>
        <w:t>万元；城乡社区支出</w:t>
      </w:r>
      <w:r>
        <w:rPr>
          <w:rFonts w:hint="eastAsia" w:ascii="仿宋_GB2312" w:eastAsia="仿宋_GB2312"/>
          <w:color w:val="000000"/>
          <w:sz w:val="32"/>
          <w:szCs w:val="30"/>
          <w:lang w:val="en-US" w:eastAsia="zh-CN"/>
        </w:rPr>
        <w:t>180.94</w:t>
      </w:r>
      <w:r>
        <w:rPr>
          <w:rFonts w:hint="eastAsia" w:ascii="仿宋_GB2312" w:eastAsia="仿宋_GB2312"/>
          <w:color w:val="000000"/>
          <w:sz w:val="32"/>
          <w:szCs w:val="30"/>
        </w:rPr>
        <w:t>万元，较上年</w:t>
      </w:r>
      <w:r>
        <w:rPr>
          <w:rFonts w:hint="eastAsia" w:ascii="仿宋_GB2312" w:eastAsia="仿宋_GB2312"/>
          <w:color w:val="000000"/>
          <w:sz w:val="32"/>
          <w:szCs w:val="30"/>
          <w:lang w:eastAsia="zh-CN"/>
        </w:rPr>
        <w:t>预算增加</w:t>
      </w:r>
      <w:r>
        <w:rPr>
          <w:rFonts w:hint="eastAsia" w:ascii="仿宋_GB2312" w:eastAsia="仿宋_GB2312"/>
          <w:color w:val="000000"/>
          <w:sz w:val="32"/>
          <w:szCs w:val="30"/>
          <w:lang w:val="en-US" w:eastAsia="zh-CN"/>
        </w:rPr>
        <w:t>8.38</w:t>
      </w:r>
      <w:r>
        <w:rPr>
          <w:rFonts w:hint="eastAsia" w:ascii="仿宋_GB2312" w:eastAsia="仿宋_GB2312"/>
          <w:color w:val="000000"/>
          <w:sz w:val="32"/>
          <w:szCs w:val="30"/>
        </w:rPr>
        <w:t>万元；住房</w:t>
      </w:r>
      <w:r>
        <w:rPr>
          <w:rFonts w:hint="eastAsia" w:ascii="仿宋_GB2312" w:eastAsia="仿宋_GB2312"/>
          <w:color w:val="000000"/>
          <w:sz w:val="32"/>
          <w:szCs w:val="30"/>
          <w:lang w:eastAsia="zh-CN"/>
        </w:rPr>
        <w:t>保障</w:t>
      </w:r>
      <w:r>
        <w:rPr>
          <w:rFonts w:hint="eastAsia" w:ascii="仿宋_GB2312" w:eastAsia="仿宋_GB2312"/>
          <w:color w:val="000000"/>
          <w:sz w:val="32"/>
          <w:szCs w:val="30"/>
        </w:rPr>
        <w:t>支出</w:t>
      </w:r>
      <w:r>
        <w:rPr>
          <w:rFonts w:hint="eastAsia" w:ascii="仿宋_GB2312" w:eastAsia="仿宋_GB2312"/>
          <w:color w:val="000000"/>
          <w:sz w:val="32"/>
          <w:szCs w:val="30"/>
          <w:lang w:val="en-US" w:eastAsia="zh-CN"/>
        </w:rPr>
        <w:t>4.90</w:t>
      </w:r>
      <w:r>
        <w:rPr>
          <w:rFonts w:hint="eastAsia" w:ascii="仿宋_GB2312" w:eastAsia="仿宋_GB2312"/>
          <w:color w:val="000000"/>
          <w:sz w:val="32"/>
          <w:szCs w:val="30"/>
        </w:rPr>
        <w:t>万元，较上年</w:t>
      </w:r>
      <w:r>
        <w:rPr>
          <w:rFonts w:hint="eastAsia" w:ascii="仿宋_GB2312" w:eastAsia="仿宋_GB2312"/>
          <w:color w:val="000000"/>
          <w:sz w:val="32"/>
          <w:szCs w:val="30"/>
          <w:lang w:eastAsia="zh-CN"/>
        </w:rPr>
        <w:t>预算安排增加</w:t>
      </w:r>
      <w:r>
        <w:rPr>
          <w:rFonts w:hint="eastAsia" w:ascii="仿宋_GB2312" w:eastAsia="仿宋_GB2312"/>
          <w:color w:val="000000"/>
          <w:sz w:val="32"/>
          <w:szCs w:val="30"/>
          <w:lang w:val="en-US" w:eastAsia="zh-CN"/>
        </w:rPr>
        <w:t>0.07</w:t>
      </w:r>
      <w:r>
        <w:rPr>
          <w:rFonts w:hint="eastAsia" w:ascii="仿宋_GB2312" w:eastAsia="仿宋_GB2312"/>
          <w:color w:val="000000"/>
          <w:sz w:val="32"/>
          <w:szCs w:val="30"/>
        </w:rPr>
        <w:t>万元。</w:t>
      </w:r>
    </w:p>
    <w:p w14:paraId="3DA767A6">
      <w:pPr>
        <w:widowControl/>
        <w:shd w:val="clear"/>
        <w:spacing w:line="600" w:lineRule="exact"/>
        <w:ind w:firstLine="640" w:firstLineChars="200"/>
        <w:jc w:val="left"/>
        <w:rPr>
          <w:rFonts w:ascii="楷体_GB2312" w:eastAsia="楷体_GB2312"/>
          <w:b w:val="0"/>
          <w:color w:val="000000"/>
          <w:sz w:val="32"/>
          <w:szCs w:val="30"/>
        </w:rPr>
      </w:pPr>
      <w:r>
        <w:rPr>
          <w:rFonts w:hint="eastAsia" w:ascii="仿宋_GB2312" w:eastAsia="仿宋_GB2312"/>
          <w:color w:val="000000"/>
          <w:sz w:val="32"/>
          <w:szCs w:val="30"/>
          <w:highlight w:val="none"/>
          <w:lang w:eastAsia="zh-CN"/>
        </w:rPr>
        <w:t>按支出经济分类划分：</w:t>
      </w:r>
      <w:r>
        <w:rPr>
          <w:rFonts w:hint="eastAsia" w:ascii="仿宋_GB2312" w:eastAsia="仿宋_GB2312"/>
          <w:color w:val="000000"/>
          <w:sz w:val="32"/>
          <w:szCs w:val="30"/>
        </w:rPr>
        <w:t>工资福利支出</w:t>
      </w:r>
      <w:r>
        <w:rPr>
          <w:rFonts w:hint="eastAsia" w:ascii="仿宋_GB2312" w:eastAsia="仿宋_GB2312"/>
          <w:color w:val="000000"/>
          <w:sz w:val="32"/>
          <w:szCs w:val="30"/>
          <w:lang w:val="en-US" w:eastAsia="zh-CN"/>
        </w:rPr>
        <w:t>64.43</w:t>
      </w:r>
      <w:r>
        <w:rPr>
          <w:rFonts w:hint="eastAsia" w:ascii="仿宋_GB2312" w:eastAsia="仿宋_GB2312"/>
          <w:color w:val="000000"/>
          <w:sz w:val="32"/>
          <w:szCs w:val="30"/>
        </w:rPr>
        <w:t>万元，较上</w:t>
      </w:r>
      <w:r>
        <w:rPr>
          <w:rFonts w:hint="eastAsia" w:ascii="仿宋_GB2312" w:eastAsia="仿宋_GB2312"/>
          <w:color w:val="000000"/>
          <w:sz w:val="32"/>
          <w:szCs w:val="30"/>
          <w:lang w:eastAsia="zh-CN"/>
        </w:rPr>
        <w:t>上预算安排增加</w:t>
      </w:r>
      <w:r>
        <w:rPr>
          <w:rFonts w:hint="eastAsia" w:ascii="仿宋_GB2312" w:eastAsia="仿宋_GB2312"/>
          <w:color w:val="000000"/>
          <w:sz w:val="32"/>
          <w:szCs w:val="30"/>
          <w:lang w:val="en-US" w:eastAsia="zh-CN"/>
        </w:rPr>
        <w:t>0.93</w:t>
      </w:r>
      <w:r>
        <w:rPr>
          <w:rFonts w:hint="eastAsia" w:ascii="仿宋_GB2312" w:eastAsia="仿宋_GB2312"/>
          <w:color w:val="000000"/>
          <w:sz w:val="32"/>
          <w:szCs w:val="30"/>
        </w:rPr>
        <w:t>万元；商品和服务支出</w:t>
      </w:r>
      <w:r>
        <w:rPr>
          <w:rFonts w:hint="eastAsia" w:ascii="仿宋_GB2312" w:eastAsia="仿宋_GB2312"/>
          <w:color w:val="000000"/>
          <w:sz w:val="32"/>
          <w:szCs w:val="30"/>
          <w:lang w:val="en-US" w:eastAsia="zh-CN"/>
        </w:rPr>
        <w:t>54.77</w:t>
      </w:r>
      <w:r>
        <w:rPr>
          <w:rFonts w:hint="eastAsia" w:ascii="仿宋_GB2312" w:eastAsia="仿宋_GB2312"/>
          <w:color w:val="000000"/>
          <w:sz w:val="32"/>
          <w:szCs w:val="30"/>
        </w:rPr>
        <w:t>万元，较上年</w:t>
      </w:r>
      <w:r>
        <w:rPr>
          <w:rFonts w:hint="eastAsia" w:ascii="仿宋_GB2312" w:eastAsia="仿宋_GB2312"/>
          <w:color w:val="000000"/>
          <w:sz w:val="32"/>
          <w:szCs w:val="30"/>
          <w:lang w:eastAsia="zh-CN"/>
        </w:rPr>
        <w:t>预算按排增加</w:t>
      </w:r>
      <w:r>
        <w:rPr>
          <w:rFonts w:hint="eastAsia" w:ascii="仿宋_GB2312" w:eastAsia="仿宋_GB2312"/>
          <w:color w:val="000000"/>
          <w:sz w:val="32"/>
          <w:szCs w:val="30"/>
          <w:lang w:val="en-US" w:eastAsia="zh-CN"/>
        </w:rPr>
        <w:t>9.69</w:t>
      </w:r>
      <w:r>
        <w:rPr>
          <w:rFonts w:hint="eastAsia" w:ascii="仿宋_GB2312" w:eastAsia="仿宋_GB2312"/>
          <w:color w:val="000000"/>
          <w:sz w:val="32"/>
          <w:szCs w:val="30"/>
        </w:rPr>
        <w:t>万元；对个人和家庭的补助</w:t>
      </w:r>
      <w:r>
        <w:rPr>
          <w:rFonts w:hint="eastAsia" w:ascii="仿宋_GB2312" w:hAnsi="Calibri" w:eastAsia="仿宋_GB2312"/>
          <w:color w:val="000000"/>
          <w:sz w:val="32"/>
          <w:szCs w:val="30"/>
        </w:rPr>
        <w:t>0.12万元，</w:t>
      </w:r>
      <w:r>
        <w:rPr>
          <w:rFonts w:hint="eastAsia" w:ascii="仿宋_GB2312" w:eastAsia="仿宋_GB2312"/>
          <w:color w:val="000000"/>
          <w:sz w:val="32"/>
          <w:szCs w:val="30"/>
        </w:rPr>
        <w:t>较上年</w:t>
      </w:r>
      <w:r>
        <w:rPr>
          <w:rFonts w:hint="eastAsia" w:ascii="仿宋_GB2312" w:eastAsia="仿宋_GB2312"/>
          <w:color w:val="000000"/>
          <w:sz w:val="32"/>
          <w:szCs w:val="30"/>
          <w:lang w:eastAsia="zh-CN"/>
        </w:rPr>
        <w:t>预算按排增加</w:t>
      </w:r>
      <w:r>
        <w:rPr>
          <w:rFonts w:hint="eastAsia" w:ascii="仿宋_GB2312" w:eastAsia="仿宋_GB2312"/>
          <w:color w:val="000000"/>
          <w:sz w:val="32"/>
          <w:szCs w:val="30"/>
          <w:lang w:val="en-US" w:eastAsia="zh-CN"/>
        </w:rPr>
        <w:t>0万元</w:t>
      </w:r>
      <w:r>
        <w:rPr>
          <w:rFonts w:hint="eastAsia" w:ascii="仿宋_GB2312" w:hAnsi="Calibri" w:eastAsia="仿宋_GB2312"/>
          <w:color w:val="000000"/>
          <w:sz w:val="32"/>
          <w:szCs w:val="30"/>
        </w:rPr>
        <w:t>。</w:t>
      </w:r>
    </w:p>
    <w:p w14:paraId="76197816">
      <w:pPr>
        <w:widowControl/>
        <w:numPr>
          <w:ilvl w:val="0"/>
          <w:numId w:val="0"/>
        </w:numPr>
        <w:shd w:val="clear"/>
        <w:spacing w:line="600" w:lineRule="exact"/>
        <w:ind w:firstLine="643" w:firstLineChars="200"/>
        <w:jc w:val="left"/>
        <w:rPr>
          <w:rFonts w:ascii="仿宋_GB2312" w:eastAsia="仿宋_GB2312"/>
          <w:b/>
          <w:color w:val="000000"/>
          <w:sz w:val="32"/>
          <w:szCs w:val="30"/>
        </w:rPr>
      </w:pPr>
      <w:r>
        <w:rPr>
          <w:rFonts w:hint="eastAsia" w:ascii="仿宋_GB2312" w:eastAsia="仿宋_GB2312"/>
          <w:b/>
          <w:color w:val="000000"/>
          <w:sz w:val="32"/>
          <w:szCs w:val="30"/>
        </w:rPr>
        <w:t>（三）财政拨款支出情况</w:t>
      </w:r>
    </w:p>
    <w:p w14:paraId="7AF9DEA9">
      <w:pPr>
        <w:widowControl/>
        <w:shd w:val="clear"/>
        <w:spacing w:line="600" w:lineRule="exact"/>
        <w:ind w:firstLine="640" w:firstLineChars="200"/>
        <w:jc w:val="left"/>
        <w:rPr>
          <w:rFonts w:hint="eastAsia" w:ascii="仿宋_GB2312" w:eastAsia="仿宋_GB2312"/>
          <w:color w:val="000000"/>
          <w:sz w:val="32"/>
          <w:szCs w:val="30"/>
        </w:rPr>
      </w:pPr>
      <w:r>
        <w:rPr>
          <w:rFonts w:hint="eastAsia" w:ascii="仿宋_GB2312" w:eastAsia="仿宋_GB2312"/>
          <w:color w:val="000000"/>
          <w:sz w:val="32"/>
          <w:szCs w:val="30"/>
        </w:rPr>
        <w:t>2021年</w:t>
      </w:r>
      <w:r>
        <w:rPr>
          <w:rFonts w:hint="eastAsia" w:ascii="仿宋_GB2312" w:eastAsia="仿宋_GB2312"/>
          <w:color w:val="000000"/>
          <w:sz w:val="32"/>
          <w:szCs w:val="30"/>
          <w:lang w:eastAsia="zh-CN"/>
        </w:rPr>
        <w:t>赣州市建设建设案馆</w:t>
      </w:r>
      <w:r>
        <w:rPr>
          <w:rFonts w:hint="eastAsia" w:ascii="仿宋_GB2312" w:eastAsia="仿宋_GB2312"/>
          <w:color w:val="000000"/>
          <w:sz w:val="32"/>
          <w:szCs w:val="30"/>
        </w:rPr>
        <w:t>财政拨款支出预算总额为</w:t>
      </w:r>
      <w:r>
        <w:rPr>
          <w:rFonts w:hint="eastAsia" w:ascii="仿宋_GB2312" w:eastAsia="仿宋_GB2312"/>
          <w:color w:val="000000"/>
          <w:sz w:val="32"/>
          <w:szCs w:val="30"/>
        </w:rPr>
        <w:fldChar w:fldCharType="begin"/>
      </w:r>
      <w:r>
        <w:rPr>
          <w:rFonts w:hint="eastAsia" w:ascii="仿宋_GB2312" w:eastAsia="仿宋_GB2312"/>
          <w:color w:val="000000"/>
          <w:sz w:val="32"/>
          <w:szCs w:val="30"/>
        </w:rPr>
        <w:instrText xml:space="preserve">MERGEFIELD ${page400644146.ds215660413_REP_BGT_T_HC1100002019_DXQ02_S_CBXJ}</w:instrText>
      </w:r>
      <w:r>
        <w:rPr>
          <w:rFonts w:hint="eastAsia" w:ascii="仿宋_GB2312" w:eastAsia="仿宋_GB2312"/>
          <w:color w:val="000000"/>
          <w:sz w:val="32"/>
          <w:szCs w:val="30"/>
        </w:rPr>
        <w:fldChar w:fldCharType="separate"/>
      </w:r>
      <w:r>
        <w:rPr>
          <w:rFonts w:hint="eastAsia" w:ascii="仿宋_GB2312" w:eastAsia="仿宋_GB2312"/>
          <w:color w:val="000000"/>
          <w:sz w:val="32"/>
          <w:szCs w:val="30"/>
          <w:lang w:val="en-US" w:eastAsia="zh-CN"/>
        </w:rPr>
        <w:t>199.32</w:t>
      </w:r>
      <w:r>
        <w:rPr>
          <w:rFonts w:hint="eastAsia" w:ascii="仿宋_GB2312" w:eastAsia="仿宋_GB2312"/>
          <w:color w:val="000000"/>
          <w:sz w:val="32"/>
          <w:szCs w:val="30"/>
        </w:rPr>
        <w:t>万</w:t>
      </w:r>
      <w:r>
        <w:rPr>
          <w:rFonts w:hint="eastAsia" w:ascii="仿宋_GB2312" w:eastAsia="仿宋_GB2312"/>
          <w:color w:val="000000"/>
          <w:sz w:val="32"/>
          <w:szCs w:val="30"/>
          <w:lang w:eastAsia="zh-CN"/>
        </w:rPr>
        <w:t>元，</w:t>
      </w:r>
      <w:r>
        <w:rPr>
          <w:rFonts w:hint="eastAsia" w:ascii="仿宋_GB2312" w:eastAsia="仿宋_GB2312"/>
          <w:color w:val="000000"/>
          <w:sz w:val="32"/>
          <w:szCs w:val="30"/>
          <w:lang w:val="en-US" w:eastAsia="zh-CN"/>
        </w:rPr>
        <w:t>较上年预算安排增加8.69万元；</w:t>
      </w:r>
      <w:r>
        <w:rPr>
          <w:rFonts w:hint="eastAsia" w:ascii="仿宋_GB2312" w:eastAsia="仿宋_GB2312"/>
          <w:color w:val="000000"/>
          <w:sz w:val="32"/>
          <w:szCs w:val="30"/>
        </w:rPr>
        <w:fldChar w:fldCharType="end"/>
      </w:r>
    </w:p>
    <w:p w14:paraId="00C48CDD">
      <w:pPr>
        <w:widowControl/>
        <w:shd w:val="clear"/>
        <w:spacing w:line="600" w:lineRule="exact"/>
        <w:ind w:firstLine="640" w:firstLineChars="200"/>
        <w:jc w:val="left"/>
        <w:rPr>
          <w:rFonts w:ascii="楷体_GB2312" w:eastAsia="楷体_GB2312"/>
          <w:color w:val="000000"/>
          <w:sz w:val="32"/>
          <w:szCs w:val="30"/>
        </w:rPr>
      </w:pPr>
      <w:r>
        <w:rPr>
          <w:rFonts w:hint="eastAsia" w:ascii="仿宋_GB2312" w:eastAsia="仿宋_GB2312"/>
          <w:color w:val="000000"/>
          <w:sz w:val="32"/>
          <w:szCs w:val="30"/>
          <w:highlight w:val="none"/>
          <w:lang w:val="en-US" w:eastAsia="zh-CN"/>
        </w:rPr>
        <w:t>按支出功能科目划</w:t>
      </w:r>
      <w:r>
        <w:rPr>
          <w:rFonts w:hint="eastAsia" w:ascii="仿宋_GB2312" w:eastAsia="仿宋_GB2312"/>
          <w:color w:val="000000"/>
          <w:sz w:val="32"/>
          <w:szCs w:val="30"/>
          <w:lang w:val="en-US" w:eastAsia="zh-CN"/>
        </w:rPr>
        <w:t>分：社会</w:t>
      </w:r>
      <w:bookmarkStart w:id="0" w:name="_GoBack"/>
      <w:bookmarkEnd w:id="0"/>
      <w:r>
        <w:rPr>
          <w:rFonts w:hint="eastAsia" w:ascii="仿宋_GB2312" w:eastAsia="仿宋_GB2312"/>
          <w:color w:val="000000"/>
          <w:sz w:val="32"/>
          <w:szCs w:val="30"/>
        </w:rPr>
        <w:t>保障和就业支出</w:t>
      </w:r>
      <w:r>
        <w:rPr>
          <w:rFonts w:hint="eastAsia" w:ascii="仿宋_GB2312" w:eastAsia="仿宋_GB2312"/>
          <w:color w:val="000000"/>
          <w:sz w:val="32"/>
          <w:szCs w:val="30"/>
          <w:lang w:val="en-US" w:eastAsia="zh-CN"/>
        </w:rPr>
        <w:t>6.53</w:t>
      </w:r>
      <w:r>
        <w:rPr>
          <w:rFonts w:hint="eastAsia" w:ascii="仿宋_GB2312" w:eastAsia="仿宋_GB2312"/>
          <w:color w:val="000000"/>
          <w:sz w:val="32"/>
          <w:szCs w:val="30"/>
        </w:rPr>
        <w:t>万元，卫生健康支出</w:t>
      </w:r>
      <w:r>
        <w:rPr>
          <w:rFonts w:hint="eastAsia" w:ascii="仿宋_GB2312" w:eastAsia="仿宋_GB2312"/>
          <w:color w:val="000000"/>
          <w:sz w:val="32"/>
          <w:szCs w:val="30"/>
          <w:lang w:val="en-US" w:eastAsia="zh-CN"/>
        </w:rPr>
        <w:t>6.95</w:t>
      </w:r>
      <w:r>
        <w:rPr>
          <w:rFonts w:hint="eastAsia" w:ascii="仿宋_GB2312" w:eastAsia="仿宋_GB2312"/>
          <w:color w:val="000000"/>
          <w:sz w:val="32"/>
          <w:szCs w:val="30"/>
        </w:rPr>
        <w:t>万元，城乡社区支出</w:t>
      </w:r>
      <w:r>
        <w:rPr>
          <w:rFonts w:hint="eastAsia" w:ascii="仿宋_GB2312" w:eastAsia="仿宋_GB2312"/>
          <w:color w:val="000000"/>
          <w:sz w:val="32"/>
          <w:szCs w:val="30"/>
          <w:lang w:val="en-US" w:eastAsia="zh-CN"/>
        </w:rPr>
        <w:t>180.94</w:t>
      </w:r>
      <w:r>
        <w:rPr>
          <w:rFonts w:hint="eastAsia" w:ascii="仿宋_GB2312" w:eastAsia="仿宋_GB2312"/>
          <w:color w:val="000000"/>
          <w:sz w:val="32"/>
          <w:szCs w:val="30"/>
        </w:rPr>
        <w:t>万元，住房</w:t>
      </w:r>
      <w:r>
        <w:rPr>
          <w:rFonts w:hint="eastAsia" w:ascii="仿宋_GB2312" w:eastAsia="仿宋_GB2312"/>
          <w:color w:val="000000"/>
          <w:sz w:val="32"/>
          <w:szCs w:val="30"/>
          <w:lang w:eastAsia="zh-CN"/>
        </w:rPr>
        <w:t>保障</w:t>
      </w:r>
      <w:r>
        <w:rPr>
          <w:rFonts w:hint="eastAsia" w:ascii="仿宋_GB2312" w:eastAsia="仿宋_GB2312"/>
          <w:color w:val="000000"/>
          <w:sz w:val="32"/>
          <w:szCs w:val="30"/>
        </w:rPr>
        <w:t>支出</w:t>
      </w:r>
      <w:r>
        <w:rPr>
          <w:rFonts w:hint="eastAsia" w:ascii="仿宋_GB2312" w:eastAsia="仿宋_GB2312"/>
          <w:color w:val="000000"/>
          <w:sz w:val="32"/>
          <w:szCs w:val="30"/>
          <w:lang w:val="en-US" w:eastAsia="zh-CN"/>
        </w:rPr>
        <w:t>4.90</w:t>
      </w:r>
      <w:r>
        <w:rPr>
          <w:rFonts w:hint="eastAsia" w:ascii="仿宋_GB2312" w:eastAsia="仿宋_GB2312"/>
          <w:color w:val="000000"/>
          <w:sz w:val="32"/>
          <w:szCs w:val="30"/>
        </w:rPr>
        <w:t>万元。</w:t>
      </w:r>
    </w:p>
    <w:p w14:paraId="09E140F5">
      <w:pPr>
        <w:widowControl/>
        <w:shd w:val="clear"/>
        <w:spacing w:line="600" w:lineRule="exact"/>
        <w:ind w:firstLine="640" w:firstLineChars="200"/>
        <w:jc w:val="left"/>
        <w:rPr>
          <w:rFonts w:hint="eastAsia" w:ascii="楷体_GB2312" w:eastAsia="楷体_GB2312"/>
          <w:color w:val="000000"/>
          <w:sz w:val="32"/>
          <w:szCs w:val="30"/>
          <w:lang w:val="en-US" w:eastAsia="zh-CN"/>
        </w:rPr>
      </w:pPr>
      <w:r>
        <w:rPr>
          <w:rFonts w:hint="eastAsia" w:ascii="仿宋_GB2312" w:eastAsia="仿宋_GB2312"/>
          <w:color w:val="000000"/>
          <w:sz w:val="32"/>
          <w:szCs w:val="30"/>
          <w:highlight w:val="none"/>
          <w:lang w:eastAsia="zh-CN"/>
        </w:rPr>
        <w:t>按支出项目类别划分</w:t>
      </w:r>
      <w:r>
        <w:rPr>
          <w:rFonts w:hint="eastAsia" w:ascii="仿宋_GB2312" w:eastAsia="仿宋_GB2312"/>
          <w:color w:val="000000"/>
          <w:sz w:val="32"/>
          <w:szCs w:val="30"/>
        </w:rPr>
        <w:t>：基本支出</w:t>
      </w:r>
      <w:r>
        <w:rPr>
          <w:rFonts w:hint="eastAsia" w:ascii="仿宋_GB2312" w:eastAsia="仿宋_GB2312"/>
          <w:color w:val="000000"/>
          <w:sz w:val="32"/>
          <w:szCs w:val="30"/>
          <w:lang w:val="en-US" w:eastAsia="zh-CN"/>
        </w:rPr>
        <w:t>119.32</w:t>
      </w:r>
      <w:r>
        <w:rPr>
          <w:rFonts w:hint="eastAsia" w:ascii="仿宋_GB2312" w:eastAsia="仿宋_GB2312"/>
          <w:color w:val="000000"/>
          <w:sz w:val="32"/>
          <w:szCs w:val="30"/>
        </w:rPr>
        <w:t>万元，</w:t>
      </w:r>
      <w:r>
        <w:rPr>
          <w:rFonts w:hint="eastAsia" w:ascii="仿宋_GB2312" w:eastAsia="仿宋_GB2312"/>
          <w:color w:val="000000"/>
          <w:sz w:val="32"/>
          <w:szCs w:val="30"/>
          <w:lang w:val="en-US" w:eastAsia="zh-CN"/>
        </w:rPr>
        <w:t>较上年预算安排增加8.69万元</w:t>
      </w:r>
      <w:r>
        <w:rPr>
          <w:rFonts w:hint="eastAsia" w:ascii="仿宋_GB2312" w:eastAsia="仿宋_GB2312"/>
          <w:color w:val="000000"/>
          <w:sz w:val="32"/>
          <w:szCs w:val="30"/>
        </w:rPr>
        <w:t>；</w:t>
      </w:r>
      <w:r>
        <w:rPr>
          <w:rFonts w:hint="eastAsia" w:ascii="仿宋_GB2312" w:eastAsia="仿宋_GB2312"/>
          <w:color w:val="000000"/>
          <w:sz w:val="32"/>
          <w:szCs w:val="30"/>
          <w:lang w:eastAsia="zh-CN"/>
        </w:rPr>
        <w:t>其中：</w:t>
      </w:r>
      <w:r>
        <w:rPr>
          <w:rFonts w:hint="eastAsia" w:ascii="仿宋_GB2312" w:eastAsia="仿宋_GB2312"/>
          <w:color w:val="000000"/>
          <w:sz w:val="32"/>
          <w:szCs w:val="30"/>
        </w:rPr>
        <w:t>工资福利支出</w:t>
      </w:r>
      <w:r>
        <w:rPr>
          <w:rFonts w:hint="eastAsia" w:ascii="仿宋_GB2312" w:eastAsia="仿宋_GB2312"/>
          <w:color w:val="000000"/>
          <w:sz w:val="32"/>
          <w:szCs w:val="30"/>
          <w:lang w:val="en-US" w:eastAsia="zh-CN"/>
        </w:rPr>
        <w:t>64.43</w:t>
      </w:r>
      <w:r>
        <w:rPr>
          <w:rFonts w:hint="eastAsia" w:ascii="仿宋_GB2312" w:eastAsia="仿宋_GB2312"/>
          <w:color w:val="000000"/>
          <w:sz w:val="32"/>
          <w:szCs w:val="30"/>
        </w:rPr>
        <w:t>万元，商品和服务支出</w:t>
      </w:r>
      <w:r>
        <w:rPr>
          <w:rFonts w:hint="eastAsia" w:ascii="仿宋_GB2312" w:eastAsia="仿宋_GB2312"/>
          <w:color w:val="000000"/>
          <w:sz w:val="32"/>
          <w:szCs w:val="30"/>
          <w:lang w:val="en-US" w:eastAsia="zh-CN"/>
        </w:rPr>
        <w:t>54.77</w:t>
      </w:r>
      <w:r>
        <w:rPr>
          <w:rFonts w:hint="eastAsia" w:ascii="仿宋_GB2312" w:eastAsia="仿宋_GB2312"/>
          <w:color w:val="000000"/>
          <w:sz w:val="32"/>
          <w:szCs w:val="30"/>
        </w:rPr>
        <w:t>万元，对个人和家庭的补助</w:t>
      </w:r>
      <w:r>
        <w:rPr>
          <w:rFonts w:hint="eastAsia" w:ascii="仿宋_GB2312" w:hAnsi="Calibri" w:eastAsia="仿宋_GB2312"/>
          <w:color w:val="000000"/>
          <w:sz w:val="32"/>
          <w:szCs w:val="30"/>
        </w:rPr>
        <w:t>0.12万元。</w:t>
      </w:r>
      <w:r>
        <w:rPr>
          <w:rFonts w:hint="eastAsia" w:ascii="仿宋_GB2312" w:eastAsia="仿宋_GB2312"/>
          <w:color w:val="000000"/>
          <w:sz w:val="32"/>
          <w:szCs w:val="30"/>
        </w:rPr>
        <w:t>项目支出</w:t>
      </w:r>
      <w:r>
        <w:rPr>
          <w:rFonts w:hint="eastAsia" w:ascii="仿宋_GB2312" w:eastAsia="仿宋_GB2312"/>
          <w:color w:val="000000"/>
          <w:sz w:val="32"/>
          <w:szCs w:val="30"/>
          <w:lang w:val="en-US" w:eastAsia="zh-CN"/>
        </w:rPr>
        <w:t>80</w:t>
      </w:r>
      <w:r>
        <w:rPr>
          <w:rFonts w:hint="eastAsia" w:ascii="仿宋_GB2312" w:eastAsia="仿宋_GB2312"/>
          <w:color w:val="000000"/>
          <w:sz w:val="32"/>
          <w:szCs w:val="30"/>
        </w:rPr>
        <w:t>万元，较上年</w:t>
      </w:r>
      <w:r>
        <w:rPr>
          <w:rFonts w:hint="eastAsia" w:ascii="仿宋_GB2312" w:eastAsia="仿宋_GB2312"/>
          <w:color w:val="000000"/>
          <w:sz w:val="32"/>
          <w:szCs w:val="30"/>
          <w:lang w:eastAsia="zh-CN"/>
        </w:rPr>
        <w:t>预算安排增加</w:t>
      </w:r>
      <w:r>
        <w:rPr>
          <w:rFonts w:hint="eastAsia" w:ascii="仿宋_GB2312" w:eastAsia="仿宋_GB2312"/>
          <w:color w:val="000000"/>
          <w:sz w:val="32"/>
          <w:szCs w:val="30"/>
          <w:lang w:val="en-US" w:eastAsia="zh-CN"/>
        </w:rPr>
        <w:t>0</w:t>
      </w:r>
      <w:r>
        <w:rPr>
          <w:rFonts w:hint="eastAsia" w:ascii="仿宋_GB2312" w:eastAsia="仿宋_GB2312"/>
          <w:color w:val="000000"/>
          <w:sz w:val="32"/>
          <w:szCs w:val="30"/>
        </w:rPr>
        <w:t>万元</w:t>
      </w:r>
      <w:r>
        <w:rPr>
          <w:rFonts w:hint="eastAsia" w:ascii="仿宋_GB2312" w:eastAsia="仿宋_GB2312"/>
          <w:color w:val="000000"/>
          <w:sz w:val="32"/>
          <w:szCs w:val="30"/>
          <w:lang w:eastAsia="zh-CN"/>
        </w:rPr>
        <w:t>；其中商品和服务支出</w:t>
      </w:r>
      <w:r>
        <w:rPr>
          <w:rFonts w:hint="eastAsia" w:ascii="仿宋_GB2312" w:eastAsia="仿宋_GB2312"/>
          <w:color w:val="000000"/>
          <w:sz w:val="32"/>
          <w:szCs w:val="30"/>
          <w:lang w:val="en-US" w:eastAsia="zh-CN"/>
        </w:rPr>
        <w:t>80万元。</w:t>
      </w:r>
    </w:p>
    <w:p w14:paraId="6195565D">
      <w:pPr>
        <w:widowControl/>
        <w:shd w:val="clear"/>
        <w:spacing w:line="600" w:lineRule="exact"/>
        <w:ind w:firstLine="640"/>
        <w:jc w:val="left"/>
        <w:rPr>
          <w:rFonts w:ascii="仿宋_GB2312" w:eastAsia="仿宋_GB2312"/>
          <w:b/>
          <w:color w:val="000000"/>
          <w:sz w:val="32"/>
          <w:szCs w:val="30"/>
        </w:rPr>
      </w:pPr>
      <w:r>
        <w:rPr>
          <w:rFonts w:hint="eastAsia" w:ascii="仿宋_GB2312" w:eastAsia="仿宋_GB2312"/>
          <w:b/>
          <w:color w:val="000000"/>
          <w:sz w:val="32"/>
          <w:szCs w:val="30"/>
        </w:rPr>
        <w:t>（四）政府性基金情况</w:t>
      </w:r>
    </w:p>
    <w:p w14:paraId="3D4429D8">
      <w:pPr>
        <w:widowControl/>
        <w:shd w:val="clear"/>
        <w:spacing w:line="600" w:lineRule="exact"/>
        <w:ind w:firstLine="640" w:firstLineChars="200"/>
        <w:jc w:val="left"/>
        <w:rPr>
          <w:rFonts w:hint="eastAsia" w:ascii="仿宋_GB2312" w:eastAsia="仿宋_GB2312"/>
          <w:color w:val="000000"/>
          <w:sz w:val="32"/>
          <w:szCs w:val="30"/>
        </w:rPr>
      </w:pPr>
      <w:r>
        <w:rPr>
          <w:rFonts w:hint="eastAsia" w:ascii="仿宋_GB2312" w:eastAsia="仿宋_GB2312"/>
          <w:color w:val="000000"/>
          <w:sz w:val="32"/>
          <w:szCs w:val="30"/>
        </w:rPr>
        <w:t>没用使用政府性基金预算拨款安排的支出</w:t>
      </w:r>
    </w:p>
    <w:p w14:paraId="6A64B0A2">
      <w:pPr>
        <w:widowControl/>
        <w:shd w:val="clear"/>
        <w:spacing w:line="600" w:lineRule="exact"/>
        <w:ind w:firstLine="640"/>
        <w:jc w:val="left"/>
        <w:rPr>
          <w:rFonts w:ascii="仿宋_GB2312" w:eastAsia="仿宋_GB2312"/>
          <w:b/>
          <w:color w:val="000000"/>
          <w:sz w:val="32"/>
          <w:szCs w:val="30"/>
        </w:rPr>
      </w:pPr>
      <w:r>
        <w:rPr>
          <w:rFonts w:hint="eastAsia" w:ascii="仿宋_GB2312" w:eastAsia="仿宋_GB2312"/>
          <w:b/>
          <w:color w:val="000000"/>
          <w:sz w:val="32"/>
          <w:szCs w:val="30"/>
        </w:rPr>
        <w:t>（五）机关运行经费等重要事项的说明</w:t>
      </w:r>
    </w:p>
    <w:p w14:paraId="77D5E9CA">
      <w:pPr>
        <w:widowControl/>
        <w:shd w:val="clear"/>
        <w:spacing w:line="600" w:lineRule="exact"/>
        <w:ind w:firstLine="640"/>
        <w:jc w:val="left"/>
        <w:rPr>
          <w:rFonts w:hint="eastAsia" w:ascii="仿宋_GB2312" w:eastAsia="仿宋_GB2312"/>
          <w:color w:val="000000"/>
          <w:sz w:val="32"/>
          <w:szCs w:val="30"/>
          <w:lang w:val="en-US" w:eastAsia="zh-CN"/>
        </w:rPr>
      </w:pPr>
      <w:r>
        <w:rPr>
          <w:rFonts w:hint="eastAsia" w:ascii="仿宋_GB2312" w:eastAsia="仿宋_GB2312"/>
          <w:color w:val="000000"/>
          <w:sz w:val="32"/>
          <w:szCs w:val="30"/>
          <w:lang w:val="en-US" w:eastAsia="zh-CN"/>
        </w:rPr>
        <w:t>本单位非行政参公单位，无机关运行经费。</w:t>
      </w:r>
    </w:p>
    <w:p w14:paraId="4DDBDA96">
      <w:pPr>
        <w:widowControl/>
        <w:shd w:val="clear"/>
        <w:spacing w:line="600" w:lineRule="exact"/>
        <w:ind w:firstLine="640"/>
        <w:jc w:val="left"/>
        <w:rPr>
          <w:rFonts w:ascii="仿宋_GB2312" w:eastAsia="仿宋_GB2312"/>
          <w:b/>
          <w:color w:val="000000"/>
          <w:sz w:val="32"/>
          <w:szCs w:val="30"/>
        </w:rPr>
      </w:pPr>
      <w:r>
        <w:rPr>
          <w:rFonts w:hint="eastAsia" w:ascii="仿宋_GB2312" w:eastAsia="仿宋_GB2312"/>
          <w:b/>
          <w:color w:val="000000"/>
          <w:sz w:val="32"/>
          <w:szCs w:val="30"/>
        </w:rPr>
        <w:t>（六）政府采购情况</w:t>
      </w:r>
    </w:p>
    <w:p w14:paraId="336C489A">
      <w:pPr>
        <w:widowControl/>
        <w:numPr>
          <w:ilvl w:val="0"/>
          <w:numId w:val="0"/>
        </w:numPr>
        <w:shd w:val="clear"/>
        <w:spacing w:line="600" w:lineRule="exact"/>
        <w:ind w:leftChars="0" w:firstLine="640" w:firstLineChars="200"/>
        <w:jc w:val="left"/>
        <w:rPr>
          <w:rFonts w:hint="eastAsia" w:ascii="仿宋_GB2312" w:hAnsi="Calibri" w:eastAsia="仿宋_GB2312" w:cs="Times New Roman"/>
          <w:color w:val="000000"/>
          <w:sz w:val="32"/>
          <w:szCs w:val="30"/>
          <w:lang w:val="en-US" w:eastAsia="zh-CN"/>
        </w:rPr>
      </w:pPr>
      <w:r>
        <w:rPr>
          <w:rFonts w:hint="default" w:ascii="仿宋_GB2312" w:hAnsi="Calibri" w:eastAsia="仿宋_GB2312" w:cs="Times New Roman"/>
          <w:color w:val="000000"/>
          <w:sz w:val="32"/>
          <w:szCs w:val="30"/>
          <w:lang w:val="en-US" w:eastAsia="zh-CN"/>
        </w:rPr>
        <w:t>2021年本单位政府采购总额为0.2万元，其中：政府采购货物预算0.2万元</w:t>
      </w:r>
      <w:r>
        <w:rPr>
          <w:rFonts w:hint="eastAsia" w:ascii="仿宋_GB2312" w:eastAsia="仿宋_GB2312" w:cs="Times New Roman"/>
          <w:color w:val="000000"/>
          <w:sz w:val="32"/>
          <w:szCs w:val="30"/>
          <w:lang w:val="en-US" w:eastAsia="zh-CN"/>
        </w:rPr>
        <w:t>,政府采购工程预算0万元，政府采购服务预算0万元。</w:t>
      </w:r>
    </w:p>
    <w:p w14:paraId="6700ED34">
      <w:pPr>
        <w:widowControl/>
        <w:shd w:val="clear"/>
        <w:spacing w:line="600" w:lineRule="exact"/>
        <w:ind w:firstLine="803" w:firstLineChars="250"/>
        <w:jc w:val="left"/>
        <w:rPr>
          <w:rFonts w:ascii="仿宋_GB2312" w:eastAsia="仿宋_GB2312"/>
          <w:b/>
          <w:color w:val="000000"/>
          <w:sz w:val="32"/>
          <w:szCs w:val="30"/>
        </w:rPr>
      </w:pPr>
      <w:r>
        <w:rPr>
          <w:rFonts w:hint="eastAsia" w:ascii="仿宋_GB2312" w:eastAsia="仿宋_GB2312"/>
          <w:b/>
          <w:color w:val="000000"/>
          <w:sz w:val="32"/>
          <w:szCs w:val="30"/>
        </w:rPr>
        <w:t>（七）国有资产占有使用情况</w:t>
      </w:r>
    </w:p>
    <w:p w14:paraId="5D3DB51D">
      <w:pPr>
        <w:widowControl/>
        <w:shd w:val="clear"/>
        <w:spacing w:line="600" w:lineRule="exact"/>
        <w:ind w:firstLine="640" w:firstLineChars="200"/>
        <w:jc w:val="left"/>
        <w:rPr>
          <w:rFonts w:hint="eastAsia" w:ascii="仿宋_GB2312" w:eastAsia="仿宋_GB2312"/>
          <w:color w:val="000000"/>
          <w:sz w:val="32"/>
          <w:szCs w:val="30"/>
          <w:lang w:eastAsia="zh-CN"/>
        </w:rPr>
      </w:pPr>
      <w:r>
        <w:rPr>
          <w:rFonts w:hint="eastAsia" w:ascii="仿宋_GB2312" w:eastAsia="仿宋_GB2312"/>
          <w:color w:val="000000"/>
          <w:sz w:val="32"/>
          <w:szCs w:val="30"/>
          <w:lang w:eastAsia="zh-CN"/>
        </w:rPr>
        <w:t>截至202</w:t>
      </w:r>
      <w:r>
        <w:rPr>
          <w:rFonts w:hint="eastAsia" w:ascii="仿宋_GB2312" w:eastAsia="仿宋_GB2312"/>
          <w:color w:val="000000"/>
          <w:sz w:val="32"/>
          <w:szCs w:val="30"/>
          <w:lang w:val="en-US" w:eastAsia="zh-CN"/>
        </w:rPr>
        <w:t>0</w:t>
      </w:r>
      <w:r>
        <w:rPr>
          <w:rFonts w:hint="eastAsia" w:ascii="仿宋_GB2312" w:eastAsia="仿宋_GB2312"/>
          <w:color w:val="000000"/>
          <w:sz w:val="32"/>
          <w:szCs w:val="30"/>
          <w:lang w:eastAsia="zh-CN"/>
        </w:rPr>
        <w:t>年</w:t>
      </w:r>
      <w:r>
        <w:rPr>
          <w:rFonts w:hint="eastAsia" w:ascii="仿宋_GB2312" w:eastAsia="仿宋_GB2312"/>
          <w:color w:val="000000"/>
          <w:sz w:val="32"/>
          <w:szCs w:val="30"/>
          <w:lang w:val="en-US" w:eastAsia="zh-CN"/>
        </w:rPr>
        <w:t>12</w:t>
      </w:r>
      <w:r>
        <w:rPr>
          <w:rFonts w:hint="eastAsia" w:ascii="仿宋_GB2312" w:eastAsia="仿宋_GB2312"/>
          <w:color w:val="000000"/>
          <w:sz w:val="32"/>
          <w:szCs w:val="30"/>
          <w:lang w:eastAsia="zh-CN"/>
        </w:rPr>
        <w:t xml:space="preserve">月31日, </w:t>
      </w:r>
      <w:r>
        <w:rPr>
          <w:rFonts w:hint="eastAsia" w:ascii="仿宋_GB2312" w:eastAsia="仿宋_GB2312"/>
          <w:color w:val="000000"/>
          <w:sz w:val="32"/>
          <w:szCs w:val="30"/>
          <w:lang w:eastAsia="zh-CN"/>
        </w:rPr>
        <w:fldChar w:fldCharType="begin"/>
      </w:r>
      <w:r>
        <w:rPr>
          <w:rFonts w:hint="eastAsia" w:ascii="仿宋_GB2312" w:eastAsia="仿宋_GB2312"/>
          <w:color w:val="000000"/>
          <w:sz w:val="32"/>
          <w:szCs w:val="30"/>
          <w:lang w:eastAsia="zh-CN"/>
        </w:rPr>
        <w:instrText xml:space="preserve">MERGEFIELD ${page400644146.ds532982397_REP_JX_BAS_AGENCY_INFO_ZYFRS_S_CLSYS}</w:instrText>
      </w:r>
      <w:r>
        <w:rPr>
          <w:rFonts w:hint="eastAsia" w:ascii="仿宋_GB2312" w:eastAsia="仿宋_GB2312"/>
          <w:color w:val="000000"/>
          <w:sz w:val="32"/>
          <w:szCs w:val="30"/>
          <w:lang w:eastAsia="zh-CN"/>
        </w:rPr>
        <w:fldChar w:fldCharType="separate"/>
      </w:r>
      <w:r>
        <w:rPr>
          <w:rFonts w:hint="eastAsia" w:ascii="仿宋_GB2312" w:eastAsia="仿宋_GB2312"/>
          <w:color w:val="000000"/>
          <w:sz w:val="32"/>
          <w:szCs w:val="30"/>
          <w:lang w:eastAsia="zh-CN"/>
        </w:rPr>
        <w:t>部门共有车辆</w:t>
      </w:r>
      <w:r>
        <w:rPr>
          <w:rFonts w:hint="eastAsia" w:ascii="仿宋_GB2312" w:eastAsia="仿宋_GB2312"/>
          <w:color w:val="000000"/>
          <w:sz w:val="32"/>
          <w:szCs w:val="30"/>
          <w:lang w:val="en-US" w:eastAsia="zh-CN"/>
        </w:rPr>
        <w:t>0</w:t>
      </w:r>
      <w:r>
        <w:rPr>
          <w:rFonts w:hint="eastAsia" w:ascii="仿宋_GB2312" w:eastAsia="仿宋_GB2312"/>
          <w:color w:val="000000"/>
          <w:sz w:val="32"/>
          <w:szCs w:val="30"/>
          <w:lang w:eastAsia="zh-CN"/>
        </w:rPr>
        <w:t>辆,其中：一般公务用车实有数</w:t>
      </w:r>
      <w:r>
        <w:rPr>
          <w:rFonts w:hint="eastAsia" w:ascii="仿宋_GB2312" w:eastAsia="仿宋_GB2312"/>
          <w:color w:val="000000"/>
          <w:sz w:val="32"/>
          <w:szCs w:val="30"/>
          <w:lang w:val="en-US" w:eastAsia="zh-CN"/>
        </w:rPr>
        <w:t>0</w:t>
      </w:r>
      <w:r>
        <w:rPr>
          <w:rFonts w:hint="eastAsia" w:ascii="仿宋_GB2312" w:eastAsia="仿宋_GB2312"/>
          <w:color w:val="000000"/>
          <w:sz w:val="32"/>
          <w:szCs w:val="30"/>
          <w:lang w:eastAsia="zh-CN"/>
        </w:rPr>
        <w:t>辆,执法执勤用车实有数</w:t>
      </w:r>
      <w:r>
        <w:rPr>
          <w:rFonts w:hint="eastAsia" w:ascii="仿宋_GB2312" w:eastAsia="仿宋_GB2312"/>
          <w:color w:val="000000"/>
          <w:sz w:val="32"/>
          <w:szCs w:val="30"/>
          <w:lang w:val="en-US" w:eastAsia="zh-CN"/>
        </w:rPr>
        <w:t>0</w:t>
      </w:r>
      <w:r>
        <w:rPr>
          <w:rFonts w:hint="eastAsia" w:ascii="仿宋_GB2312" w:eastAsia="仿宋_GB2312"/>
          <w:color w:val="000000"/>
          <w:sz w:val="32"/>
          <w:szCs w:val="30"/>
          <w:lang w:eastAsia="zh-CN"/>
        </w:rPr>
        <w:t>辆。</w:t>
      </w:r>
      <w:r>
        <w:rPr>
          <w:rFonts w:hint="eastAsia" w:ascii="仿宋_GB2312" w:eastAsia="仿宋_GB2312"/>
          <w:color w:val="000000"/>
          <w:sz w:val="32"/>
          <w:szCs w:val="30"/>
          <w:lang w:eastAsia="zh-CN"/>
        </w:rPr>
        <w:fldChar w:fldCharType="end"/>
      </w:r>
    </w:p>
    <w:p w14:paraId="473D9693">
      <w:pPr>
        <w:widowControl/>
        <w:shd w:val="clear"/>
        <w:spacing w:line="600" w:lineRule="exact"/>
        <w:ind w:firstLine="640" w:firstLineChars="200"/>
        <w:jc w:val="left"/>
        <w:rPr>
          <w:rFonts w:hint="eastAsia" w:ascii="仿宋_GB2312" w:eastAsia="仿宋_GB2312"/>
          <w:color w:val="000000"/>
          <w:sz w:val="32"/>
          <w:szCs w:val="30"/>
          <w:lang w:eastAsia="zh-CN"/>
        </w:rPr>
      </w:pPr>
      <w:r>
        <w:rPr>
          <w:rFonts w:hint="eastAsia" w:ascii="仿宋_GB2312" w:eastAsia="仿宋_GB2312"/>
          <w:color w:val="000000"/>
          <w:sz w:val="32"/>
          <w:szCs w:val="30"/>
          <w:lang w:eastAsia="zh-CN"/>
        </w:rPr>
        <w:t>202</w:t>
      </w:r>
      <w:r>
        <w:rPr>
          <w:rFonts w:hint="eastAsia" w:ascii="仿宋_GB2312" w:eastAsia="仿宋_GB2312"/>
          <w:color w:val="000000"/>
          <w:sz w:val="32"/>
          <w:szCs w:val="30"/>
          <w:lang w:val="en-US" w:eastAsia="zh-CN"/>
        </w:rPr>
        <w:t>1</w:t>
      </w:r>
      <w:r>
        <w:rPr>
          <w:rFonts w:hint="eastAsia" w:ascii="仿宋_GB2312" w:eastAsia="仿宋_GB2312"/>
          <w:color w:val="000000"/>
          <w:sz w:val="32"/>
          <w:szCs w:val="30"/>
          <w:lang w:eastAsia="zh-CN"/>
        </w:rPr>
        <w:t>年部门预算安排购置车辆</w:t>
      </w:r>
      <w:r>
        <w:rPr>
          <w:rFonts w:hint="eastAsia" w:ascii="仿宋_GB2312" w:eastAsia="仿宋_GB2312"/>
          <w:color w:val="000000"/>
          <w:sz w:val="32"/>
          <w:szCs w:val="30"/>
          <w:lang w:val="en-US" w:eastAsia="zh-CN"/>
        </w:rPr>
        <w:t>0</w:t>
      </w:r>
      <w:r>
        <w:rPr>
          <w:rFonts w:hint="eastAsia" w:ascii="仿宋_GB2312" w:eastAsia="仿宋_GB2312"/>
          <w:color w:val="000000"/>
          <w:sz w:val="32"/>
          <w:szCs w:val="30"/>
          <w:lang w:eastAsia="zh-CN"/>
        </w:rPr>
        <w:t>辆，安排购置单位价值200万元以上大型设备</w:t>
      </w:r>
      <w:r>
        <w:rPr>
          <w:rFonts w:hint="eastAsia" w:ascii="仿宋_GB2312" w:eastAsia="仿宋_GB2312"/>
          <w:color w:val="000000"/>
          <w:sz w:val="32"/>
          <w:szCs w:val="30"/>
          <w:lang w:val="en-US" w:eastAsia="zh-CN"/>
        </w:rPr>
        <w:t>0台</w:t>
      </w:r>
      <w:r>
        <w:rPr>
          <w:rFonts w:hint="eastAsia" w:ascii="仿宋_GB2312" w:eastAsia="仿宋_GB2312"/>
          <w:color w:val="000000"/>
          <w:sz w:val="32"/>
          <w:szCs w:val="30"/>
          <w:lang w:eastAsia="zh-CN"/>
        </w:rPr>
        <w:t>(单位：如台、个、辆等)。</w:t>
      </w:r>
    </w:p>
    <w:p w14:paraId="7BA5EABB">
      <w:pPr>
        <w:widowControl/>
        <w:shd w:val="clear"/>
        <w:spacing w:line="540" w:lineRule="exact"/>
        <w:ind w:firstLine="803" w:firstLineChars="250"/>
        <w:jc w:val="left"/>
        <w:rPr>
          <w:rFonts w:hint="eastAsia" w:ascii="仿宋" w:hAnsi="仿宋" w:eastAsia="仿宋" w:cs="仿宋"/>
          <w:b/>
          <w:sz w:val="32"/>
          <w:szCs w:val="32"/>
          <w:lang w:eastAsia="zh-CN"/>
        </w:rPr>
      </w:pPr>
      <w:r>
        <w:rPr>
          <w:rFonts w:hint="eastAsia" w:ascii="仿宋" w:hAnsi="仿宋" w:eastAsia="仿宋" w:cs="仿宋"/>
          <w:b/>
          <w:sz w:val="32"/>
          <w:szCs w:val="32"/>
        </w:rPr>
        <w:t>（</w:t>
      </w:r>
      <w:r>
        <w:rPr>
          <w:rFonts w:hint="eastAsia" w:ascii="仿宋" w:hAnsi="仿宋" w:eastAsia="仿宋" w:cs="仿宋"/>
          <w:b/>
          <w:sz w:val="32"/>
          <w:szCs w:val="32"/>
          <w:lang w:eastAsia="zh-CN"/>
        </w:rPr>
        <w:t>八</w:t>
      </w:r>
      <w:r>
        <w:rPr>
          <w:rFonts w:hint="eastAsia" w:ascii="仿宋" w:hAnsi="仿宋" w:eastAsia="仿宋" w:cs="仿宋"/>
          <w:b/>
          <w:sz w:val="32"/>
          <w:szCs w:val="32"/>
        </w:rPr>
        <w:t>）</w:t>
      </w:r>
      <w:r>
        <w:rPr>
          <w:rFonts w:hint="eastAsia" w:ascii="仿宋" w:hAnsi="仿宋" w:eastAsia="仿宋" w:cs="仿宋"/>
          <w:b/>
          <w:sz w:val="32"/>
          <w:szCs w:val="32"/>
          <w:lang w:eastAsia="zh-CN"/>
        </w:rPr>
        <w:t>项目情况说明（部门本级）</w:t>
      </w:r>
    </w:p>
    <w:p w14:paraId="6C0BD299">
      <w:pPr>
        <w:widowControl/>
        <w:shd w:val="clear"/>
        <w:spacing w:line="600" w:lineRule="exact"/>
        <w:ind w:firstLine="640" w:firstLineChars="0"/>
        <w:jc w:val="left"/>
        <w:rPr>
          <w:rStyle w:val="17"/>
          <w:rFonts w:hint="eastAsia" w:ascii="仿宋" w:hAnsi="仿宋" w:eastAsia="仿宋"/>
          <w:sz w:val="32"/>
          <w:szCs w:val="32"/>
        </w:rPr>
      </w:pPr>
      <w:r>
        <w:rPr>
          <w:rStyle w:val="17"/>
          <w:rFonts w:hint="eastAsia" w:ascii="仿宋" w:hAnsi="仿宋" w:eastAsia="仿宋"/>
          <w:sz w:val="32"/>
          <w:szCs w:val="32"/>
          <w:lang w:val="en-US" w:eastAsia="zh-CN"/>
        </w:rPr>
        <w:t>无项目</w:t>
      </w:r>
      <w:r>
        <w:rPr>
          <w:rStyle w:val="17"/>
          <w:rFonts w:hint="eastAsia" w:ascii="仿宋" w:hAnsi="仿宋" w:eastAsia="仿宋"/>
          <w:sz w:val="32"/>
          <w:szCs w:val="32"/>
        </w:rPr>
        <w:t>支出</w:t>
      </w:r>
    </w:p>
    <w:p w14:paraId="46838AD4">
      <w:pPr>
        <w:widowControl/>
        <w:shd w:val="clear"/>
        <w:spacing w:line="600" w:lineRule="exact"/>
        <w:ind w:firstLine="640"/>
        <w:jc w:val="left"/>
        <w:rPr>
          <w:rFonts w:ascii="楷体_GB2312" w:eastAsia="楷体_GB2312"/>
          <w:b/>
          <w:color w:val="000000"/>
          <w:sz w:val="32"/>
          <w:szCs w:val="30"/>
        </w:rPr>
      </w:pPr>
      <w:r>
        <w:rPr>
          <w:rFonts w:hint="eastAsia" w:ascii="楷体_GB2312" w:eastAsia="楷体_GB2312" w:cs="宋体"/>
          <w:b/>
          <w:color w:val="000000"/>
          <w:kern w:val="0"/>
          <w:sz w:val="32"/>
          <w:szCs w:val="32"/>
        </w:rPr>
        <w:t>二、</w:t>
      </w:r>
      <w:r>
        <w:rPr>
          <w:rFonts w:ascii="楷体_GB2312" w:eastAsia="楷体_GB2312"/>
          <w:b/>
          <w:color w:val="000000"/>
          <w:sz w:val="32"/>
          <w:szCs w:val="30"/>
        </w:rPr>
        <w:t>2021</w:t>
      </w:r>
      <w:r>
        <w:rPr>
          <w:rFonts w:hint="eastAsia" w:ascii="楷体_GB2312" w:eastAsia="楷体_GB2312"/>
          <w:b/>
          <w:color w:val="000000"/>
          <w:sz w:val="32"/>
          <w:szCs w:val="30"/>
        </w:rPr>
        <w:t>年“三公”经费预算情况</w:t>
      </w:r>
    </w:p>
    <w:p w14:paraId="1DB4F938">
      <w:pPr>
        <w:widowControl/>
        <w:shd w:val="clear"/>
        <w:spacing w:line="600" w:lineRule="exact"/>
        <w:ind w:firstLine="640" w:firstLineChars="200"/>
        <w:jc w:val="left"/>
        <w:rPr>
          <w:rFonts w:hint="eastAsia" w:ascii="仿宋_GB2312" w:eastAsia="仿宋_GB2312"/>
          <w:color w:val="000000"/>
          <w:sz w:val="32"/>
          <w:szCs w:val="30"/>
          <w:lang w:val="en-US" w:eastAsia="zh-CN"/>
        </w:rPr>
      </w:pPr>
      <w:r>
        <w:rPr>
          <w:rFonts w:hint="eastAsia" w:ascii="仿宋_GB2312" w:eastAsia="仿宋_GB2312"/>
          <w:color w:val="000000"/>
          <w:sz w:val="32"/>
          <w:szCs w:val="30"/>
          <w:lang w:val="en-US" w:eastAsia="zh-CN"/>
        </w:rPr>
        <w:t>2021年赣州市城市建设档案馆“三公”经费一般公共预算安排5.31万元，其中：</w:t>
      </w:r>
    </w:p>
    <w:p w14:paraId="3DB69FAD">
      <w:pPr>
        <w:widowControl/>
        <w:shd w:val="clear"/>
        <w:spacing w:line="600" w:lineRule="exact"/>
        <w:ind w:firstLine="640" w:firstLineChars="200"/>
        <w:jc w:val="left"/>
        <w:rPr>
          <w:rFonts w:hint="eastAsia" w:ascii="仿宋_GB2312" w:eastAsia="仿宋_GB2312"/>
          <w:color w:val="000000"/>
          <w:sz w:val="32"/>
          <w:szCs w:val="30"/>
          <w:lang w:eastAsia="zh-CN"/>
        </w:rPr>
      </w:pPr>
      <w:r>
        <w:rPr>
          <w:rFonts w:hint="eastAsia" w:ascii="仿宋_GB2312" w:eastAsia="仿宋_GB2312"/>
          <w:color w:val="000000"/>
          <w:sz w:val="32"/>
          <w:szCs w:val="30"/>
          <w:lang w:eastAsia="zh-CN"/>
        </w:rPr>
        <w:t>因公出国</w:t>
      </w:r>
      <w:r>
        <w:rPr>
          <w:rFonts w:hint="eastAsia" w:ascii="仿宋_GB2312" w:eastAsia="仿宋_GB2312"/>
          <w:color w:val="000000"/>
          <w:sz w:val="32"/>
          <w:szCs w:val="30"/>
          <w:lang w:val="en-US" w:eastAsia="zh-CN"/>
        </w:rPr>
        <w:t>0</w:t>
      </w:r>
      <w:r>
        <w:rPr>
          <w:rFonts w:hint="eastAsia" w:ascii="仿宋_GB2312" w:eastAsia="仿宋_GB2312"/>
          <w:color w:val="000000"/>
          <w:sz w:val="32"/>
          <w:szCs w:val="30"/>
          <w:lang w:eastAsia="zh-CN"/>
        </w:rPr>
        <w:t>万元,比上年增</w:t>
      </w:r>
      <w:r>
        <w:rPr>
          <w:rFonts w:hint="eastAsia" w:ascii="仿宋_GB2312" w:eastAsia="仿宋_GB2312"/>
          <w:color w:val="000000"/>
          <w:sz w:val="32"/>
          <w:szCs w:val="30"/>
          <w:lang w:val="en-US" w:eastAsia="zh-CN"/>
        </w:rPr>
        <w:t>0</w:t>
      </w:r>
      <w:r>
        <w:rPr>
          <w:rFonts w:hint="eastAsia" w:ascii="仿宋_GB2312" w:eastAsia="仿宋_GB2312"/>
          <w:color w:val="000000"/>
          <w:sz w:val="32"/>
          <w:szCs w:val="30"/>
          <w:lang w:eastAsia="zh-CN"/>
        </w:rPr>
        <w:t>万元。</w:t>
      </w:r>
    </w:p>
    <w:p w14:paraId="2F379E23">
      <w:pPr>
        <w:widowControl/>
        <w:shd w:val="clear"/>
        <w:spacing w:line="600" w:lineRule="exact"/>
        <w:ind w:firstLine="640" w:firstLineChars="200"/>
        <w:jc w:val="left"/>
        <w:rPr>
          <w:rFonts w:hint="eastAsia" w:ascii="仿宋_GB2312" w:eastAsia="仿宋_GB2312"/>
          <w:color w:val="000000"/>
          <w:sz w:val="32"/>
          <w:szCs w:val="30"/>
          <w:lang w:eastAsia="zh-CN"/>
        </w:rPr>
      </w:pPr>
      <w:r>
        <w:rPr>
          <w:rFonts w:hint="eastAsia" w:ascii="仿宋_GB2312" w:eastAsia="仿宋_GB2312"/>
          <w:color w:val="000000"/>
          <w:sz w:val="32"/>
          <w:szCs w:val="30"/>
          <w:lang w:eastAsia="zh-CN"/>
        </w:rPr>
        <w:t>公务接待</w:t>
      </w:r>
      <w:r>
        <w:rPr>
          <w:rFonts w:hint="eastAsia" w:ascii="仿宋_GB2312" w:eastAsia="仿宋_GB2312"/>
          <w:color w:val="000000"/>
          <w:sz w:val="32"/>
          <w:szCs w:val="30"/>
          <w:lang w:val="en-US" w:eastAsia="zh-CN"/>
        </w:rPr>
        <w:t>5.31</w:t>
      </w:r>
      <w:r>
        <w:rPr>
          <w:rFonts w:hint="eastAsia" w:ascii="仿宋_GB2312" w:eastAsia="仿宋_GB2312"/>
          <w:color w:val="000000"/>
          <w:sz w:val="32"/>
          <w:szCs w:val="30"/>
          <w:lang w:eastAsia="zh-CN"/>
        </w:rPr>
        <w:t>万元,比上年减</w:t>
      </w:r>
      <w:r>
        <w:rPr>
          <w:rFonts w:hint="eastAsia" w:ascii="仿宋_GB2312" w:eastAsia="仿宋_GB2312"/>
          <w:color w:val="000000"/>
          <w:sz w:val="32"/>
          <w:szCs w:val="30"/>
          <w:lang w:val="en-US" w:eastAsia="zh-CN"/>
        </w:rPr>
        <w:t>少0.28</w:t>
      </w:r>
      <w:r>
        <w:rPr>
          <w:rFonts w:hint="eastAsia" w:ascii="仿宋_GB2312" w:eastAsia="仿宋_GB2312"/>
          <w:color w:val="000000"/>
          <w:sz w:val="32"/>
          <w:szCs w:val="30"/>
          <w:lang w:eastAsia="zh-CN"/>
        </w:rPr>
        <w:t>万元，主要原因是：本着勤俭节约，缩减“三公”经费的目的制定预算。</w:t>
      </w:r>
    </w:p>
    <w:p w14:paraId="0F7CE788">
      <w:pPr>
        <w:widowControl/>
        <w:spacing w:line="600" w:lineRule="exact"/>
        <w:ind w:firstLine="640" w:firstLineChars="200"/>
        <w:jc w:val="left"/>
        <w:rPr>
          <w:rFonts w:hint="eastAsia" w:ascii="仿宋_GB2312" w:eastAsia="仿宋_GB2312"/>
          <w:color w:val="000000"/>
          <w:sz w:val="32"/>
          <w:szCs w:val="30"/>
          <w:lang w:eastAsia="zh-CN"/>
        </w:rPr>
      </w:pPr>
      <w:r>
        <w:rPr>
          <w:rFonts w:hint="eastAsia" w:ascii="仿宋_GB2312" w:eastAsia="仿宋_GB2312"/>
          <w:color w:val="000000"/>
          <w:sz w:val="32"/>
          <w:szCs w:val="30"/>
          <w:lang w:eastAsia="zh-CN"/>
        </w:rPr>
        <w:t>公务用车运行</w:t>
      </w:r>
      <w:r>
        <w:rPr>
          <w:rFonts w:hint="eastAsia" w:ascii="仿宋_GB2312" w:eastAsia="仿宋_GB2312"/>
          <w:color w:val="000000"/>
          <w:sz w:val="32"/>
          <w:szCs w:val="30"/>
          <w:lang w:val="en-US" w:eastAsia="zh-CN"/>
        </w:rPr>
        <w:t>0</w:t>
      </w:r>
      <w:r>
        <w:rPr>
          <w:rFonts w:hint="eastAsia" w:ascii="仿宋_GB2312" w:eastAsia="仿宋_GB2312"/>
          <w:color w:val="000000"/>
          <w:sz w:val="32"/>
          <w:szCs w:val="30"/>
          <w:lang w:eastAsia="zh-CN"/>
        </w:rPr>
        <w:t>万元,比上年增</w:t>
      </w:r>
      <w:r>
        <w:rPr>
          <w:rFonts w:hint="eastAsia" w:ascii="仿宋_GB2312" w:eastAsia="仿宋_GB2312"/>
          <w:color w:val="000000"/>
          <w:sz w:val="32"/>
          <w:szCs w:val="30"/>
          <w:lang w:val="en-US" w:eastAsia="zh-CN"/>
        </w:rPr>
        <w:t>0</w:t>
      </w:r>
      <w:r>
        <w:rPr>
          <w:rFonts w:hint="eastAsia" w:ascii="仿宋_GB2312" w:eastAsia="仿宋_GB2312"/>
          <w:color w:val="000000"/>
          <w:sz w:val="32"/>
          <w:szCs w:val="30"/>
          <w:lang w:eastAsia="zh-CN"/>
        </w:rPr>
        <w:t>万元。</w:t>
      </w:r>
    </w:p>
    <w:p w14:paraId="6C3A026F">
      <w:pPr>
        <w:widowControl/>
        <w:spacing w:line="600" w:lineRule="exact"/>
        <w:ind w:firstLine="640" w:firstLineChars="200"/>
        <w:jc w:val="left"/>
        <w:rPr>
          <w:rFonts w:hint="eastAsia" w:ascii="仿宋_GB2312" w:eastAsia="仿宋_GB2312"/>
          <w:color w:val="000000"/>
          <w:sz w:val="32"/>
          <w:szCs w:val="30"/>
          <w:lang w:eastAsia="zh-CN"/>
        </w:rPr>
      </w:pPr>
      <w:r>
        <w:rPr>
          <w:rFonts w:hint="eastAsia" w:ascii="仿宋_GB2312" w:eastAsia="仿宋_GB2312"/>
          <w:color w:val="000000"/>
          <w:sz w:val="32"/>
          <w:szCs w:val="30"/>
          <w:lang w:eastAsia="zh-CN"/>
        </w:rPr>
        <w:t>公务用车购置</w:t>
      </w:r>
      <w:r>
        <w:rPr>
          <w:rFonts w:hint="eastAsia" w:ascii="仿宋_GB2312" w:eastAsia="仿宋_GB2312"/>
          <w:color w:val="000000"/>
          <w:sz w:val="32"/>
          <w:szCs w:val="30"/>
          <w:lang w:val="en-US" w:eastAsia="zh-CN"/>
        </w:rPr>
        <w:t>0</w:t>
      </w:r>
      <w:r>
        <w:rPr>
          <w:rFonts w:hint="eastAsia" w:ascii="仿宋_GB2312" w:eastAsia="仿宋_GB2312"/>
          <w:color w:val="000000"/>
          <w:sz w:val="32"/>
          <w:szCs w:val="30"/>
          <w:lang w:eastAsia="zh-CN"/>
        </w:rPr>
        <w:t>万元,比上年增</w:t>
      </w:r>
      <w:r>
        <w:rPr>
          <w:rFonts w:hint="eastAsia" w:ascii="仿宋_GB2312" w:eastAsia="仿宋_GB2312"/>
          <w:color w:val="000000"/>
          <w:sz w:val="32"/>
          <w:szCs w:val="30"/>
          <w:lang w:val="en-US" w:eastAsia="zh-CN"/>
        </w:rPr>
        <w:t>0</w:t>
      </w:r>
      <w:r>
        <w:rPr>
          <w:rFonts w:hint="eastAsia" w:ascii="仿宋_GB2312" w:eastAsia="仿宋_GB2312"/>
          <w:color w:val="000000"/>
          <w:sz w:val="32"/>
          <w:szCs w:val="30"/>
          <w:lang w:eastAsia="zh-CN"/>
        </w:rPr>
        <w:t>万元。</w:t>
      </w:r>
    </w:p>
    <w:p w14:paraId="70FF12D6">
      <w:pPr>
        <w:widowControl/>
        <w:spacing w:line="600" w:lineRule="exact"/>
        <w:ind w:firstLine="640"/>
        <w:jc w:val="left"/>
        <w:rPr>
          <w:rFonts w:hint="eastAsia" w:ascii="仿宋_GB2312" w:eastAsia="仿宋_GB2312"/>
          <w:b/>
          <w:color w:val="000000"/>
          <w:sz w:val="32"/>
          <w:szCs w:val="30"/>
        </w:rPr>
      </w:pPr>
    </w:p>
    <w:p w14:paraId="7A707312">
      <w:pPr>
        <w:widowControl/>
        <w:spacing w:line="600" w:lineRule="exact"/>
        <w:ind w:firstLine="640"/>
        <w:jc w:val="left"/>
        <w:rPr>
          <w:rFonts w:ascii="仿宋_GB2312" w:eastAsia="仿宋_GB2312"/>
          <w:b/>
          <w:color w:val="000000"/>
          <w:sz w:val="32"/>
          <w:szCs w:val="30"/>
        </w:rPr>
      </w:pPr>
      <w:r>
        <w:rPr>
          <w:rFonts w:hint="eastAsia" w:ascii="仿宋_GB2312" w:eastAsia="仿宋_GB2312"/>
          <w:b/>
          <w:color w:val="000000"/>
          <w:sz w:val="32"/>
          <w:szCs w:val="30"/>
        </w:rPr>
        <w:t>第四部分</w:t>
      </w:r>
      <w:r>
        <w:rPr>
          <w:rFonts w:ascii="仿宋_GB2312" w:eastAsia="仿宋_GB2312"/>
          <w:b/>
          <w:color w:val="000000"/>
          <w:sz w:val="32"/>
          <w:szCs w:val="30"/>
        </w:rPr>
        <w:t xml:space="preserve">   </w:t>
      </w:r>
      <w:r>
        <w:rPr>
          <w:rFonts w:hint="eastAsia" w:ascii="仿宋_GB2312" w:eastAsia="仿宋_GB2312"/>
          <w:b/>
          <w:color w:val="000000"/>
          <w:sz w:val="32"/>
          <w:szCs w:val="30"/>
        </w:rPr>
        <w:t>名词解释</w:t>
      </w:r>
    </w:p>
    <w:p w14:paraId="1A0D8519">
      <w:pPr>
        <w:widowControl/>
        <w:spacing w:line="600" w:lineRule="exact"/>
        <w:ind w:firstLine="640"/>
        <w:jc w:val="left"/>
        <w:rPr>
          <w:rFonts w:ascii="仿宋_GB2312" w:eastAsia="仿宋_GB2312"/>
          <w:color w:val="000000"/>
          <w:sz w:val="32"/>
          <w:szCs w:val="30"/>
        </w:rPr>
      </w:pPr>
    </w:p>
    <w:p w14:paraId="5F0A8BF8">
      <w:pPr>
        <w:widowControl/>
        <w:spacing w:line="600" w:lineRule="exact"/>
        <w:ind w:firstLine="640"/>
        <w:jc w:val="left"/>
        <w:rPr>
          <w:rFonts w:ascii="仿宋_GB2312" w:eastAsia="仿宋_GB2312"/>
          <w:color w:val="000000"/>
          <w:sz w:val="32"/>
          <w:szCs w:val="30"/>
        </w:rPr>
      </w:pPr>
      <w:r>
        <w:rPr>
          <w:rFonts w:hint="eastAsia" w:ascii="仿宋_GB2312" w:eastAsia="仿宋_GB2312"/>
          <w:color w:val="000000"/>
          <w:sz w:val="32"/>
          <w:szCs w:val="30"/>
        </w:rPr>
        <w:t>（一）财政拨款：指市本级财政当年拨付的资金。</w:t>
      </w:r>
    </w:p>
    <w:p w14:paraId="19A2535E">
      <w:pPr>
        <w:widowControl/>
        <w:spacing w:line="600" w:lineRule="exact"/>
        <w:ind w:firstLine="636"/>
        <w:jc w:val="left"/>
        <w:rPr>
          <w:rFonts w:ascii="仿宋_GB2312" w:eastAsia="仿宋_GB2312"/>
          <w:color w:val="000000"/>
          <w:sz w:val="32"/>
          <w:szCs w:val="30"/>
        </w:rPr>
      </w:pPr>
      <w:r>
        <w:rPr>
          <w:rFonts w:hint="eastAsia" w:ascii="仿宋_GB2312" w:eastAsia="仿宋_GB2312"/>
          <w:color w:val="000000"/>
          <w:sz w:val="32"/>
          <w:szCs w:val="30"/>
        </w:rPr>
        <w:t>（二）事业收入：指事业单位开展专业业务活动及辅助活动取得的收入。</w:t>
      </w:r>
    </w:p>
    <w:p w14:paraId="7DB25111">
      <w:pPr>
        <w:widowControl/>
        <w:spacing w:line="600" w:lineRule="exact"/>
        <w:ind w:firstLine="636"/>
        <w:jc w:val="left"/>
        <w:rPr>
          <w:rFonts w:ascii="仿宋_GB2312" w:eastAsia="仿宋_GB2312"/>
          <w:color w:val="000000"/>
          <w:sz w:val="32"/>
          <w:szCs w:val="30"/>
        </w:rPr>
      </w:pPr>
      <w:r>
        <w:rPr>
          <w:rFonts w:hint="eastAsia" w:ascii="仿宋_GB2312" w:eastAsia="仿宋_GB2312"/>
          <w:color w:val="000000"/>
          <w:sz w:val="32"/>
          <w:szCs w:val="30"/>
        </w:rPr>
        <w:t>（三）事业单位经营收入：指事业单位在专业业务活动及辅助活动之外开展非独立核算经营活动取得的收入。</w:t>
      </w:r>
    </w:p>
    <w:p w14:paraId="6C961C57">
      <w:pPr>
        <w:widowControl/>
        <w:spacing w:line="600" w:lineRule="exact"/>
        <w:ind w:firstLine="636"/>
        <w:jc w:val="left"/>
        <w:rPr>
          <w:rFonts w:ascii="仿宋_GB2312" w:eastAsia="仿宋_GB2312"/>
          <w:color w:val="000000"/>
          <w:sz w:val="32"/>
          <w:szCs w:val="30"/>
        </w:rPr>
      </w:pPr>
      <w:r>
        <w:rPr>
          <w:rFonts w:hint="eastAsia" w:ascii="仿宋_GB2312" w:eastAsia="仿宋_GB2312"/>
          <w:color w:val="000000"/>
          <w:sz w:val="32"/>
          <w:szCs w:val="30"/>
        </w:rPr>
        <w:t>（四）其他收入：指除财政拨款、事业收入、事业单位经营收入等以外的各项收入。</w:t>
      </w:r>
    </w:p>
    <w:p w14:paraId="7831D99C">
      <w:pPr>
        <w:spacing w:line="600" w:lineRule="exact"/>
        <w:ind w:firstLine="640" w:firstLineChars="200"/>
        <w:rPr>
          <w:rFonts w:ascii="仿宋_GB2312" w:eastAsia="仿宋_GB2312"/>
          <w:color w:val="000000"/>
          <w:sz w:val="32"/>
          <w:szCs w:val="30"/>
        </w:rPr>
      </w:pPr>
      <w:r>
        <w:rPr>
          <w:rFonts w:hint="eastAsia" w:ascii="仿宋_GB2312" w:eastAsia="仿宋_GB2312"/>
          <w:color w:val="000000"/>
          <w:sz w:val="32"/>
          <w:szCs w:val="30"/>
        </w:rPr>
        <w:t>（五）附属单位上缴收入：反映事业单位附属的独立核算单位按规定标准或比例缴纳的各项收入。包括附属的事业单位上缴的收入和附属的企业上缴的利润等。</w:t>
      </w:r>
    </w:p>
    <w:p w14:paraId="61698FCB">
      <w:pPr>
        <w:spacing w:line="600" w:lineRule="exact"/>
        <w:ind w:firstLine="640" w:firstLineChars="200"/>
        <w:rPr>
          <w:rFonts w:ascii="仿宋_GB2312" w:eastAsia="仿宋_GB2312"/>
          <w:color w:val="000000"/>
          <w:sz w:val="32"/>
          <w:szCs w:val="30"/>
        </w:rPr>
      </w:pPr>
      <w:r>
        <w:rPr>
          <w:rFonts w:hint="eastAsia" w:ascii="仿宋_GB2312" w:eastAsia="仿宋_GB2312"/>
          <w:color w:val="000000"/>
          <w:sz w:val="32"/>
          <w:szCs w:val="30"/>
        </w:rPr>
        <w:t>（六）上级补助收入：反映事业单位从主管部门和上级单位取得的非财政补助收入。</w:t>
      </w:r>
    </w:p>
    <w:p w14:paraId="019B7E1F">
      <w:pPr>
        <w:spacing w:line="600" w:lineRule="exact"/>
        <w:ind w:firstLine="640" w:firstLineChars="200"/>
        <w:rPr>
          <w:rFonts w:ascii="仿宋_GB2312" w:eastAsia="仿宋_GB2312"/>
          <w:color w:val="000000"/>
          <w:sz w:val="32"/>
          <w:szCs w:val="30"/>
        </w:rPr>
      </w:pPr>
      <w:r>
        <w:rPr>
          <w:rFonts w:hint="eastAsia" w:ascii="仿宋_GB2312" w:eastAsia="仿宋_GB2312"/>
          <w:color w:val="000000"/>
          <w:sz w:val="32"/>
          <w:szCs w:val="30"/>
        </w:rPr>
        <w:t>（七）使用非财政拨款结余：填列历年滚存的非限定用途的非统计财政拨款结余弥补</w:t>
      </w:r>
      <w:r>
        <w:rPr>
          <w:rFonts w:ascii="仿宋_GB2312" w:eastAsia="仿宋_GB2312"/>
          <w:color w:val="000000"/>
          <w:sz w:val="32"/>
          <w:szCs w:val="30"/>
        </w:rPr>
        <w:t>2021</w:t>
      </w:r>
      <w:r>
        <w:rPr>
          <w:rFonts w:hint="eastAsia" w:ascii="仿宋_GB2312" w:eastAsia="仿宋_GB2312"/>
          <w:color w:val="000000"/>
          <w:sz w:val="32"/>
          <w:szCs w:val="30"/>
        </w:rPr>
        <w:t>年收支差额的数额。</w:t>
      </w:r>
    </w:p>
    <w:p w14:paraId="63FF5675">
      <w:pPr>
        <w:spacing w:line="600" w:lineRule="exact"/>
        <w:ind w:firstLine="640" w:firstLineChars="200"/>
        <w:rPr>
          <w:rFonts w:ascii="仿宋_GB2312" w:eastAsia="仿宋_GB2312"/>
          <w:color w:val="000000"/>
          <w:sz w:val="32"/>
          <w:szCs w:val="30"/>
        </w:rPr>
      </w:pPr>
      <w:r>
        <w:rPr>
          <w:rFonts w:hint="eastAsia" w:ascii="仿宋_GB2312" w:eastAsia="仿宋_GB2312"/>
          <w:color w:val="000000"/>
          <w:sz w:val="32"/>
          <w:szCs w:val="30"/>
        </w:rPr>
        <w:t>（八）上年结转和结余：填列</w:t>
      </w:r>
      <w:r>
        <w:rPr>
          <w:rFonts w:ascii="仿宋_GB2312" w:eastAsia="仿宋_GB2312"/>
          <w:color w:val="000000"/>
          <w:sz w:val="32"/>
          <w:szCs w:val="30"/>
        </w:rPr>
        <w:t>2020</w:t>
      </w:r>
      <w:r>
        <w:rPr>
          <w:rFonts w:hint="eastAsia" w:ascii="仿宋_GB2312" w:eastAsia="仿宋_GB2312"/>
          <w:color w:val="000000"/>
          <w:sz w:val="32"/>
          <w:szCs w:val="30"/>
        </w:rPr>
        <w:t>年全部结转和结余的资金数，包括当年结转结余资金和历年滚存结转结余资金。</w:t>
      </w:r>
    </w:p>
    <w:p w14:paraId="547630F6">
      <w:pPr>
        <w:widowControl/>
        <w:numPr>
          <w:ins w:id="7" w:author="Concise" w:date="2021-03-30T15:07:00Z"/>
        </w:numPr>
        <w:spacing w:line="600" w:lineRule="exact"/>
        <w:ind w:firstLine="640" w:firstLineChars="0"/>
        <w:jc w:val="right"/>
        <w:rPr>
          <w:rFonts w:ascii="仿宋_GB2312" w:eastAsia="仿宋_GB2312"/>
          <w:color w:val="000000"/>
          <w:sz w:val="32"/>
          <w:szCs w:val="30"/>
        </w:rPr>
      </w:pPr>
    </w:p>
    <w:sectPr>
      <w:headerReference r:id="rId5" w:type="first"/>
      <w:headerReference r:id="rId3" w:type="default"/>
      <w:headerReference r:id="rId4" w:type="even"/>
      <w:pgSz w:w="11906" w:h="16838"/>
      <w:pgMar w:top="1440" w:right="1800" w:bottom="1440" w:left="1800"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B2D03C0-307C-487D-9C46-521286B779EB}"/>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449161D9-2E5E-418F-95C0-B0226AC2BAF2}"/>
  </w:font>
  <w:font w:name="仿宋_GB2312">
    <w:panose1 w:val="02010609030101010101"/>
    <w:charset w:val="86"/>
    <w:family w:val="modern"/>
    <w:pitch w:val="default"/>
    <w:sig w:usb0="00000001" w:usb1="080E0000" w:usb2="00000000" w:usb3="00000000" w:csb0="00040000" w:csb1="00000000"/>
    <w:embedRegular r:id="rId3" w:fontKey="{B73F0670-529B-42A0-8501-3DF9459FF04D}"/>
  </w:font>
  <w:font w:name="楷体">
    <w:panose1 w:val="02010609060101010101"/>
    <w:charset w:val="86"/>
    <w:family w:val="auto"/>
    <w:pitch w:val="default"/>
    <w:sig w:usb0="800002BF" w:usb1="38CF7CFA" w:usb2="00000016" w:usb3="00000000" w:csb0="00040001" w:csb1="00000000"/>
  </w:font>
  <w:font w:name="方正小标宋简体">
    <w:panose1 w:val="02000000000000000000"/>
    <w:charset w:val="86"/>
    <w:family w:val="auto"/>
    <w:pitch w:val="default"/>
    <w:sig w:usb0="00000001" w:usb1="080E0000" w:usb2="00000000" w:usb3="00000000" w:csb0="00040000" w:csb1="00000000"/>
    <w:embedRegular r:id="rId4" w:fontKey="{883AD822-FC77-47E0-9D63-72DE63F050A5}"/>
  </w:font>
  <w:font w:name="楷体_GB2312">
    <w:altName w:val="楷体"/>
    <w:panose1 w:val="02010609030101010101"/>
    <w:charset w:val="86"/>
    <w:family w:val="modern"/>
    <w:pitch w:val="default"/>
    <w:sig w:usb0="00000000" w:usb1="00000000" w:usb2="00000000" w:usb3="00000000" w:csb0="00040000" w:csb1="00000000"/>
    <w:embedRegular r:id="rId5" w:fontKey="{D1F8A0AD-897C-43CC-A82E-37A941CDB0BB}"/>
  </w:font>
  <w:font w:name="仿宋">
    <w:panose1 w:val="02010609060101010101"/>
    <w:charset w:val="86"/>
    <w:family w:val="auto"/>
    <w:pitch w:val="default"/>
    <w:sig w:usb0="800002BF" w:usb1="38CF7CFA" w:usb2="00000016" w:usb3="00000000" w:csb0="00040001" w:csb1="00000000"/>
    <w:embedRegular r:id="rId6" w:fontKey="{62CA8264-44E5-48B7-AE6F-2E6B1C2982C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D7FB92">
    <w:pPr>
      <w:pStyle w:val="4"/>
      <w:pBdr>
        <w:top w:val="none" w:color="auto" w:sz="0" w:space="0"/>
        <w:left w:val="none" w:color="auto" w:sz="0" w:space="0"/>
        <w:bottom w:val="none" w:color="auto" w:sz="0" w:space="0"/>
        <w:right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E7AF44">
    <w:pPr>
      <w:pStyle w:val="4"/>
      <w:pBdr>
        <w:top w:val="none" w:color="auto" w:sz="0" w:space="0"/>
        <w:left w:val="none" w:color="auto" w:sz="0" w:space="0"/>
        <w:bottom w:val="none" w:color="auto" w:sz="0" w:space="0"/>
        <w:right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A479BB">
    <w:pPr>
      <w:pStyle w:val="4"/>
      <w:pBdr>
        <w:top w:val="none" w:color="auto" w:sz="0" w:space="0"/>
        <w:left w:val="none" w:color="auto" w:sz="0" w:space="0"/>
        <w:bottom w:val="none" w:color="auto" w:sz="0" w:space="0"/>
        <w:right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B5BD86E"/>
    <w:multiLevelType w:val="singleLevel"/>
    <w:tmpl w:val="6B5BD86E"/>
    <w:lvl w:ilvl="0" w:tentative="0">
      <w:start w:val="1"/>
      <w:numFmt w:val="chineseCounting"/>
      <w:suff w:val="nothing"/>
      <w:lvlText w:val="%1、"/>
      <w:lvlJc w:val="left"/>
      <w:rPr>
        <w:rFonts w:hint="eastAsia"/>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Concise">
    <w15:presenceInfo w15:providerId="None" w15:userId="Concis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noPunctuationKerning w:val="1"/>
  <w:characterSpacingControl w:val="compressPunctuation"/>
  <w:noLineBreaksAfter w:lang="zh-CN" w:val="$([{£¥·‘“〈《「『【〔〖〝﹙﹛﹝＄（．［｛￡￥"/>
  <w:noLineBreaksBefore w:lang="zh-CN" w:val="!%),.:;&gt;?]}¢¨°·ˇˉ―‖’”…‰′″›℃∶、。〃〉》」』】〕〗〞︶︺︾﹀﹄﹚﹜﹞！＂％＇），．：；？］｀｜｝～￠"/>
  <w:compat>
    <w:spaceForUL/>
    <w:balanceSingleByteDoubleByteWidth/>
    <w:doNotLeaveBackslashAlon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M5YzE2YzExYWIyZjc2NmNlNDAwM2I4MTZhOTFiNTgifQ=="/>
  </w:docVars>
  <w:rsids>
    <w:rsidRoot w:val="2A287E5A"/>
    <w:rsid w:val="00004E4F"/>
    <w:rsid w:val="0005661E"/>
    <w:rsid w:val="00062D2F"/>
    <w:rsid w:val="000E2C12"/>
    <w:rsid w:val="00164A68"/>
    <w:rsid w:val="001D5ECB"/>
    <w:rsid w:val="001E3E6E"/>
    <w:rsid w:val="001F5B94"/>
    <w:rsid w:val="002566B4"/>
    <w:rsid w:val="002C51DF"/>
    <w:rsid w:val="003022BE"/>
    <w:rsid w:val="00303719"/>
    <w:rsid w:val="00336A93"/>
    <w:rsid w:val="00406DAA"/>
    <w:rsid w:val="00457C55"/>
    <w:rsid w:val="00492CE2"/>
    <w:rsid w:val="004F34C0"/>
    <w:rsid w:val="00504132"/>
    <w:rsid w:val="005C4FCD"/>
    <w:rsid w:val="005F7D95"/>
    <w:rsid w:val="00607320"/>
    <w:rsid w:val="00633A4E"/>
    <w:rsid w:val="00696497"/>
    <w:rsid w:val="00761645"/>
    <w:rsid w:val="00820424"/>
    <w:rsid w:val="00854001"/>
    <w:rsid w:val="008E00E2"/>
    <w:rsid w:val="009F5B07"/>
    <w:rsid w:val="00A1070E"/>
    <w:rsid w:val="00A125B5"/>
    <w:rsid w:val="00A3536E"/>
    <w:rsid w:val="00A564DC"/>
    <w:rsid w:val="00A7097F"/>
    <w:rsid w:val="00B37318"/>
    <w:rsid w:val="00B9251B"/>
    <w:rsid w:val="00BF2146"/>
    <w:rsid w:val="00CA1E5E"/>
    <w:rsid w:val="00D1603E"/>
    <w:rsid w:val="00D41DB9"/>
    <w:rsid w:val="00D46524"/>
    <w:rsid w:val="00D62508"/>
    <w:rsid w:val="00DB1D59"/>
    <w:rsid w:val="00DE7A03"/>
    <w:rsid w:val="00E27E61"/>
    <w:rsid w:val="00E32E01"/>
    <w:rsid w:val="00E33C9B"/>
    <w:rsid w:val="00E473E1"/>
    <w:rsid w:val="00E7020C"/>
    <w:rsid w:val="00EC66A9"/>
    <w:rsid w:val="00ED2D5D"/>
    <w:rsid w:val="00ED49B7"/>
    <w:rsid w:val="00F15E92"/>
    <w:rsid w:val="00F35ECE"/>
    <w:rsid w:val="00F50B2A"/>
    <w:rsid w:val="00F56BAC"/>
    <w:rsid w:val="00F572C8"/>
    <w:rsid w:val="00F979E8"/>
    <w:rsid w:val="00FA5C06"/>
    <w:rsid w:val="00FC3504"/>
    <w:rsid w:val="03A644F0"/>
    <w:rsid w:val="076F6D8B"/>
    <w:rsid w:val="0AAB0D55"/>
    <w:rsid w:val="0B3C0E5B"/>
    <w:rsid w:val="0B641CCD"/>
    <w:rsid w:val="0C3052F1"/>
    <w:rsid w:val="0C862D47"/>
    <w:rsid w:val="0C980BAF"/>
    <w:rsid w:val="0C9E7751"/>
    <w:rsid w:val="0CA04947"/>
    <w:rsid w:val="0E811DB0"/>
    <w:rsid w:val="0FFA15A1"/>
    <w:rsid w:val="106B7C9A"/>
    <w:rsid w:val="11AD568C"/>
    <w:rsid w:val="11EA734D"/>
    <w:rsid w:val="12E7439B"/>
    <w:rsid w:val="14491769"/>
    <w:rsid w:val="15723025"/>
    <w:rsid w:val="15B038C9"/>
    <w:rsid w:val="15B26288"/>
    <w:rsid w:val="16B64818"/>
    <w:rsid w:val="1BA61E5A"/>
    <w:rsid w:val="1E0F0A53"/>
    <w:rsid w:val="1FD04EFD"/>
    <w:rsid w:val="232E2B11"/>
    <w:rsid w:val="2391757F"/>
    <w:rsid w:val="23E50277"/>
    <w:rsid w:val="272640C6"/>
    <w:rsid w:val="28137097"/>
    <w:rsid w:val="28F362DE"/>
    <w:rsid w:val="28FB3D21"/>
    <w:rsid w:val="2A287E5A"/>
    <w:rsid w:val="2A2B7936"/>
    <w:rsid w:val="2BC601EA"/>
    <w:rsid w:val="30197B47"/>
    <w:rsid w:val="30604937"/>
    <w:rsid w:val="30614CDB"/>
    <w:rsid w:val="30C96A49"/>
    <w:rsid w:val="343958C3"/>
    <w:rsid w:val="381438B5"/>
    <w:rsid w:val="38AE591A"/>
    <w:rsid w:val="3A165B3B"/>
    <w:rsid w:val="3B5D6A39"/>
    <w:rsid w:val="3B9131FE"/>
    <w:rsid w:val="3BB603A9"/>
    <w:rsid w:val="3DEE0D7F"/>
    <w:rsid w:val="3EAB64DF"/>
    <w:rsid w:val="3F3D68B2"/>
    <w:rsid w:val="3FAF29B8"/>
    <w:rsid w:val="41E3110A"/>
    <w:rsid w:val="429B794A"/>
    <w:rsid w:val="436C0425"/>
    <w:rsid w:val="43F23716"/>
    <w:rsid w:val="46790184"/>
    <w:rsid w:val="46C31445"/>
    <w:rsid w:val="46E1768C"/>
    <w:rsid w:val="47672CE0"/>
    <w:rsid w:val="47973E27"/>
    <w:rsid w:val="48E238A5"/>
    <w:rsid w:val="49C06C88"/>
    <w:rsid w:val="4B5637E2"/>
    <w:rsid w:val="4C95343B"/>
    <w:rsid w:val="4ED97DEB"/>
    <w:rsid w:val="4F82749E"/>
    <w:rsid w:val="50BB6CC3"/>
    <w:rsid w:val="514D2751"/>
    <w:rsid w:val="526847AA"/>
    <w:rsid w:val="562D7514"/>
    <w:rsid w:val="57920936"/>
    <w:rsid w:val="582F0D3E"/>
    <w:rsid w:val="5A706897"/>
    <w:rsid w:val="5A772283"/>
    <w:rsid w:val="5B3B6261"/>
    <w:rsid w:val="5E20378B"/>
    <w:rsid w:val="5EF6735E"/>
    <w:rsid w:val="5F7E5F0E"/>
    <w:rsid w:val="67EC63D8"/>
    <w:rsid w:val="67F4457C"/>
    <w:rsid w:val="694100CB"/>
    <w:rsid w:val="6BEEFD9C"/>
    <w:rsid w:val="6CBB329E"/>
    <w:rsid w:val="6D3F76BF"/>
    <w:rsid w:val="6D635F69"/>
    <w:rsid w:val="6E174382"/>
    <w:rsid w:val="6ECA38E1"/>
    <w:rsid w:val="70EC76AE"/>
    <w:rsid w:val="72DC433B"/>
    <w:rsid w:val="7394241F"/>
    <w:rsid w:val="783F7577"/>
    <w:rsid w:val="7BFE22C1"/>
    <w:rsid w:val="7C1A0362"/>
    <w:rsid w:val="7EAF272D"/>
    <w:rsid w:val="7F4600D8"/>
    <w:rsid w:val="7FF66819"/>
    <w:rsid w:val="BA7B23C6"/>
    <w:rsid w:val="DF7D4037"/>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name="heading 2" w:locked="1"/>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qFormat="1" w:unhideWhenUsed="0" w:uiPriority="99"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99" w:semiHidden="0" w:name="Strong"/>
    <w:lsdException w:qFormat="1" w:unhideWhenUsed="0" w:uiPriority="20" w:semiHidden="0" w:name="Emphasis" w:locked="1"/>
    <w:lsdException w:uiPriority="99" w:name="Document Map" w:locked="1"/>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unhideWhenUsed="0" w:uiPriority="5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qFormat/>
    <w:uiPriority w:val="99"/>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5"/>
    <w:semiHidden/>
    <w:qFormat/>
    <w:uiPriority w:val="99"/>
    <w:rPr>
      <w:sz w:val="18"/>
      <w:szCs w:val="18"/>
    </w:rPr>
  </w:style>
  <w:style w:type="paragraph" w:styleId="3">
    <w:name w:val="footer"/>
    <w:basedOn w:val="1"/>
    <w:link w:val="9"/>
    <w:qFormat/>
    <w:uiPriority w:val="99"/>
    <w:pPr>
      <w:tabs>
        <w:tab w:val="center" w:pos="4153"/>
        <w:tab w:val="right" w:pos="8306"/>
      </w:tabs>
      <w:snapToGrid w:val="0"/>
      <w:jc w:val="left"/>
    </w:pPr>
    <w:rPr>
      <w:sz w:val="18"/>
    </w:rPr>
  </w:style>
  <w:style w:type="paragraph" w:styleId="4">
    <w:name w:val="header"/>
    <w:basedOn w:val="1"/>
    <w:link w:val="10"/>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rFonts w:ascii="Times New Roman" w:hAnsi="Times New Roman"/>
      <w:sz w:val="18"/>
    </w:rPr>
  </w:style>
  <w:style w:type="character" w:styleId="7">
    <w:name w:val="Strong"/>
    <w:basedOn w:val="6"/>
    <w:qFormat/>
    <w:uiPriority w:val="99"/>
    <w:rPr>
      <w:rFonts w:cs="Times New Roman"/>
      <w:b/>
    </w:rPr>
  </w:style>
  <w:style w:type="character" w:styleId="8">
    <w:name w:val="page number"/>
    <w:basedOn w:val="6"/>
    <w:qFormat/>
    <w:uiPriority w:val="99"/>
    <w:rPr>
      <w:rFonts w:cs="Times New Roman"/>
    </w:rPr>
  </w:style>
  <w:style w:type="character" w:customStyle="1" w:styleId="9">
    <w:name w:val="Footer Char"/>
    <w:basedOn w:val="6"/>
    <w:link w:val="3"/>
    <w:semiHidden/>
    <w:qFormat/>
    <w:locked/>
    <w:uiPriority w:val="99"/>
    <w:rPr>
      <w:rFonts w:ascii="Calibri" w:hAnsi="Calibri" w:cs="Times New Roman"/>
      <w:sz w:val="18"/>
      <w:szCs w:val="18"/>
    </w:rPr>
  </w:style>
  <w:style w:type="character" w:customStyle="1" w:styleId="10">
    <w:name w:val="Header Char"/>
    <w:basedOn w:val="6"/>
    <w:link w:val="4"/>
    <w:semiHidden/>
    <w:qFormat/>
    <w:locked/>
    <w:uiPriority w:val="99"/>
    <w:rPr>
      <w:rFonts w:ascii="Calibri" w:hAnsi="Calibri" w:cs="Times New Roman"/>
      <w:sz w:val="18"/>
      <w:szCs w:val="18"/>
    </w:rPr>
  </w:style>
  <w:style w:type="character" w:customStyle="1" w:styleId="11">
    <w:name w:val="fontstyle01"/>
    <w:basedOn w:val="6"/>
    <w:qFormat/>
    <w:uiPriority w:val="99"/>
    <w:rPr>
      <w:rFonts w:ascii="仿宋_GB2312" w:hAnsi="仿宋_GB2312" w:eastAsia="仿宋_GB2312" w:cs="仿宋_GB2312"/>
      <w:color w:val="000000"/>
      <w:sz w:val="32"/>
      <w:szCs w:val="32"/>
    </w:rPr>
  </w:style>
  <w:style w:type="character" w:customStyle="1" w:styleId="12">
    <w:name w:val="fontstyle11"/>
    <w:basedOn w:val="6"/>
    <w:qFormat/>
    <w:uiPriority w:val="99"/>
    <w:rPr>
      <w:rFonts w:ascii="仿宋_GB2312" w:hAnsi="仿宋_GB2312" w:eastAsia="仿宋_GB2312" w:cs="仿宋_GB2312"/>
      <w:color w:val="000000"/>
      <w:sz w:val="32"/>
      <w:szCs w:val="32"/>
    </w:rPr>
  </w:style>
  <w:style w:type="character" w:customStyle="1" w:styleId="13">
    <w:name w:val="fontstyle31"/>
    <w:basedOn w:val="6"/>
    <w:qFormat/>
    <w:uiPriority w:val="99"/>
    <w:rPr>
      <w:rFonts w:ascii="楷体" w:hAnsi="楷体" w:eastAsia="楷体" w:cs="楷体"/>
      <w:color w:val="000000"/>
      <w:sz w:val="32"/>
      <w:szCs w:val="32"/>
    </w:rPr>
  </w:style>
  <w:style w:type="character" w:customStyle="1" w:styleId="14">
    <w:name w:val="fontstyle21"/>
    <w:basedOn w:val="6"/>
    <w:qFormat/>
    <w:uiPriority w:val="99"/>
    <w:rPr>
      <w:rFonts w:ascii="黑体" w:hAnsi="宋体" w:eastAsia="黑体" w:cs="黑体"/>
      <w:color w:val="000000"/>
      <w:sz w:val="32"/>
      <w:szCs w:val="32"/>
    </w:rPr>
  </w:style>
  <w:style w:type="character" w:customStyle="1" w:styleId="15">
    <w:name w:val="Balloon Text Char"/>
    <w:basedOn w:val="6"/>
    <w:link w:val="2"/>
    <w:semiHidden/>
    <w:qFormat/>
    <w:locked/>
    <w:uiPriority w:val="99"/>
    <w:rPr>
      <w:rFonts w:ascii="Calibri" w:hAnsi="Calibri" w:cs="Times New Roman"/>
      <w:sz w:val="2"/>
    </w:rPr>
  </w:style>
  <w:style w:type="paragraph" w:customStyle="1" w:styleId="16">
    <w:name w:val="p0"/>
    <w:basedOn w:val="1"/>
    <w:qFormat/>
    <w:uiPriority w:val="0"/>
    <w:pPr>
      <w:widowControl/>
    </w:pPr>
    <w:rPr>
      <w:rFonts w:ascii="Times New Roman" w:hAnsi="Times New Roman" w:eastAsia="宋体" w:cs="Times New Roman"/>
      <w:kern w:val="0"/>
      <w:szCs w:val="21"/>
    </w:rPr>
  </w:style>
  <w:style w:type="character" w:customStyle="1" w:styleId="17">
    <w:name w:val="row_tree_level_4"/>
    <w:basedOn w:val="6"/>
    <w:qFormat/>
    <w:uiPriority w:val="0"/>
  </w:style>
</w:styles>
</file>

<file path=word/_rels/document.xml.rels><?xml version="1.0" encoding="UTF-8" standalone="yes"?>
<Relationships xmlns="http://schemas.openxmlformats.org/package/2006/relationships"><Relationship Id="rId9" Type="http://schemas.microsoft.com/office/2011/relationships/people" Target="people.xml"/><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Normal_Wordconv.dotm</Template>
  <Pages>6</Pages>
  <Words>2128</Words>
  <Characters>2330</Characters>
  <Lines>0</Lines>
  <Paragraphs>0</Paragraphs>
  <TotalTime>23</TotalTime>
  <ScaleCrop>false</ScaleCrop>
  <LinksUpToDate>false</LinksUpToDate>
  <CharactersWithSpaces>2363</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2021-03-24T17:41:00Z</dcterms:created>
  <dc:creator>孔福泉</dc:creator>
  <cp:lastModifiedBy>行云流水</cp:lastModifiedBy>
  <cp:lastPrinted>2021-03-31T08:54:00Z</cp:lastPrinted>
  <dcterms:modified xsi:type="dcterms:W3CDTF">2025-02-14T03:00:43Z</dcterms:modified>
  <dc:title>根据《中华人民共和国预算法》及其实施条例规定，为切_实贯彻省委办公厅、省政府办公厅印发的《江西省省级预算公_开办法》（赣办字〔2016〕63 号）、《江西省财政厅转发财政部关_于印发&lt;地方预决算公开操作规程&gt;的通知》（赣财预〔2016〕43_号）和财政部办公厅《关于印发财政预决算领域基层政务公开_标准指引的通知》（财办发〔2019〕77 号）精神，现就做好 2021_年省直预算部门预算公开工作通知如下： </dc:title>
  <cp:revision>58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30EEE09551D84FF6857693A5D8DEBCA2</vt:lpwstr>
  </property>
  <property fmtid="{D5CDD505-2E9C-101B-9397-08002B2CF9AE}" pid="4" name="KSOTemplateDocerSaveRecord">
    <vt:lpwstr>eyJoZGlkIjoiMDE0ZmE0NmQ5NmFhNjhlOTdiY2NhNTRhNDQyZTE0ZjAiLCJ1c2VySWQiOiI5NDY0MDAxIn0=</vt:lpwstr>
  </property>
</Properties>
</file>