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3D56E">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宋体" w:hAnsi="宋体" w:eastAsia="仿宋_GB2312" w:cs="仿宋_GB2312"/>
          <w:sz w:val="32"/>
          <w:szCs w:val="32"/>
          <w:lang w:val="en-US" w:eastAsia="zh-CN"/>
        </w:rPr>
      </w:pPr>
    </w:p>
    <w:p w14:paraId="78DBE157">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仿宋_GB2312" w:cs="宋体"/>
          <w:b/>
          <w:bCs/>
          <w:kern w:val="0"/>
          <w:sz w:val="44"/>
          <w:szCs w:val="44"/>
          <w:lang w:eastAsia="zh-CN"/>
        </w:rPr>
      </w:pPr>
      <w:bookmarkStart w:id="0" w:name="_GoBack"/>
      <w:r>
        <w:rPr>
          <w:rFonts w:hint="eastAsia" w:ascii="宋体" w:hAnsi="宋体" w:eastAsia="方正小标宋简体" w:cs="方正小标宋简体"/>
          <w:b w:val="0"/>
          <w:bCs w:val="0"/>
          <w:kern w:val="0"/>
          <w:sz w:val="44"/>
          <w:szCs w:val="44"/>
          <w:lang w:eastAsia="zh-CN"/>
        </w:rPr>
        <w:t>赣州市</w:t>
      </w:r>
      <w:r>
        <w:rPr>
          <w:rFonts w:hint="eastAsia" w:ascii="宋体" w:hAnsi="宋体" w:eastAsia="方正小标宋简体" w:cs="方正小标宋简体"/>
          <w:b w:val="0"/>
          <w:bCs w:val="0"/>
          <w:kern w:val="0"/>
          <w:sz w:val="44"/>
          <w:szCs w:val="44"/>
        </w:rPr>
        <w:t>技术革新奖励实施</w:t>
      </w:r>
      <w:r>
        <w:rPr>
          <w:rFonts w:hint="eastAsia" w:ascii="宋体" w:hAnsi="宋体" w:eastAsia="方正小标宋简体" w:cs="方正小标宋简体"/>
          <w:b w:val="0"/>
          <w:bCs w:val="0"/>
          <w:kern w:val="0"/>
          <w:sz w:val="44"/>
          <w:szCs w:val="44"/>
          <w:lang w:val="en-US"/>
        </w:rPr>
        <w:t>细则</w:t>
      </w:r>
    </w:p>
    <w:bookmarkEnd w:id="0"/>
    <w:p w14:paraId="1F3B4408">
      <w:pPr>
        <w:keepNext w:val="0"/>
        <w:keepLines w:val="0"/>
        <w:pageBreakBefore w:val="0"/>
        <w:widowControl/>
        <w:numPr>
          <w:ilvl w:val="0"/>
          <w:numId w:val="0"/>
        </w:numPr>
        <w:kinsoku/>
        <w:wordWrap/>
        <w:overflowPunct/>
        <w:topLinePunct w:val="0"/>
        <w:autoSpaceDE/>
        <w:autoSpaceDN/>
        <w:bidi w:val="0"/>
        <w:spacing w:beforeAutospacing="0" w:afterAutospacing="0" w:line="560" w:lineRule="exact"/>
        <w:jc w:val="both"/>
        <w:textAlignment w:val="auto"/>
        <w:rPr>
          <w:rFonts w:hint="eastAsia" w:ascii="宋体" w:hAnsi="宋体" w:eastAsia="方正黑体_GBK" w:cs="方正黑体_GBK"/>
          <w:b w:val="0"/>
          <w:bCs w:val="0"/>
          <w:kern w:val="0"/>
          <w:sz w:val="36"/>
          <w:szCs w:val="36"/>
          <w:lang w:val="en-US" w:eastAsia="zh-CN"/>
        </w:rPr>
      </w:pPr>
    </w:p>
    <w:p w14:paraId="662FE2BC">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一、总  则</w:t>
      </w:r>
    </w:p>
    <w:p w14:paraId="72730571">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第一条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为进一步完善</w:t>
      </w:r>
      <w:r>
        <w:rPr>
          <w:rFonts w:hint="eastAsia" w:ascii="宋体" w:hAnsi="宋体" w:eastAsia="仿宋_GB2312" w:cs="仿宋_GB2312"/>
          <w:kern w:val="0"/>
          <w:sz w:val="32"/>
          <w:szCs w:val="32"/>
          <w:lang w:eastAsia="zh-CN"/>
        </w:rPr>
        <w:t>我市</w:t>
      </w:r>
      <w:r>
        <w:rPr>
          <w:rFonts w:hint="eastAsia" w:ascii="宋体" w:hAnsi="宋体" w:eastAsia="仿宋_GB2312" w:cs="仿宋_GB2312"/>
          <w:kern w:val="0"/>
          <w:sz w:val="32"/>
          <w:szCs w:val="32"/>
        </w:rPr>
        <w:t>创新激励机制，充分调动广大</w:t>
      </w:r>
      <w:r>
        <w:rPr>
          <w:rFonts w:hint="eastAsia" w:ascii="宋体" w:hAnsi="宋体" w:eastAsia="仿宋_GB2312" w:cs="仿宋_GB2312"/>
          <w:kern w:val="0"/>
          <w:sz w:val="32"/>
          <w:szCs w:val="32"/>
          <w:lang w:eastAsia="zh-CN"/>
        </w:rPr>
        <w:t>科研</w:t>
      </w:r>
      <w:r>
        <w:rPr>
          <w:rFonts w:hint="eastAsia" w:ascii="宋体" w:hAnsi="宋体" w:eastAsia="仿宋_GB2312" w:cs="仿宋_GB2312"/>
          <w:kern w:val="0"/>
          <w:sz w:val="32"/>
          <w:szCs w:val="32"/>
        </w:rPr>
        <w:t>人员和管理人员的积极性和创造性，</w:t>
      </w:r>
      <w:r>
        <w:rPr>
          <w:rFonts w:hint="eastAsia" w:ascii="宋体" w:hAnsi="宋体" w:eastAsia="仿宋_GB2312" w:cs="仿宋_GB2312"/>
          <w:kern w:val="0"/>
          <w:sz w:val="32"/>
          <w:szCs w:val="32"/>
          <w:lang w:eastAsia="zh-CN"/>
        </w:rPr>
        <w:t>根据</w:t>
      </w:r>
      <w:r>
        <w:rPr>
          <w:rFonts w:hint="eastAsia" w:ascii="宋体" w:hAnsi="宋体" w:eastAsia="仿宋_GB2312" w:cs="仿宋_GB2312"/>
          <w:kern w:val="0"/>
          <w:sz w:val="32"/>
          <w:szCs w:val="32"/>
        </w:rPr>
        <w:t>《赣州市深入实施科技创新赋能行动加快发展新质生产力的若干政策措施》</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特制订本实施</w:t>
      </w:r>
      <w:r>
        <w:rPr>
          <w:rFonts w:hint="eastAsia" w:ascii="宋体" w:hAnsi="宋体" w:eastAsia="仿宋_GB2312" w:cs="仿宋_GB2312"/>
          <w:kern w:val="0"/>
          <w:sz w:val="32"/>
          <w:szCs w:val="32"/>
          <w:lang w:eastAsia="zh-CN"/>
        </w:rPr>
        <w:t>细则</w:t>
      </w:r>
      <w:r>
        <w:rPr>
          <w:rFonts w:hint="eastAsia" w:ascii="宋体" w:hAnsi="宋体" w:eastAsia="仿宋_GB2312" w:cs="仿宋_GB2312"/>
          <w:kern w:val="0"/>
          <w:sz w:val="32"/>
          <w:szCs w:val="32"/>
        </w:rPr>
        <w:t>。</w:t>
      </w:r>
    </w:p>
    <w:p w14:paraId="248C1DB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第二条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技术革新奖励工作贯彻“尊重劳动、尊重知识、尊重人才、尊重</w:t>
      </w:r>
      <w:r>
        <w:rPr>
          <w:rFonts w:hint="eastAsia" w:ascii="宋体" w:hAnsi="宋体" w:eastAsia="仿宋_GB2312" w:cs="仿宋_GB2312"/>
          <w:kern w:val="0"/>
          <w:sz w:val="32"/>
          <w:szCs w:val="32"/>
          <w:lang w:eastAsia="zh-CN"/>
        </w:rPr>
        <w:t>革新</w:t>
      </w:r>
      <w:r>
        <w:rPr>
          <w:rFonts w:hint="eastAsia" w:ascii="宋体" w:hAnsi="宋体" w:eastAsia="仿宋_GB2312" w:cs="仿宋_GB2312"/>
          <w:kern w:val="0"/>
          <w:sz w:val="32"/>
          <w:szCs w:val="32"/>
        </w:rPr>
        <w:t>”的方针，鼓励自主创新，促进技术革新在生产实践中的转化和应用。</w:t>
      </w:r>
    </w:p>
    <w:p w14:paraId="4A37A7D2">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第三条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技术革新奖励申报、评审，实行公平、公正、公开的原则。</w:t>
      </w:r>
    </w:p>
    <w:p w14:paraId="57B6436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ascii="宋体" w:hAnsi="宋体" w:cs="宋体"/>
          <w:kern w:val="0"/>
          <w:sz w:val="24"/>
        </w:rPr>
      </w:pPr>
      <w:r>
        <w:rPr>
          <w:rFonts w:hint="eastAsia" w:ascii="宋体" w:hAnsi="宋体" w:eastAsia="仿宋_GB2312" w:cs="仿宋_GB2312"/>
          <w:b/>
          <w:bCs/>
          <w:kern w:val="0"/>
          <w:sz w:val="32"/>
          <w:szCs w:val="32"/>
        </w:rPr>
        <w:t>第四条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rPr>
        <w:t>技术革新奖励的评审要严格保守国家秘密和企业技术秘密，尊重和保护知识产权</w:t>
      </w:r>
      <w:r>
        <w:rPr>
          <w:rFonts w:hint="eastAsia" w:ascii="宋体" w:hAnsi="宋体" w:eastAsia="仿宋_GB2312" w:cs="仿宋_GB2312"/>
          <w:kern w:val="0"/>
          <w:sz w:val="32"/>
          <w:szCs w:val="32"/>
          <w:lang w:eastAsia="zh-CN"/>
        </w:rPr>
        <w:t>，涉及国家安全类、国防类和涉密的项目不得申报</w:t>
      </w:r>
      <w:r>
        <w:rPr>
          <w:rFonts w:hint="eastAsia" w:ascii="宋体" w:hAnsi="宋体" w:eastAsia="仿宋_GB2312" w:cs="仿宋_GB2312"/>
          <w:kern w:val="0"/>
          <w:sz w:val="32"/>
          <w:szCs w:val="32"/>
        </w:rPr>
        <w:t>。</w:t>
      </w:r>
      <w:r>
        <w:rPr>
          <w:rFonts w:ascii="宋体" w:hAnsi="宋体" w:cs="宋体"/>
          <w:kern w:val="0"/>
          <w:sz w:val="24"/>
        </w:rPr>
        <w:t> </w:t>
      </w:r>
    </w:p>
    <w:p w14:paraId="44CC559A">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二、奖励范围</w:t>
      </w:r>
    </w:p>
    <w:p w14:paraId="10CAC63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五</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ascii="宋体" w:hAnsi="宋体" w:eastAsia="仿宋_GB2312" w:cs="宋体"/>
          <w:kern w:val="0"/>
          <w:sz w:val="32"/>
          <w:szCs w:val="32"/>
        </w:rPr>
        <w:t>技术革新奖</w:t>
      </w:r>
      <w:r>
        <w:rPr>
          <w:rFonts w:hint="eastAsia" w:ascii="宋体" w:hAnsi="宋体" w:eastAsia="仿宋_GB2312" w:cs="宋体"/>
          <w:kern w:val="0"/>
          <w:sz w:val="32"/>
          <w:szCs w:val="32"/>
          <w:lang w:eastAsia="zh-CN"/>
        </w:rPr>
        <w:t>旨在激励企业技术革新</w:t>
      </w:r>
      <w:r>
        <w:rPr>
          <w:rFonts w:ascii="宋体" w:hAnsi="宋体" w:eastAsia="仿宋_GB2312" w:cs="宋体"/>
          <w:kern w:val="0"/>
          <w:sz w:val="32"/>
          <w:szCs w:val="32"/>
        </w:rPr>
        <w:t>，促进</w:t>
      </w:r>
      <w:r>
        <w:rPr>
          <w:rFonts w:hint="eastAsia" w:ascii="宋体" w:hAnsi="宋体" w:eastAsia="仿宋_GB2312" w:cs="宋体"/>
          <w:kern w:val="0"/>
          <w:sz w:val="32"/>
          <w:szCs w:val="32"/>
          <w:lang w:eastAsia="zh-CN"/>
        </w:rPr>
        <w:t>革新成果</w:t>
      </w:r>
      <w:r>
        <w:rPr>
          <w:rFonts w:ascii="宋体" w:hAnsi="宋体" w:eastAsia="仿宋_GB2312" w:cs="宋体"/>
          <w:kern w:val="0"/>
          <w:sz w:val="32"/>
          <w:szCs w:val="32"/>
        </w:rPr>
        <w:t>转化和应用，适用于</w:t>
      </w:r>
      <w:r>
        <w:rPr>
          <w:rFonts w:hint="eastAsia" w:ascii="宋体" w:hAnsi="宋体" w:eastAsia="仿宋_GB2312" w:cs="宋体"/>
          <w:kern w:val="0"/>
          <w:sz w:val="32"/>
          <w:szCs w:val="32"/>
          <w:lang w:eastAsia="zh-CN"/>
        </w:rPr>
        <w:t>我市工业企业职工围绕改进生产技术、工艺、设备等方面提出并取得显著经济效益或社会效益的技术创新成果和先进技术操作法</w:t>
      </w:r>
      <w:r>
        <w:rPr>
          <w:rFonts w:ascii="宋体" w:hAnsi="宋体" w:eastAsia="仿宋_GB2312" w:cs="宋体"/>
          <w:kern w:val="0"/>
          <w:sz w:val="32"/>
          <w:szCs w:val="32"/>
        </w:rPr>
        <w:t>。</w:t>
      </w:r>
    </w:p>
    <w:p w14:paraId="28141911">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六</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ascii="宋体" w:hAnsi="宋体" w:eastAsia="仿宋_GB2312" w:cs="宋体"/>
          <w:kern w:val="0"/>
          <w:sz w:val="32"/>
          <w:szCs w:val="32"/>
        </w:rPr>
        <w:t>技术革新奖授予在完成下列技术成果中做出突出贡献的</w:t>
      </w:r>
      <w:r>
        <w:rPr>
          <w:rFonts w:hint="eastAsia" w:ascii="宋体" w:hAnsi="宋体" w:eastAsia="仿宋_GB2312" w:cs="宋体"/>
          <w:kern w:val="0"/>
          <w:sz w:val="32"/>
          <w:szCs w:val="32"/>
          <w:lang w:eastAsia="zh-CN"/>
        </w:rPr>
        <w:t>团队或</w:t>
      </w:r>
      <w:r>
        <w:rPr>
          <w:rFonts w:ascii="宋体" w:hAnsi="宋体" w:eastAsia="仿宋_GB2312" w:cs="宋体"/>
          <w:kern w:val="0"/>
          <w:sz w:val="32"/>
          <w:szCs w:val="32"/>
        </w:rPr>
        <w:t>个人：</w:t>
      </w:r>
    </w:p>
    <w:p w14:paraId="17BFFC30">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jc w:val="both"/>
        <w:textAlignment w:val="auto"/>
        <w:rPr>
          <w:rFonts w:ascii="宋体" w:hAnsi="宋体" w:eastAsia="仿宋_GB2312" w:cs="宋体"/>
          <w:kern w:val="0"/>
          <w:sz w:val="32"/>
          <w:szCs w:val="32"/>
        </w:rPr>
      </w:pPr>
      <w:r>
        <w:rPr>
          <w:rFonts w:hint="eastAsia" w:ascii="宋体" w:hAnsi="宋体" w:eastAsia="仿宋_GB2312" w:cs="宋体"/>
          <w:kern w:val="0"/>
          <w:sz w:val="32"/>
          <w:szCs w:val="32"/>
          <w:lang w:val="en-US" w:eastAsia="zh-CN"/>
        </w:rPr>
        <w:t xml:space="preserve">    （一）</w:t>
      </w:r>
      <w:r>
        <w:rPr>
          <w:rFonts w:hint="eastAsia" w:ascii="宋体" w:hAnsi="宋体" w:eastAsia="仿宋_GB2312" w:cs="宋体"/>
          <w:kern w:val="0"/>
          <w:sz w:val="32"/>
          <w:szCs w:val="32"/>
          <w:lang w:eastAsia="zh-CN"/>
        </w:rPr>
        <w:t>具有先进性、实用性的发明创造项目成果</w:t>
      </w:r>
      <w:r>
        <w:rPr>
          <w:rFonts w:ascii="宋体" w:hAnsi="宋体" w:eastAsia="仿宋_GB2312" w:cs="宋体"/>
          <w:kern w:val="0"/>
          <w:sz w:val="32"/>
          <w:szCs w:val="32"/>
        </w:rPr>
        <w:t>，包括新产品、新技术、新工艺、新方法、新材料、新设备等。</w:t>
      </w:r>
    </w:p>
    <w:p w14:paraId="4462873E">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ascii="宋体" w:hAnsi="宋体" w:eastAsia="仿宋_GB2312" w:cs="宋体"/>
          <w:kern w:val="0"/>
          <w:sz w:val="32"/>
          <w:szCs w:val="32"/>
        </w:rPr>
      </w:pPr>
      <w:r>
        <w:rPr>
          <w:rFonts w:ascii="宋体" w:hAnsi="宋体" w:eastAsia="仿宋_GB2312" w:cs="宋体"/>
          <w:kern w:val="0"/>
          <w:sz w:val="32"/>
          <w:szCs w:val="32"/>
        </w:rPr>
        <w:t>（二）</w:t>
      </w:r>
      <w:r>
        <w:rPr>
          <w:rFonts w:hint="eastAsia" w:ascii="宋体" w:hAnsi="宋体" w:eastAsia="仿宋_GB2312" w:cs="宋体"/>
          <w:kern w:val="0"/>
          <w:sz w:val="32"/>
          <w:szCs w:val="32"/>
          <w:lang w:eastAsia="zh-CN"/>
        </w:rPr>
        <w:t>对节能减排、环境保护效果显著的重大技术改造项目成果，包括</w:t>
      </w:r>
      <w:r>
        <w:rPr>
          <w:rFonts w:ascii="宋体" w:hAnsi="宋体" w:eastAsia="仿宋_GB2312" w:cs="宋体"/>
          <w:kern w:val="0"/>
          <w:sz w:val="32"/>
          <w:szCs w:val="32"/>
        </w:rPr>
        <w:t>对机械设备、工具、工艺技术等方面进行技术改进和技术革新取得的成果。</w:t>
      </w:r>
    </w:p>
    <w:p w14:paraId="2135FAC8">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0" w:firstLineChars="200"/>
        <w:jc w:val="both"/>
        <w:textAlignment w:val="auto"/>
        <w:rPr>
          <w:rFonts w:hint="eastAsia" w:ascii="宋体" w:hAnsi="宋体" w:eastAsia="仿宋_GB2312" w:cs="宋体"/>
          <w:kern w:val="0"/>
          <w:sz w:val="32"/>
          <w:szCs w:val="32"/>
          <w:lang w:eastAsia="zh-CN"/>
        </w:rPr>
      </w:pPr>
      <w:r>
        <w:rPr>
          <w:rFonts w:ascii="宋体" w:hAnsi="宋体" w:eastAsia="仿宋_GB2312" w:cs="宋体"/>
          <w:kern w:val="0"/>
          <w:sz w:val="32"/>
          <w:szCs w:val="32"/>
        </w:rPr>
        <w:t>（三）</w:t>
      </w:r>
      <w:r>
        <w:rPr>
          <w:rFonts w:hint="eastAsia" w:ascii="宋体" w:hAnsi="宋体" w:eastAsia="仿宋_GB2312" w:cs="宋体"/>
          <w:kern w:val="0"/>
          <w:sz w:val="32"/>
          <w:szCs w:val="32"/>
          <w:lang w:eastAsia="zh-CN"/>
        </w:rPr>
        <w:t>使劳动生产率、产品质量显著提高的创新技术操作法。</w:t>
      </w:r>
    </w:p>
    <w:p w14:paraId="4C493F57">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七</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ascii="宋体" w:hAnsi="宋体" w:eastAsia="仿宋_GB2312" w:cs="宋体"/>
          <w:kern w:val="0"/>
          <w:sz w:val="32"/>
          <w:szCs w:val="32"/>
        </w:rPr>
        <w:t>技术革新奖</w:t>
      </w:r>
      <w:r>
        <w:rPr>
          <w:rFonts w:hint="eastAsia" w:ascii="宋体" w:hAnsi="宋体" w:eastAsia="仿宋_GB2312" w:cs="宋体"/>
          <w:kern w:val="0"/>
          <w:sz w:val="32"/>
          <w:szCs w:val="32"/>
          <w:lang w:eastAsia="zh-CN"/>
        </w:rPr>
        <w:t>不分</w:t>
      </w:r>
      <w:r>
        <w:rPr>
          <w:rFonts w:ascii="宋体" w:hAnsi="宋体" w:eastAsia="仿宋_GB2312" w:cs="宋体"/>
          <w:kern w:val="0"/>
          <w:sz w:val="32"/>
          <w:szCs w:val="32"/>
        </w:rPr>
        <w:t>等级</w:t>
      </w:r>
      <w:r>
        <w:rPr>
          <w:rFonts w:hint="eastAsia" w:ascii="宋体" w:hAnsi="宋体" w:eastAsia="仿宋_GB2312" w:cs="宋体"/>
          <w:kern w:val="0"/>
          <w:sz w:val="32"/>
          <w:szCs w:val="32"/>
          <w:lang w:eastAsia="zh-CN"/>
        </w:rPr>
        <w:t>，每年奖励</w:t>
      </w:r>
      <w:r>
        <w:rPr>
          <w:rFonts w:hint="eastAsia" w:ascii="宋体" w:hAnsi="宋体" w:eastAsia="仿宋_GB2312" w:cs="宋体"/>
          <w:kern w:val="0"/>
          <w:sz w:val="32"/>
          <w:szCs w:val="32"/>
          <w:lang w:val="en-US" w:eastAsia="zh-CN"/>
        </w:rPr>
        <w:t>20个左右工业企业优秀</w:t>
      </w:r>
      <w:r>
        <w:rPr>
          <w:rFonts w:hint="eastAsia" w:ascii="宋体" w:hAnsi="宋体" w:eastAsia="仿宋_GB2312" w:cs="宋体"/>
          <w:kern w:val="0"/>
          <w:sz w:val="32"/>
          <w:szCs w:val="32"/>
          <w:lang w:eastAsia="zh-CN"/>
        </w:rPr>
        <w:t>团队或</w:t>
      </w:r>
      <w:r>
        <w:rPr>
          <w:rFonts w:ascii="宋体" w:hAnsi="宋体" w:eastAsia="仿宋_GB2312" w:cs="宋体"/>
          <w:kern w:val="0"/>
          <w:sz w:val="32"/>
          <w:szCs w:val="32"/>
        </w:rPr>
        <w:t>个人</w:t>
      </w:r>
      <w:r>
        <w:rPr>
          <w:rFonts w:hint="eastAsia" w:ascii="宋体" w:hAnsi="宋体" w:eastAsia="仿宋_GB2312" w:cs="宋体"/>
          <w:kern w:val="0"/>
          <w:sz w:val="32"/>
          <w:szCs w:val="32"/>
          <w:lang w:eastAsia="zh-CN"/>
        </w:rPr>
        <w:t>，对每个获奖团队或个人奖励</w:t>
      </w:r>
      <w:r>
        <w:rPr>
          <w:rFonts w:hint="eastAsia" w:ascii="宋体" w:hAnsi="宋体" w:eastAsia="仿宋_GB2312" w:cs="宋体"/>
          <w:kern w:val="0"/>
          <w:sz w:val="32"/>
          <w:szCs w:val="32"/>
          <w:lang w:val="en-US" w:eastAsia="zh-CN"/>
        </w:rPr>
        <w:t>20万元</w:t>
      </w:r>
      <w:r>
        <w:rPr>
          <w:rFonts w:ascii="宋体" w:hAnsi="宋体" w:eastAsia="仿宋_GB2312" w:cs="宋体"/>
          <w:kern w:val="0"/>
          <w:sz w:val="32"/>
          <w:szCs w:val="32"/>
        </w:rPr>
        <w:t>。</w:t>
      </w:r>
      <w:r>
        <w:rPr>
          <w:rFonts w:ascii="宋体" w:hAnsi="宋体" w:cs="宋体"/>
          <w:kern w:val="0"/>
          <w:sz w:val="32"/>
          <w:szCs w:val="32"/>
        </w:rPr>
        <w:t> </w:t>
      </w:r>
    </w:p>
    <w:p w14:paraId="09F21DCE">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三、评审机构及职责</w:t>
      </w:r>
    </w:p>
    <w:p w14:paraId="7B72BBC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八</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技术革新评审</w:t>
      </w:r>
      <w:r>
        <w:rPr>
          <w:rFonts w:hint="eastAsia" w:ascii="宋体" w:hAnsi="宋体" w:eastAsia="仿宋_GB2312" w:cs="仿宋_GB2312"/>
          <w:kern w:val="0"/>
          <w:sz w:val="32"/>
          <w:szCs w:val="32"/>
          <w:lang w:eastAsia="zh-CN"/>
        </w:rPr>
        <w:t>工作由市科技局负责</w:t>
      </w:r>
      <w:r>
        <w:rPr>
          <w:rFonts w:hint="eastAsia" w:ascii="宋体" w:hAnsi="宋体" w:eastAsia="仿宋_GB2312" w:cs="仿宋_GB2312"/>
          <w:kern w:val="0"/>
          <w:sz w:val="32"/>
          <w:szCs w:val="32"/>
        </w:rPr>
        <w:t>。</w:t>
      </w:r>
    </w:p>
    <w:p w14:paraId="372A01EB">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九</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lang w:eastAsia="zh-CN"/>
        </w:rPr>
        <w:t>市科技局成果与人才科具体负责项目受理、形式审查、结果公示、提出建议、文件制定、奖励发放等工作</w:t>
      </w:r>
      <w:r>
        <w:rPr>
          <w:rFonts w:hint="eastAsia" w:ascii="宋体" w:hAnsi="宋体" w:eastAsia="仿宋_GB2312" w:cs="仿宋_GB2312"/>
          <w:sz w:val="32"/>
          <w:szCs w:val="32"/>
        </w:rPr>
        <w:t>。</w:t>
      </w:r>
    </w:p>
    <w:p w14:paraId="6D948A43">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市科技创新中心</w:t>
      </w:r>
      <w:r>
        <w:rPr>
          <w:rFonts w:hint="eastAsia" w:ascii="宋体" w:hAnsi="宋体" w:eastAsia="仿宋_GB2312" w:cs="仿宋_GB2312"/>
          <w:kern w:val="0"/>
          <w:sz w:val="32"/>
          <w:szCs w:val="32"/>
          <w:lang w:eastAsia="zh-CN"/>
        </w:rPr>
        <w:t>具体负责专家遴选、项目评审、结果汇总等工作</w:t>
      </w:r>
      <w:r>
        <w:rPr>
          <w:rFonts w:hint="eastAsia" w:ascii="宋体" w:hAnsi="宋体" w:eastAsia="仿宋_GB2312" w:cs="仿宋_GB2312"/>
          <w:kern w:val="0"/>
          <w:sz w:val="32"/>
          <w:szCs w:val="32"/>
        </w:rPr>
        <w:t>。</w:t>
      </w:r>
    </w:p>
    <w:p w14:paraId="48DBF273">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四、申报条件及评审标准</w:t>
      </w:r>
    </w:p>
    <w:p w14:paraId="587AF307">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十一</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rPr>
        <w:t xml:space="preserve">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申报</w:t>
      </w:r>
      <w:r>
        <w:rPr>
          <w:rFonts w:hint="eastAsia" w:ascii="宋体" w:hAnsi="宋体" w:eastAsia="仿宋_GB2312" w:cs="仿宋_GB2312"/>
          <w:kern w:val="0"/>
          <w:sz w:val="32"/>
          <w:szCs w:val="32"/>
          <w:lang w:eastAsia="zh-CN"/>
        </w:rPr>
        <w:t>我市</w:t>
      </w:r>
      <w:r>
        <w:rPr>
          <w:rFonts w:hint="eastAsia" w:ascii="宋体" w:hAnsi="宋体" w:eastAsia="仿宋_GB2312" w:cs="仿宋_GB2312"/>
          <w:kern w:val="0"/>
          <w:sz w:val="32"/>
          <w:szCs w:val="32"/>
        </w:rPr>
        <w:t>技术革新奖励的项目，应具备下列条件：</w:t>
      </w:r>
    </w:p>
    <w:p w14:paraId="6BD49A0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宋体"/>
          <w:kern w:val="2"/>
          <w:sz w:val="21"/>
          <w:szCs w:val="24"/>
          <w:lang w:val="en-US" w:eastAsia="zh-CN" w:bidi="ar-SA"/>
        </w:rPr>
      </w:pPr>
      <w:r>
        <w:rPr>
          <w:rFonts w:hint="eastAsia" w:ascii="宋体" w:hAnsi="宋体" w:eastAsia="仿宋_GB2312" w:cs="仿宋_GB2312"/>
          <w:kern w:val="0"/>
          <w:sz w:val="32"/>
          <w:szCs w:val="32"/>
        </w:rPr>
        <w:t>（一）申报技术革新奖的项目，必须具有</w:t>
      </w:r>
      <w:r>
        <w:rPr>
          <w:rFonts w:hint="eastAsia" w:ascii="宋体" w:hAnsi="宋体" w:eastAsia="仿宋_GB2312" w:cs="仿宋_GB2312"/>
          <w:kern w:val="0"/>
          <w:sz w:val="32"/>
          <w:szCs w:val="32"/>
          <w:lang w:eastAsia="zh-CN"/>
        </w:rPr>
        <w:t>国内、省内先进水平和</w:t>
      </w:r>
      <w:r>
        <w:rPr>
          <w:rFonts w:hint="eastAsia" w:ascii="宋体" w:hAnsi="宋体" w:eastAsia="仿宋_GB2312" w:cs="仿宋_GB2312"/>
          <w:kern w:val="0"/>
          <w:sz w:val="32"/>
          <w:szCs w:val="32"/>
        </w:rPr>
        <w:t>应用</w:t>
      </w:r>
      <w:r>
        <w:rPr>
          <w:rFonts w:hint="eastAsia" w:ascii="宋体" w:hAnsi="宋体" w:eastAsia="仿宋_GB2312" w:cs="仿宋_GB2312"/>
          <w:kern w:val="0"/>
          <w:sz w:val="32"/>
          <w:szCs w:val="32"/>
          <w:lang w:eastAsia="zh-CN"/>
        </w:rPr>
        <w:t>实效</w:t>
      </w:r>
      <w:r>
        <w:rPr>
          <w:rFonts w:hint="eastAsia" w:ascii="宋体" w:hAnsi="宋体" w:eastAsia="仿宋_GB2312" w:cs="仿宋_GB2312"/>
          <w:kern w:val="0"/>
          <w:sz w:val="32"/>
          <w:szCs w:val="32"/>
        </w:rPr>
        <w:t>。经过</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rPr>
        <w:t>年以上</w:t>
      </w:r>
      <w:r>
        <w:rPr>
          <w:rFonts w:hint="eastAsia" w:ascii="宋体" w:hAnsi="宋体" w:eastAsia="仿宋_GB2312" w:cs="仿宋_GB2312"/>
          <w:kern w:val="0"/>
          <w:sz w:val="32"/>
          <w:szCs w:val="32"/>
          <w:lang w:eastAsia="zh-CN"/>
        </w:rPr>
        <w:t>应</w:t>
      </w:r>
      <w:r>
        <w:rPr>
          <w:rFonts w:hint="eastAsia" w:ascii="宋体" w:hAnsi="宋体" w:eastAsia="仿宋_GB2312" w:cs="仿宋_GB2312"/>
          <w:kern w:val="0"/>
          <w:sz w:val="32"/>
          <w:szCs w:val="32"/>
        </w:rPr>
        <w:t>用实践，技术性能稳定、安全（环保）可靠，并取</w:t>
      </w:r>
      <w:r>
        <w:rPr>
          <w:rFonts w:hint="eastAsia" w:ascii="宋体" w:hAnsi="宋体" w:eastAsia="仿宋_GB2312" w:cs="仿宋_GB2312"/>
          <w:kern w:val="0"/>
          <w:sz w:val="32"/>
          <w:szCs w:val="32"/>
          <w:lang w:eastAsia="zh-CN"/>
        </w:rPr>
        <w:t>得节约或创造价值的实际成效。</w:t>
      </w:r>
    </w:p>
    <w:p w14:paraId="7865F9F0">
      <w:pPr>
        <w:keepNext w:val="0"/>
        <w:keepLines w:val="0"/>
        <w:pageBreakBefore w:val="0"/>
        <w:tabs>
          <w:tab w:val="left" w:pos="689"/>
        </w:tabs>
        <w:kinsoku/>
        <w:wordWrap/>
        <w:overflowPunct/>
        <w:topLinePunct w:val="0"/>
        <w:autoSpaceDE/>
        <w:autoSpaceDN/>
        <w:bidi w:val="0"/>
        <w:spacing w:beforeAutospacing="0" w:afterAutospacing="0" w:line="580" w:lineRule="exact"/>
        <w:jc w:val="left"/>
        <w:textAlignment w:val="auto"/>
        <w:rPr>
          <w:rFonts w:hint="eastAsia" w:ascii="宋体" w:hAnsi="宋体" w:eastAsia="仿宋_GB2312" w:cs="仿宋_GB2312"/>
          <w:kern w:val="0"/>
          <w:sz w:val="32"/>
          <w:szCs w:val="32"/>
        </w:rPr>
      </w:pPr>
      <w:r>
        <w:rPr>
          <w:rFonts w:hint="eastAsia" w:ascii="宋体" w:hAnsi="宋体"/>
          <w:lang w:val="en-US" w:eastAsia="zh-CN"/>
        </w:rPr>
        <w:tab/>
      </w:r>
      <w:r>
        <w:rPr>
          <w:rFonts w:hint="eastAsia" w:ascii="宋体" w:hAnsi="宋体" w:eastAsia="仿宋_GB2312" w:cs="仿宋_GB2312"/>
          <w:kern w:val="0"/>
          <w:sz w:val="32"/>
          <w:szCs w:val="32"/>
        </w:rPr>
        <w:t>（二）经过相应的技术</w:t>
      </w:r>
      <w:r>
        <w:rPr>
          <w:rFonts w:hint="eastAsia" w:ascii="宋体" w:hAnsi="宋体" w:eastAsia="仿宋_GB2312" w:cs="仿宋_GB2312"/>
          <w:kern w:val="0"/>
          <w:sz w:val="32"/>
          <w:szCs w:val="32"/>
          <w:lang w:eastAsia="zh-CN"/>
        </w:rPr>
        <w:t>成果</w:t>
      </w:r>
      <w:r>
        <w:rPr>
          <w:rFonts w:hint="eastAsia" w:ascii="宋体" w:hAnsi="宋体" w:eastAsia="仿宋_GB2312" w:cs="仿宋_GB2312"/>
          <w:kern w:val="0"/>
          <w:sz w:val="32"/>
          <w:szCs w:val="32"/>
        </w:rPr>
        <w:t>评价，对于可直接计算经济效益的项目，要附经</w:t>
      </w:r>
      <w:r>
        <w:rPr>
          <w:rFonts w:hint="eastAsia" w:ascii="宋体" w:hAnsi="宋体" w:eastAsia="仿宋_GB2312" w:cs="仿宋_GB2312"/>
          <w:kern w:val="0"/>
          <w:sz w:val="32"/>
          <w:szCs w:val="32"/>
          <w:lang w:eastAsia="zh-CN"/>
        </w:rPr>
        <w:t>申报单位</w:t>
      </w:r>
      <w:r>
        <w:rPr>
          <w:rFonts w:hint="eastAsia" w:ascii="宋体" w:hAnsi="宋体" w:eastAsia="仿宋_GB2312" w:cs="仿宋_GB2312"/>
          <w:kern w:val="0"/>
          <w:sz w:val="32"/>
          <w:szCs w:val="32"/>
        </w:rPr>
        <w:t>财务部门认可的经济效益计算材料。</w:t>
      </w:r>
    </w:p>
    <w:p w14:paraId="459D942F">
      <w:pPr>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rPr>
        <w:t>（三）成果权属无异议。主要完成单位和主要完成人资格符合条件，排序无异议。</w:t>
      </w:r>
    </w:p>
    <w:p w14:paraId="19608B7B">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十二</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技术革新奖的奖励按下列六项指标进行综合评定：</w:t>
      </w:r>
    </w:p>
    <w:p w14:paraId="34387BAD">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创新程度；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2</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先进程度；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难易、复杂程度；</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成熟性、完备性</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5</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综合效益（即：社会效益、经济效益）；</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6</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应用效果及技术价值。</w:t>
      </w:r>
    </w:p>
    <w:p w14:paraId="1AC54C7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u w:val="single"/>
          <w:lang w:val="en-US" w:eastAsia="zh-CN"/>
        </w:rPr>
      </w:pPr>
      <w:r>
        <w:rPr>
          <w:rFonts w:hint="eastAsia" w:ascii="宋体" w:hAnsi="宋体" w:eastAsia="仿宋_GB2312" w:cs="仿宋_GB2312"/>
          <w:b/>
          <w:bCs/>
          <w:kern w:val="0"/>
          <w:sz w:val="32"/>
          <w:szCs w:val="32"/>
          <w:u w:val="single"/>
        </w:rPr>
        <w:t>第</w:t>
      </w:r>
      <w:r>
        <w:rPr>
          <w:rFonts w:hint="eastAsia" w:ascii="宋体" w:hAnsi="宋体" w:eastAsia="仿宋_GB2312" w:cs="仿宋_GB2312"/>
          <w:b/>
          <w:bCs/>
          <w:kern w:val="0"/>
          <w:sz w:val="32"/>
          <w:szCs w:val="32"/>
          <w:u w:val="single"/>
          <w:lang w:eastAsia="zh-CN"/>
        </w:rPr>
        <w:t>十三</w:t>
      </w:r>
      <w:r>
        <w:rPr>
          <w:rFonts w:hint="eastAsia" w:ascii="宋体" w:hAnsi="宋体" w:eastAsia="仿宋_GB2312" w:cs="仿宋_GB2312"/>
          <w:b/>
          <w:bCs/>
          <w:kern w:val="0"/>
          <w:sz w:val="32"/>
          <w:szCs w:val="32"/>
          <w:u w:val="single"/>
        </w:rPr>
        <w:t>条</w:t>
      </w:r>
      <w:r>
        <w:rPr>
          <w:rFonts w:hint="eastAsia" w:ascii="宋体" w:hAnsi="宋体" w:eastAsia="仿宋_GB2312" w:cs="仿宋_GB2312"/>
          <w:kern w:val="0"/>
          <w:sz w:val="32"/>
          <w:szCs w:val="32"/>
          <w:u w:val="single"/>
          <w:lang w:val="en-US" w:eastAsia="zh-CN"/>
        </w:rPr>
        <w:t xml:space="preserve">  评审条件与评定标准遵循以下原则：</w:t>
      </w:r>
    </w:p>
    <w:p w14:paraId="4AE0C2A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u w:val="single"/>
          <w:lang w:eastAsia="zh-CN"/>
        </w:rPr>
      </w:pPr>
      <w:r>
        <w:rPr>
          <w:rFonts w:hint="eastAsia" w:ascii="宋体" w:hAnsi="宋体" w:eastAsia="仿宋_GB2312" w:cs="仿宋_GB2312"/>
          <w:kern w:val="0"/>
          <w:sz w:val="32"/>
          <w:szCs w:val="32"/>
          <w:u w:val="single"/>
          <w:lang w:eastAsia="zh-CN"/>
        </w:rPr>
        <w:t>（一）新产品、新技术、新工艺、新方法、新材料、新设备，指在技术上有重大突破（有自主知识产权或专有技术），总体技术达到同类技术的领先水平，显著提高了相关产品市场竞争实力，创造了明显的经济、社会效益，对行业技术进步具有重要推广和示范作用，或对相关产业有带动作用。</w:t>
      </w:r>
    </w:p>
    <w:p w14:paraId="3AEB5AF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u w:val="single"/>
          <w:lang w:eastAsia="zh-CN"/>
        </w:rPr>
      </w:pPr>
      <w:r>
        <w:rPr>
          <w:rFonts w:hint="eastAsia" w:ascii="宋体" w:hAnsi="宋体" w:eastAsia="仿宋_GB2312" w:cs="仿宋_GB2312"/>
          <w:kern w:val="0"/>
          <w:sz w:val="32"/>
          <w:szCs w:val="32"/>
          <w:u w:val="single"/>
          <w:lang w:eastAsia="zh-CN"/>
        </w:rPr>
        <w:t>（二）</w:t>
      </w:r>
      <w:r>
        <w:rPr>
          <w:rFonts w:hint="eastAsia" w:ascii="宋体" w:hAnsi="宋体" w:eastAsia="仿宋_GB2312" w:cs="仿宋_GB2312"/>
          <w:kern w:val="0"/>
          <w:sz w:val="32"/>
          <w:szCs w:val="32"/>
          <w:u w:val="single"/>
        </w:rPr>
        <w:t>年节约或创造的价值，指</w:t>
      </w:r>
      <w:r>
        <w:rPr>
          <w:rFonts w:hint="eastAsia" w:ascii="宋体" w:hAnsi="宋体" w:eastAsia="仿宋_GB2312" w:cs="仿宋_GB2312"/>
          <w:kern w:val="0"/>
          <w:sz w:val="32"/>
          <w:szCs w:val="32"/>
          <w:u w:val="single"/>
          <w:lang w:eastAsia="zh-CN"/>
        </w:rPr>
        <w:t>该产品主营业务收入</w:t>
      </w:r>
      <w:r>
        <w:rPr>
          <w:rFonts w:hint="eastAsia" w:ascii="宋体" w:hAnsi="宋体" w:eastAsia="仿宋_GB2312" w:cs="仿宋_GB2312"/>
          <w:kern w:val="0"/>
          <w:sz w:val="32"/>
          <w:szCs w:val="32"/>
          <w:u w:val="single"/>
        </w:rPr>
        <w:t>扣除实施费用后的净价值。其计算方法是由实施后见效之日起，按十二个月计算，可以跨年度。实施费用的分摊办法，由采纳单</w:t>
      </w:r>
      <w:r>
        <w:rPr>
          <w:rFonts w:hint="eastAsia" w:ascii="宋体" w:hAnsi="宋体" w:eastAsia="仿宋_GB2312" w:cs="仿宋_GB2312"/>
          <w:kern w:val="0"/>
          <w:sz w:val="32"/>
          <w:szCs w:val="32"/>
          <w:u w:val="single"/>
          <w:lang w:eastAsia="zh-CN"/>
        </w:rPr>
        <w:t>位自定一次分摊或逐年分摊。</w:t>
      </w:r>
    </w:p>
    <w:p w14:paraId="2968E9AE">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default" w:ascii="宋体" w:hAnsi="宋体" w:eastAsia="仿宋_GB2312" w:cs="仿宋_GB2312"/>
          <w:kern w:val="0"/>
          <w:sz w:val="32"/>
          <w:szCs w:val="32"/>
          <w:u w:val="single"/>
          <w:lang w:val="en-US" w:eastAsia="zh-CN"/>
        </w:rPr>
      </w:pPr>
      <w:r>
        <w:rPr>
          <w:rFonts w:hint="eastAsia" w:ascii="宋体" w:hAnsi="宋体" w:eastAsia="仿宋_GB2312" w:cs="仿宋_GB2312"/>
          <w:kern w:val="0"/>
          <w:sz w:val="32"/>
          <w:szCs w:val="32"/>
          <w:u w:val="single"/>
          <w:lang w:val="en-US" w:eastAsia="zh-CN"/>
        </w:rPr>
        <w:t>（三）使劳动生产率、产品质量显著提高的创新技术操作法，指对生产工艺、工器具、操作工法或管理流程等有实质性改进创新，相关产品关键核心指标（如精度、硬度、粒度、功耗、信噪比、响应速度等）显著高于同类产品水平，显著提高了企业的生产、质量和管理水平，为企业创造了显著的经济、社会效益，成果在行业中有重要的示范和借鉴作用。</w:t>
      </w:r>
    </w:p>
    <w:p w14:paraId="4E4AF613">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五、申报程序及奖励</w:t>
      </w:r>
    </w:p>
    <w:p w14:paraId="057437CA">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十四</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技术革新申报与评审程序：</w:t>
      </w:r>
    </w:p>
    <w:p w14:paraId="73D6B553">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1</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项目完成人所在单位</w:t>
      </w:r>
      <w:r>
        <w:rPr>
          <w:rFonts w:hint="eastAsia" w:ascii="宋体" w:hAnsi="宋体" w:eastAsia="仿宋_GB2312" w:cs="仿宋_GB2312"/>
          <w:kern w:val="0"/>
          <w:sz w:val="32"/>
          <w:szCs w:val="32"/>
          <w:lang w:eastAsia="zh-CN"/>
        </w:rPr>
        <w:t>经单位内部公示无异议后，向各县（市、区）科技主管部门</w:t>
      </w:r>
      <w:r>
        <w:rPr>
          <w:rFonts w:hint="eastAsia" w:ascii="宋体" w:hAnsi="宋体" w:eastAsia="仿宋_GB2312" w:cs="仿宋_GB2312"/>
          <w:kern w:val="0"/>
          <w:sz w:val="32"/>
          <w:szCs w:val="32"/>
        </w:rPr>
        <w:t>申报；</w:t>
      </w:r>
    </w:p>
    <w:p w14:paraId="1335905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2</w:t>
      </w:r>
      <w:r>
        <w:rPr>
          <w:rFonts w:hint="eastAsia" w:ascii="宋体" w:hAnsi="宋体" w:eastAsia="仿宋_GB2312" w:cs="仿宋_GB2312"/>
          <w:kern w:val="0"/>
          <w:sz w:val="32"/>
          <w:szCs w:val="32"/>
          <w:lang w:eastAsia="zh-CN"/>
        </w:rPr>
        <w:t>）各县（市、区）科技主管部门</w:t>
      </w:r>
      <w:r>
        <w:rPr>
          <w:rFonts w:hint="eastAsia" w:ascii="宋体" w:hAnsi="宋体" w:eastAsia="仿宋_GB2312" w:cs="仿宋_GB2312"/>
          <w:kern w:val="0"/>
          <w:sz w:val="32"/>
          <w:szCs w:val="32"/>
        </w:rPr>
        <w:t>对</w:t>
      </w:r>
      <w:r>
        <w:rPr>
          <w:rFonts w:hint="eastAsia" w:ascii="宋体" w:hAnsi="宋体" w:eastAsia="仿宋_GB2312" w:cs="仿宋_GB2312"/>
          <w:kern w:val="0"/>
          <w:sz w:val="32"/>
          <w:szCs w:val="32"/>
          <w:lang w:eastAsia="zh-CN"/>
        </w:rPr>
        <w:t>本区域内工业企业申报</w:t>
      </w:r>
      <w:r>
        <w:rPr>
          <w:rFonts w:hint="eastAsia" w:ascii="宋体" w:hAnsi="宋体" w:eastAsia="仿宋_GB2312" w:cs="仿宋_GB2312"/>
          <w:kern w:val="0"/>
          <w:sz w:val="32"/>
          <w:szCs w:val="32"/>
        </w:rPr>
        <w:t>的技术革新</w:t>
      </w:r>
      <w:r>
        <w:rPr>
          <w:rFonts w:hint="eastAsia" w:ascii="宋体" w:hAnsi="宋体" w:eastAsia="仿宋_GB2312" w:cs="仿宋_GB2312"/>
          <w:kern w:val="0"/>
          <w:sz w:val="32"/>
          <w:szCs w:val="32"/>
          <w:lang w:eastAsia="zh-CN"/>
        </w:rPr>
        <w:t>奖励项目</w:t>
      </w:r>
      <w:r>
        <w:rPr>
          <w:rFonts w:hint="eastAsia" w:ascii="宋体" w:hAnsi="宋体" w:eastAsia="仿宋_GB2312" w:cs="仿宋_GB2312"/>
          <w:kern w:val="0"/>
          <w:sz w:val="32"/>
          <w:szCs w:val="32"/>
        </w:rPr>
        <w:t>进行</w:t>
      </w:r>
      <w:r>
        <w:rPr>
          <w:rFonts w:hint="eastAsia" w:ascii="宋体" w:hAnsi="宋体" w:eastAsia="仿宋_GB2312" w:cs="仿宋_GB2312"/>
          <w:kern w:val="0"/>
          <w:sz w:val="32"/>
          <w:szCs w:val="32"/>
          <w:lang w:eastAsia="zh-CN"/>
        </w:rPr>
        <w:t>初审后</w:t>
      </w:r>
      <w:r>
        <w:rPr>
          <w:rFonts w:hint="eastAsia" w:ascii="宋体" w:hAnsi="宋体" w:eastAsia="仿宋_GB2312" w:cs="仿宋_GB2312"/>
          <w:kern w:val="0"/>
          <w:sz w:val="32"/>
          <w:szCs w:val="32"/>
        </w:rPr>
        <w:t>公示，若无异议，向</w:t>
      </w:r>
      <w:r>
        <w:rPr>
          <w:rFonts w:hint="eastAsia" w:ascii="宋体" w:hAnsi="宋体" w:eastAsia="仿宋_GB2312" w:cs="仿宋_GB2312"/>
          <w:kern w:val="0"/>
          <w:sz w:val="32"/>
          <w:szCs w:val="32"/>
          <w:lang w:eastAsia="zh-CN"/>
        </w:rPr>
        <w:t>市科技局推荐</w:t>
      </w:r>
      <w:r>
        <w:rPr>
          <w:rFonts w:hint="eastAsia" w:ascii="宋体" w:hAnsi="宋体" w:eastAsia="仿宋_GB2312" w:cs="仿宋_GB2312"/>
          <w:kern w:val="0"/>
          <w:sz w:val="32"/>
          <w:szCs w:val="32"/>
        </w:rPr>
        <w:t>；</w:t>
      </w:r>
    </w:p>
    <w:p w14:paraId="00B5382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3</w:t>
      </w:r>
      <w:r>
        <w:rPr>
          <w:rFonts w:hint="eastAsia" w:ascii="宋体" w:hAnsi="宋体" w:eastAsia="仿宋_GB2312" w:cs="仿宋_GB2312"/>
          <w:kern w:val="0"/>
          <w:sz w:val="32"/>
          <w:szCs w:val="32"/>
          <w:lang w:eastAsia="zh-CN"/>
        </w:rPr>
        <w:t>）市科技局</w:t>
      </w:r>
      <w:r>
        <w:rPr>
          <w:rFonts w:hint="eastAsia" w:ascii="宋体" w:hAnsi="宋体" w:eastAsia="仿宋_GB2312" w:cs="仿宋_GB2312"/>
          <w:kern w:val="0"/>
          <w:sz w:val="32"/>
          <w:szCs w:val="32"/>
        </w:rPr>
        <w:t>成果与人才科受理申报的技术革新材料，进行形式审查，审查通过后交由市科创中心组织评审；</w:t>
      </w:r>
    </w:p>
    <w:p w14:paraId="1EA43606">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4</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市科创中心</w:t>
      </w:r>
      <w:r>
        <w:rPr>
          <w:rFonts w:hint="eastAsia" w:ascii="宋体" w:hAnsi="宋体" w:eastAsia="仿宋_GB2312" w:cs="仿宋_GB2312"/>
          <w:kern w:val="0"/>
          <w:sz w:val="32"/>
          <w:szCs w:val="32"/>
          <w:lang w:eastAsia="zh-CN"/>
        </w:rPr>
        <w:t>组织</w:t>
      </w:r>
      <w:r>
        <w:rPr>
          <w:rFonts w:hint="eastAsia" w:ascii="宋体" w:hAnsi="宋体" w:eastAsia="仿宋_GB2312" w:cs="仿宋_GB2312"/>
          <w:kern w:val="0"/>
          <w:sz w:val="32"/>
          <w:szCs w:val="32"/>
        </w:rPr>
        <w:t>专业评审组评审评比后，将评审结果报成果与人才科</w:t>
      </w:r>
      <w:r>
        <w:rPr>
          <w:rFonts w:hint="eastAsia" w:ascii="宋体" w:hAnsi="宋体" w:eastAsia="仿宋_GB2312" w:cs="仿宋_GB2312"/>
          <w:kern w:val="0"/>
          <w:sz w:val="32"/>
          <w:szCs w:val="32"/>
          <w:lang w:eastAsia="zh-CN"/>
        </w:rPr>
        <w:t>；</w:t>
      </w:r>
    </w:p>
    <w:p w14:paraId="4EA7E046">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lang w:eastAsia="zh-CN"/>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5</w:t>
      </w:r>
      <w:r>
        <w:rPr>
          <w:rFonts w:hint="eastAsia" w:ascii="宋体" w:hAnsi="宋体" w:eastAsia="仿宋_GB2312" w:cs="仿宋_GB2312"/>
          <w:kern w:val="0"/>
          <w:sz w:val="32"/>
          <w:szCs w:val="32"/>
          <w:lang w:eastAsia="zh-CN"/>
        </w:rPr>
        <w:t>）对</w:t>
      </w:r>
      <w:r>
        <w:rPr>
          <w:rFonts w:hint="eastAsia" w:ascii="宋体" w:hAnsi="宋体" w:eastAsia="仿宋_GB2312" w:cs="仿宋_GB2312"/>
          <w:kern w:val="0"/>
          <w:sz w:val="32"/>
          <w:szCs w:val="32"/>
        </w:rPr>
        <w:t>拟奖励名单进行公示；</w:t>
      </w:r>
    </w:p>
    <w:p w14:paraId="27AE37F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6</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经公示无异议，提交市科技局党组研究；</w:t>
      </w:r>
    </w:p>
    <w:p w14:paraId="14FDC863">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0"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lang w:val="en-US" w:eastAsia="zh-CN"/>
        </w:rPr>
        <w:t>7</w:t>
      </w:r>
      <w:r>
        <w:rPr>
          <w:rFonts w:hint="eastAsia" w:ascii="宋体" w:hAnsi="宋体" w:eastAsia="仿宋_GB2312" w:cs="仿宋_GB2312"/>
          <w:kern w:val="0"/>
          <w:sz w:val="32"/>
          <w:szCs w:val="32"/>
          <w:lang w:eastAsia="zh-CN"/>
        </w:rPr>
        <w:t>）</w:t>
      </w:r>
      <w:r>
        <w:rPr>
          <w:rFonts w:hint="eastAsia" w:ascii="宋体" w:hAnsi="宋体" w:eastAsia="仿宋_GB2312" w:cs="仿宋_GB2312"/>
          <w:kern w:val="0"/>
          <w:sz w:val="32"/>
          <w:szCs w:val="32"/>
        </w:rPr>
        <w:t>报市政府审批同意后，向技术革新奖获奖团队或个人颁发获奖证书和奖金。</w:t>
      </w:r>
    </w:p>
    <w:p w14:paraId="5235628D">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十五</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申报</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技术革新奖，必须认真填写技术革新奖申报</w:t>
      </w:r>
      <w:r>
        <w:rPr>
          <w:rFonts w:hint="eastAsia" w:ascii="宋体" w:hAnsi="宋体" w:eastAsia="仿宋_GB2312" w:cs="仿宋_GB2312"/>
          <w:kern w:val="0"/>
          <w:sz w:val="32"/>
          <w:szCs w:val="32"/>
          <w:lang w:eastAsia="zh-CN"/>
        </w:rPr>
        <w:t>书</w:t>
      </w:r>
      <w:r>
        <w:rPr>
          <w:rFonts w:hint="eastAsia" w:ascii="宋体" w:hAnsi="宋体" w:eastAsia="仿宋_GB2312" w:cs="仿宋_GB2312"/>
          <w:kern w:val="0"/>
          <w:sz w:val="32"/>
          <w:szCs w:val="32"/>
        </w:rPr>
        <w:t>（</w:t>
      </w:r>
      <w:r>
        <w:rPr>
          <w:rFonts w:hint="eastAsia" w:ascii="宋体" w:hAnsi="宋体" w:eastAsia="仿宋_GB2312" w:cs="仿宋_GB2312"/>
          <w:kern w:val="0"/>
          <w:sz w:val="32"/>
          <w:szCs w:val="32"/>
          <w:lang w:eastAsia="zh-CN"/>
        </w:rPr>
        <w:t>随申报通知要求下发</w:t>
      </w:r>
      <w:r>
        <w:rPr>
          <w:rFonts w:hint="eastAsia" w:ascii="宋体" w:hAnsi="宋体" w:eastAsia="仿宋_GB2312" w:cs="仿宋_GB2312"/>
          <w:kern w:val="0"/>
          <w:sz w:val="32"/>
          <w:szCs w:val="32"/>
        </w:rPr>
        <w:t>），并如实提供详细材料。对于可直接计算经济效益的项目，要附经单位财务部门认可的、详实的经济效益计算材料。</w:t>
      </w:r>
    </w:p>
    <w:p w14:paraId="5183122E">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十六</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rPr>
        <w:t>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lang w:eastAsia="zh-CN"/>
        </w:rPr>
        <w:t>市</w:t>
      </w:r>
      <w:r>
        <w:rPr>
          <w:rFonts w:hint="eastAsia" w:ascii="宋体" w:hAnsi="宋体" w:eastAsia="仿宋_GB2312" w:cs="仿宋_GB2312"/>
          <w:kern w:val="0"/>
          <w:sz w:val="32"/>
          <w:szCs w:val="32"/>
        </w:rPr>
        <w:t>技术革新奖申报、评审与奖励工作每年进行一次。</w:t>
      </w:r>
    </w:p>
    <w:p w14:paraId="62B27819">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仿宋_GB2312"/>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lang w:val="en-US" w:eastAsia="zh-CN"/>
        </w:rPr>
        <w:t>七</w:t>
      </w:r>
      <w:r>
        <w:rPr>
          <w:rFonts w:hint="eastAsia" w:ascii="宋体" w:hAnsi="宋体" w:eastAsia="仿宋_GB2312" w:cs="仿宋_GB2312"/>
          <w:b/>
          <w:bCs/>
          <w:kern w:val="0"/>
          <w:sz w:val="32"/>
          <w:szCs w:val="32"/>
        </w:rPr>
        <w:t>条</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奖金按完成单位、完成人的贡献大小进行合理分配，不得挪作它用。项目主要完成人所得奖金数不低于奖金总数的</w:t>
      </w:r>
      <w:r>
        <w:rPr>
          <w:rFonts w:hint="eastAsia" w:ascii="宋体" w:hAnsi="宋体" w:eastAsia="仿宋_GB2312" w:cs="仿宋_GB2312"/>
          <w:kern w:val="0"/>
          <w:sz w:val="32"/>
          <w:szCs w:val="32"/>
          <w:lang w:val="en-US" w:eastAsia="zh-CN"/>
        </w:rPr>
        <w:t>5</w:t>
      </w:r>
      <w:r>
        <w:rPr>
          <w:rFonts w:hint="eastAsia" w:ascii="宋体" w:hAnsi="宋体" w:eastAsia="仿宋_GB2312" w:cs="仿宋_GB2312"/>
          <w:kern w:val="0"/>
          <w:sz w:val="32"/>
          <w:szCs w:val="32"/>
        </w:rPr>
        <w:t>0%。</w:t>
      </w:r>
    </w:p>
    <w:p w14:paraId="548C5BD9">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六、异议处理</w:t>
      </w:r>
    </w:p>
    <w:p w14:paraId="6637943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lang w:val="en-US" w:eastAsia="zh-CN"/>
        </w:rPr>
        <w:t>八</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hint="eastAsia" w:ascii="宋体" w:hAnsi="宋体" w:eastAsia="仿宋_GB2312" w:cs="宋体"/>
          <w:kern w:val="0"/>
          <w:sz w:val="32"/>
          <w:szCs w:val="32"/>
          <w:lang w:eastAsia="zh-CN"/>
        </w:rPr>
        <w:t>市科技局</w:t>
      </w:r>
      <w:r>
        <w:rPr>
          <w:rFonts w:ascii="宋体" w:hAnsi="宋体" w:eastAsia="仿宋_GB2312" w:cs="宋体"/>
          <w:kern w:val="0"/>
          <w:sz w:val="32"/>
          <w:szCs w:val="32"/>
        </w:rPr>
        <w:t>将受理的技术革新申报项目和评审结果进行公示，自公示之日起</w:t>
      </w:r>
      <w:r>
        <w:rPr>
          <w:rFonts w:hint="eastAsia" w:ascii="宋体" w:hAnsi="宋体" w:eastAsia="仿宋_GB2312" w:cs="宋体"/>
          <w:kern w:val="0"/>
          <w:sz w:val="32"/>
          <w:szCs w:val="32"/>
          <w:lang w:val="en-US" w:eastAsia="zh-CN"/>
        </w:rPr>
        <w:t>7天内</w:t>
      </w:r>
      <w:r>
        <w:rPr>
          <w:rFonts w:ascii="宋体" w:hAnsi="宋体" w:eastAsia="仿宋_GB2312" w:cs="宋体"/>
          <w:kern w:val="0"/>
          <w:sz w:val="32"/>
          <w:szCs w:val="32"/>
        </w:rPr>
        <w:t>为异议期。在异议期内，任何单位和个人都有权对公示项目的内容真实性、成果权属、获奖资格、主要完成单位和主要完成人及其排序提出异议。自公示之日起15日内处理完毕的，可继续参加本年度评审，超过15日处理完毕的，转入下一年度评审。</w:t>
      </w:r>
    </w:p>
    <w:p w14:paraId="4980FE2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val="en-US" w:eastAsia="zh-CN"/>
        </w:rPr>
        <w:t>十九</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对公示项目提出异议的，要提供必要的证明材料。匿名的异议，超过异议期的异议不予受理。</w:t>
      </w:r>
    </w:p>
    <w:p w14:paraId="382BC858">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ascii="宋体" w:hAnsi="宋体" w:eastAsia="仿宋_GB2312" w:cs="宋体"/>
          <w:kern w:val="0"/>
          <w:sz w:val="32"/>
          <w:szCs w:val="32"/>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二十</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申报单位内部异议，由申报单位负责处理；其它单位和个人提出异议，由</w:t>
      </w:r>
      <w:r>
        <w:rPr>
          <w:rFonts w:hint="eastAsia" w:ascii="宋体" w:hAnsi="宋体" w:eastAsia="仿宋_GB2312" w:cs="宋体"/>
          <w:kern w:val="0"/>
          <w:sz w:val="32"/>
          <w:szCs w:val="32"/>
          <w:lang w:eastAsia="zh-CN"/>
        </w:rPr>
        <w:t>市科技局</w:t>
      </w:r>
      <w:r>
        <w:rPr>
          <w:rFonts w:ascii="宋体" w:hAnsi="宋体" w:eastAsia="仿宋_GB2312" w:cs="宋体"/>
          <w:kern w:val="0"/>
          <w:sz w:val="32"/>
          <w:szCs w:val="32"/>
        </w:rPr>
        <w:t>负责处理。</w:t>
      </w:r>
    </w:p>
    <w:p w14:paraId="4B166EA4">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both"/>
        <w:textAlignment w:val="auto"/>
        <w:rPr>
          <w:rFonts w:ascii="宋体" w:hAnsi="宋体" w:cs="宋体"/>
          <w:kern w:val="0"/>
          <w:sz w:val="24"/>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二十</w:t>
      </w:r>
      <w:r>
        <w:rPr>
          <w:rFonts w:hint="eastAsia" w:ascii="宋体" w:hAnsi="宋体" w:eastAsia="仿宋_GB2312" w:cs="仿宋_GB2312"/>
          <w:b/>
          <w:bCs/>
          <w:kern w:val="0"/>
          <w:sz w:val="32"/>
          <w:szCs w:val="32"/>
          <w:lang w:val="en-US" w:eastAsia="zh-CN"/>
        </w:rPr>
        <w:t>一</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对营私舞弊、弄虚作假或剽窃他人成果的，经查明属实，根据情节轻重，给予处理，即撤销获奖资格，追回奖金，并</w:t>
      </w:r>
      <w:r>
        <w:rPr>
          <w:rFonts w:hint="eastAsia" w:ascii="宋体" w:hAnsi="宋体" w:eastAsia="仿宋_GB2312" w:cs="宋体"/>
          <w:kern w:val="0"/>
          <w:sz w:val="32"/>
          <w:szCs w:val="32"/>
          <w:lang w:eastAsia="zh-CN"/>
        </w:rPr>
        <w:t>取消其两</w:t>
      </w:r>
      <w:r>
        <w:rPr>
          <w:rFonts w:ascii="宋体" w:hAnsi="宋体" w:eastAsia="仿宋_GB2312" w:cs="宋体"/>
          <w:kern w:val="0"/>
          <w:sz w:val="32"/>
          <w:szCs w:val="32"/>
        </w:rPr>
        <w:t>年内技术革新</w:t>
      </w:r>
      <w:r>
        <w:rPr>
          <w:rFonts w:hint="eastAsia" w:ascii="宋体" w:hAnsi="宋体" w:eastAsia="仿宋_GB2312" w:cs="宋体"/>
          <w:kern w:val="0"/>
          <w:sz w:val="32"/>
          <w:szCs w:val="32"/>
          <w:lang w:eastAsia="zh-CN"/>
        </w:rPr>
        <w:t>奖励申报资格</w:t>
      </w:r>
      <w:r>
        <w:rPr>
          <w:rFonts w:ascii="宋体" w:hAnsi="宋体" w:eastAsia="仿宋_GB2312" w:cs="宋体"/>
          <w:kern w:val="0"/>
          <w:sz w:val="32"/>
          <w:szCs w:val="32"/>
        </w:rPr>
        <w:t>。</w:t>
      </w:r>
    </w:p>
    <w:p w14:paraId="6D140578">
      <w:pPr>
        <w:keepNext w:val="0"/>
        <w:keepLines w:val="0"/>
        <w:pageBreakBefore w:val="0"/>
        <w:widowControl/>
        <w:numPr>
          <w:ilvl w:val="0"/>
          <w:numId w:val="0"/>
        </w:numPr>
        <w:kinsoku/>
        <w:wordWrap/>
        <w:overflowPunct/>
        <w:topLinePunct w:val="0"/>
        <w:autoSpaceDE/>
        <w:autoSpaceDN/>
        <w:bidi w:val="0"/>
        <w:spacing w:beforeAutospacing="0" w:afterAutospacing="0" w:line="580" w:lineRule="exact"/>
        <w:jc w:val="center"/>
        <w:textAlignment w:val="auto"/>
        <w:rPr>
          <w:rFonts w:hint="eastAsia" w:ascii="宋体" w:hAnsi="宋体" w:eastAsia="方正黑体_GBK" w:cs="方正黑体_GBK"/>
          <w:b w:val="0"/>
          <w:bCs w:val="0"/>
          <w:kern w:val="0"/>
          <w:sz w:val="32"/>
          <w:szCs w:val="32"/>
          <w:lang w:val="en-US" w:eastAsia="zh-CN"/>
        </w:rPr>
      </w:pPr>
      <w:r>
        <w:rPr>
          <w:rFonts w:hint="eastAsia" w:ascii="宋体" w:hAnsi="宋体" w:eastAsia="方正黑体_GBK" w:cs="方正黑体_GBK"/>
          <w:b w:val="0"/>
          <w:bCs w:val="0"/>
          <w:kern w:val="0"/>
          <w:sz w:val="32"/>
          <w:szCs w:val="32"/>
          <w:lang w:val="en-US" w:eastAsia="zh-CN"/>
        </w:rPr>
        <w:t>七、附  则</w:t>
      </w:r>
    </w:p>
    <w:p w14:paraId="0EB13D8F">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eastAsia="仿宋_GB2312" w:cs="宋体"/>
          <w:kern w:val="0"/>
          <w:sz w:val="32"/>
          <w:szCs w:val="32"/>
          <w:lang w:val="en-US" w:eastAsia="zh-CN"/>
        </w:rPr>
      </w:pPr>
      <w:r>
        <w:rPr>
          <w:rFonts w:hint="eastAsia" w:ascii="宋体" w:hAnsi="宋体" w:eastAsia="仿宋_GB2312" w:cs="仿宋_GB2312"/>
          <w:b/>
          <w:bCs/>
          <w:kern w:val="0"/>
          <w:sz w:val="32"/>
          <w:szCs w:val="32"/>
        </w:rPr>
        <w:t>第</w:t>
      </w:r>
      <w:r>
        <w:rPr>
          <w:rFonts w:hint="eastAsia" w:ascii="宋体" w:hAnsi="宋体" w:eastAsia="仿宋_GB2312" w:cs="仿宋_GB2312"/>
          <w:b/>
          <w:bCs/>
          <w:kern w:val="0"/>
          <w:sz w:val="32"/>
          <w:szCs w:val="32"/>
          <w:lang w:eastAsia="zh-CN"/>
        </w:rPr>
        <w:t>二十</w:t>
      </w:r>
      <w:r>
        <w:rPr>
          <w:rFonts w:hint="eastAsia" w:ascii="宋体" w:hAnsi="宋体" w:eastAsia="仿宋_GB2312" w:cs="仿宋_GB2312"/>
          <w:b/>
          <w:bCs/>
          <w:kern w:val="0"/>
          <w:sz w:val="32"/>
          <w:szCs w:val="32"/>
          <w:lang w:val="en-US" w:eastAsia="zh-CN"/>
        </w:rPr>
        <w:t>二</w:t>
      </w:r>
      <w:r>
        <w:rPr>
          <w:rFonts w:hint="eastAsia" w:ascii="宋体" w:hAnsi="宋体" w:eastAsia="仿宋_GB2312" w:cs="仿宋_GB2312"/>
          <w:b/>
          <w:bCs/>
          <w:kern w:val="0"/>
          <w:sz w:val="32"/>
          <w:szCs w:val="32"/>
        </w:rPr>
        <w:t>条</w:t>
      </w:r>
      <w:r>
        <w:rPr>
          <w:rFonts w:hint="eastAsia" w:ascii="宋体" w:hAnsi="宋体" w:eastAsia="仿宋_GB2312" w:cs="宋体"/>
          <w:kern w:val="0"/>
          <w:sz w:val="32"/>
          <w:szCs w:val="32"/>
          <w:lang w:val="en-US" w:eastAsia="zh-CN"/>
        </w:rPr>
        <w:t xml:space="preserve">  </w:t>
      </w:r>
      <w:r>
        <w:rPr>
          <w:rFonts w:ascii="宋体" w:hAnsi="宋体" w:eastAsia="仿宋_GB2312" w:cs="宋体"/>
          <w:kern w:val="0"/>
          <w:sz w:val="32"/>
          <w:szCs w:val="32"/>
        </w:rPr>
        <w:t>本</w:t>
      </w:r>
      <w:r>
        <w:rPr>
          <w:rFonts w:hint="eastAsia" w:ascii="宋体" w:hAnsi="宋体" w:eastAsia="仿宋_GB2312" w:cs="宋体"/>
          <w:kern w:val="0"/>
          <w:sz w:val="32"/>
          <w:szCs w:val="32"/>
          <w:lang w:eastAsia="zh-CN"/>
        </w:rPr>
        <w:t>细则</w:t>
      </w:r>
      <w:r>
        <w:rPr>
          <w:rFonts w:ascii="宋体" w:hAnsi="宋体" w:eastAsia="仿宋_GB2312" w:cs="宋体"/>
          <w:kern w:val="0"/>
          <w:sz w:val="32"/>
          <w:szCs w:val="32"/>
        </w:rPr>
        <w:t>由</w:t>
      </w:r>
      <w:r>
        <w:rPr>
          <w:rFonts w:hint="eastAsia" w:ascii="宋体" w:hAnsi="宋体" w:eastAsia="仿宋_GB2312" w:cs="宋体"/>
          <w:kern w:val="0"/>
          <w:sz w:val="32"/>
          <w:szCs w:val="32"/>
          <w:lang w:eastAsia="zh-CN"/>
        </w:rPr>
        <w:t>市科技局</w:t>
      </w:r>
      <w:r>
        <w:rPr>
          <w:rFonts w:ascii="宋体" w:hAnsi="宋体" w:eastAsia="仿宋_GB2312" w:cs="宋体"/>
          <w:kern w:val="0"/>
          <w:sz w:val="32"/>
          <w:szCs w:val="32"/>
        </w:rPr>
        <w:t>负责解释</w:t>
      </w:r>
      <w:r>
        <w:rPr>
          <w:rFonts w:hint="eastAsia" w:ascii="宋体" w:hAnsi="宋体" w:eastAsia="仿宋_GB2312" w:cs="宋体"/>
          <w:kern w:val="0"/>
          <w:sz w:val="32"/>
          <w:szCs w:val="32"/>
          <w:lang w:eastAsia="zh-CN"/>
        </w:rPr>
        <w:t>。</w:t>
      </w:r>
    </w:p>
    <w:p w14:paraId="46CEF070">
      <w:pPr>
        <w:keepNext w:val="0"/>
        <w:keepLines w:val="0"/>
        <w:pageBreakBefore w:val="0"/>
        <w:widowControl/>
        <w:kinsoku/>
        <w:wordWrap/>
        <w:overflowPunct/>
        <w:topLinePunct w:val="0"/>
        <w:autoSpaceDE/>
        <w:autoSpaceDN/>
        <w:bidi w:val="0"/>
        <w:adjustRightInd/>
        <w:snapToGrid w:val="0"/>
        <w:spacing w:beforeAutospacing="0" w:afterAutospacing="0" w:line="580" w:lineRule="exact"/>
        <w:ind w:firstLine="643" w:firstLineChars="200"/>
        <w:jc w:val="left"/>
        <w:textAlignment w:val="auto"/>
        <w:rPr>
          <w:rFonts w:hint="eastAsia" w:ascii="宋体" w:hAnsi="宋体"/>
        </w:rPr>
      </w:pPr>
      <w:r>
        <w:rPr>
          <w:rFonts w:hint="eastAsia" w:ascii="宋体" w:hAnsi="宋体" w:eastAsia="仿宋_GB2312" w:cs="仿宋_GB2312"/>
          <w:b/>
          <w:bCs/>
          <w:kern w:val="0"/>
          <w:sz w:val="32"/>
          <w:szCs w:val="32"/>
        </w:rPr>
        <w:t>第二</w:t>
      </w:r>
      <w:r>
        <w:rPr>
          <w:rFonts w:hint="eastAsia" w:ascii="宋体" w:hAnsi="宋体" w:eastAsia="仿宋_GB2312" w:cs="仿宋_GB2312"/>
          <w:b/>
          <w:bCs/>
          <w:kern w:val="0"/>
          <w:sz w:val="32"/>
          <w:szCs w:val="32"/>
          <w:lang w:eastAsia="zh-CN"/>
        </w:rPr>
        <w:t>十</w:t>
      </w:r>
      <w:r>
        <w:rPr>
          <w:rFonts w:hint="eastAsia" w:ascii="宋体" w:hAnsi="宋体" w:eastAsia="仿宋_GB2312" w:cs="仿宋_GB2312"/>
          <w:b/>
          <w:bCs/>
          <w:kern w:val="0"/>
          <w:sz w:val="32"/>
          <w:szCs w:val="32"/>
          <w:lang w:val="en-US" w:eastAsia="zh-CN"/>
        </w:rPr>
        <w:t>三</w:t>
      </w:r>
      <w:r>
        <w:rPr>
          <w:rFonts w:hint="eastAsia" w:ascii="宋体" w:hAnsi="宋体" w:eastAsia="仿宋_GB2312" w:cs="仿宋_GB2312"/>
          <w:b/>
          <w:bCs/>
          <w:kern w:val="0"/>
          <w:sz w:val="32"/>
          <w:szCs w:val="32"/>
        </w:rPr>
        <w:t>条</w:t>
      </w:r>
      <w:r>
        <w:rPr>
          <w:rFonts w:hint="eastAsia" w:ascii="宋体" w:hAnsi="宋体" w:eastAsia="仿宋_GB2312" w:cs="仿宋_GB2312"/>
          <w:b/>
          <w:bCs/>
          <w:kern w:val="0"/>
          <w:sz w:val="32"/>
          <w:szCs w:val="32"/>
          <w:lang w:val="en-US" w:eastAsia="zh-CN"/>
        </w:rPr>
        <w:t xml:space="preserve">  </w:t>
      </w:r>
      <w:r>
        <w:rPr>
          <w:rFonts w:hint="eastAsia" w:ascii="宋体" w:hAnsi="宋体" w:eastAsia="仿宋_GB2312" w:cs="宋体"/>
          <w:kern w:val="0"/>
          <w:sz w:val="32"/>
          <w:szCs w:val="32"/>
        </w:rPr>
        <w:t>本细则支持对象为2024年1月1日至2025年12月31日符合条件的申报主体，原《关于印发&lt;赣州市技术革新奖励实施细则&gt;的通知》（赣市科发〔2022〕52号）废止</w:t>
      </w:r>
      <w:r>
        <w:rPr>
          <w:rFonts w:ascii="宋体" w:hAnsi="宋体" w:eastAsia="仿宋_GB2312" w:cs="宋体"/>
          <w:kern w:val="0"/>
          <w:sz w:val="32"/>
          <w:szCs w:val="32"/>
        </w:rPr>
        <w:t>。</w:t>
      </w:r>
      <w:r>
        <w:rPr>
          <w:rFonts w:ascii="宋体" w:hAnsi="宋体" w:cs="宋体"/>
          <w:kern w:val="0"/>
          <w:sz w:val="24"/>
        </w:rPr>
        <w:t> </w:t>
      </w:r>
    </w:p>
    <w:p w14:paraId="1B804B4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17D9751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4F366ED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7B69B006">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6069ACF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49571C23">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宋体" w:hAnsi="宋体" w:eastAsia="仿宋_GB2312" w:cs="仿宋_GB2312"/>
          <w:sz w:val="32"/>
          <w:szCs w:val="32"/>
          <w:lang w:val="en-US" w:eastAsia="zh-CN"/>
        </w:rPr>
      </w:pPr>
    </w:p>
    <w:p w14:paraId="0A99CD7A">
      <w:pPr>
        <w:rPr>
          <w:rFonts w:hint="eastAsia" w:ascii="宋体" w:hAnsi="宋体"/>
        </w:rPr>
      </w:pPr>
    </w:p>
    <w:p w14:paraId="4A51641C">
      <w:pPr>
        <w:pBdr>
          <w:top w:val="single" w:color="auto" w:sz="12" w:space="1"/>
          <w:bottom w:val="single" w:color="auto" w:sz="12" w:space="0"/>
        </w:pBdr>
        <w:spacing w:line="520" w:lineRule="exact"/>
        <w:rPr>
          <w:rFonts w:hint="default" w:ascii="宋体" w:hAnsi="宋体" w:eastAsia="仿宋_GB2312" w:cs="仿宋_GB2312"/>
          <w:sz w:val="32"/>
          <w:szCs w:val="32"/>
          <w:lang w:val="en-US" w:eastAsia="zh-CN"/>
        </w:rPr>
      </w:pPr>
      <w:r>
        <w:rPr>
          <w:rFonts w:hint="eastAsia" w:ascii="宋体" w:hAnsi="宋体" w:eastAsia="仿宋_GB2312"/>
          <w:sz w:val="30"/>
          <w:szCs w:val="30"/>
        </w:rPr>
        <w:t xml:space="preserve">  赣州市科技局办公室   </w:t>
      </w:r>
      <w:r>
        <w:rPr>
          <w:rFonts w:hint="eastAsia" w:ascii="宋体" w:hAnsi="宋体" w:eastAsia="仿宋_GB2312"/>
          <w:sz w:val="30"/>
          <w:szCs w:val="30"/>
          <w:lang w:val="en-US" w:eastAsia="zh-CN"/>
        </w:rPr>
        <w:t xml:space="preserve">      </w:t>
      </w:r>
      <w:r>
        <w:rPr>
          <w:rFonts w:hint="eastAsia" w:ascii="宋体" w:hAnsi="宋体" w:eastAsia="仿宋_GB2312"/>
          <w:sz w:val="30"/>
          <w:szCs w:val="30"/>
        </w:rPr>
        <w:t xml:space="preserve">     </w:t>
      </w:r>
      <w:r>
        <w:rPr>
          <w:rFonts w:hint="eastAsia" w:ascii="宋体" w:hAnsi="宋体" w:eastAsia="宋体" w:cs="宋体"/>
          <w:sz w:val="32"/>
          <w:szCs w:val="32"/>
          <w:lang w:val="en-US" w:eastAsia="zh-CN"/>
        </w:rPr>
        <w:t>202</w:t>
      </w:r>
      <w:r>
        <w:rPr>
          <w:rFonts w:hint="eastAsia" w:ascii="宋体" w:hAnsi="宋体" w:cs="宋体"/>
          <w:sz w:val="32"/>
          <w:szCs w:val="32"/>
          <w:lang w:val="en-US" w:eastAsia="zh-CN"/>
        </w:rPr>
        <w:t>4</w:t>
      </w:r>
      <w:r>
        <w:rPr>
          <w:rFonts w:hint="eastAsia" w:ascii="宋体" w:hAnsi="宋体" w:eastAsia="仿宋_GB2312" w:cs="仿宋_GB2312"/>
          <w:sz w:val="32"/>
          <w:szCs w:val="32"/>
          <w:lang w:val="en-US" w:eastAsia="zh-CN"/>
        </w:rPr>
        <w:t>年</w:t>
      </w:r>
      <w:r>
        <w:rPr>
          <w:rFonts w:hint="eastAsia" w:ascii="宋体" w:hAnsi="宋体" w:cs="宋体"/>
          <w:sz w:val="32"/>
          <w:szCs w:val="32"/>
          <w:lang w:val="en-US" w:eastAsia="zh-CN"/>
        </w:rPr>
        <w:t>9</w:t>
      </w:r>
      <w:r>
        <w:rPr>
          <w:rFonts w:hint="eastAsia" w:ascii="宋体" w:hAnsi="宋体" w:eastAsia="仿宋_GB2312" w:cs="仿宋_GB2312"/>
          <w:sz w:val="32"/>
          <w:szCs w:val="32"/>
          <w:lang w:val="en-US" w:eastAsia="zh-CN"/>
        </w:rPr>
        <w:t>月  日</w:t>
      </w:r>
      <w:r>
        <w:rPr>
          <w:rFonts w:hint="eastAsia" w:ascii="宋体" w:hAnsi="宋体" w:eastAsia="仿宋_GB2312"/>
          <w:sz w:val="30"/>
          <w:szCs w:val="30"/>
        </w:rPr>
        <w:t>印</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74CD8F-84A9-421B-B68F-E2E007CDEE90}"/>
  </w:font>
  <w:font w:name="仿宋">
    <w:panose1 w:val="02010609060101010101"/>
    <w:charset w:val="86"/>
    <w:family w:val="auto"/>
    <w:pitch w:val="default"/>
    <w:sig w:usb0="800002BF" w:usb1="38CF7CFA" w:usb2="00000016" w:usb3="00000000" w:csb0="00040001" w:csb1="00000000"/>
    <w:embedRegular r:id="rId2" w:fontKey="{313626E7-0C63-4BBB-AD36-3AD648C52293}"/>
  </w:font>
  <w:font w:name="仿宋_GB2312">
    <w:panose1 w:val="02010609030101010101"/>
    <w:charset w:val="86"/>
    <w:family w:val="auto"/>
    <w:pitch w:val="default"/>
    <w:sig w:usb0="00000001" w:usb1="080E0000" w:usb2="00000000" w:usb3="00000000" w:csb0="00040000" w:csb1="00000000"/>
    <w:embedRegular r:id="rId3" w:fontKey="{979303D6-97AB-465C-8985-ED04D7F5BD96}"/>
  </w:font>
  <w:font w:name="方正小标宋简体">
    <w:panose1 w:val="02010601030101010101"/>
    <w:charset w:val="86"/>
    <w:family w:val="auto"/>
    <w:pitch w:val="default"/>
    <w:sig w:usb0="00000001" w:usb1="080E0000" w:usb2="00000000" w:usb3="00000000" w:csb0="00040000" w:csb1="00000000"/>
  </w:font>
  <w:font w:name="方正黑体_GBK">
    <w:panose1 w:val="02010600010101010101"/>
    <w:charset w:val="86"/>
    <w:family w:val="auto"/>
    <w:pitch w:val="default"/>
    <w:sig w:usb0="00000001" w:usb1="080E0000" w:usb2="00000000" w:usb3="00000000" w:csb0="00040000" w:csb1="00000000"/>
    <w:embedRegular r:id="rId4" w:fontKey="{F8F0131E-A178-47E6-BC17-54319498A3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4689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857AD">
                          <w:pPr>
                            <w:pStyle w:val="4"/>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8D857AD">
                    <w:pPr>
                      <w:pStyle w:val="4"/>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NhYmY5NzBjMTViZTc4ZWY4NjY2ZTMzZDI1NDAifQ=="/>
  </w:docVars>
  <w:rsids>
    <w:rsidRoot w:val="00000000"/>
    <w:rsid w:val="061A196A"/>
    <w:rsid w:val="0C4F3240"/>
    <w:rsid w:val="196F2910"/>
    <w:rsid w:val="1A130D1D"/>
    <w:rsid w:val="1E327929"/>
    <w:rsid w:val="35FF4995"/>
    <w:rsid w:val="3BB976CB"/>
    <w:rsid w:val="3EAB0813"/>
    <w:rsid w:val="43506268"/>
    <w:rsid w:val="471D638C"/>
    <w:rsid w:val="4BE2483D"/>
    <w:rsid w:val="73FEB6EE"/>
    <w:rsid w:val="78FD042D"/>
    <w:rsid w:val="7FF3E0EA"/>
    <w:rsid w:val="AFFE730E"/>
    <w:rsid w:val="BC176321"/>
    <w:rsid w:val="BFBF9793"/>
    <w:rsid w:val="EEDC5731"/>
    <w:rsid w:val="F19E48D0"/>
    <w:rsid w:val="FDF3C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ascii="Calibri" w:hAnsi="Calibri" w:eastAsia="宋体" w:cs="Times New Roman"/>
      <w:szCs w:val="22"/>
    </w:rPr>
  </w:style>
  <w:style w:type="paragraph" w:styleId="3">
    <w:name w:val="Normal Indent"/>
    <w:basedOn w:val="1"/>
    <w:next w:val="1"/>
    <w:unhideWhenUsed/>
    <w:qFormat/>
    <w:uiPriority w:val="99"/>
    <w:pPr>
      <w:ind w:firstLine="420" w:firstLineChars="200"/>
    </w:pPr>
    <w:rPr>
      <w:rFonts w:eastAsia="仿宋"/>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Normal Indent"/>
    <w:basedOn w:val="1"/>
    <w:qFormat/>
    <w:uiPriority w:val="0"/>
    <w:pPr>
      <w:ind w:firstLine="420" w:firstLineChars="200"/>
    </w:pPr>
  </w:style>
  <w:style w:type="paragraph" w:customStyle="1" w:styleId="10">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2264</Words>
  <Characters>2285</Characters>
  <Lines>0</Lines>
  <Paragraphs>0</Paragraphs>
  <TotalTime>45.6666666666667</TotalTime>
  <ScaleCrop>false</ScaleCrop>
  <LinksUpToDate>false</LinksUpToDate>
  <CharactersWithSpaces>2362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Administrator</cp:lastModifiedBy>
  <cp:lastPrinted>2024-09-24T00:18:37Z</cp:lastPrinted>
  <dcterms:modified xsi:type="dcterms:W3CDTF">2024-11-15T06:59:39Z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CD2B2150083F4F3B8A9C6A4DB592CEAF_13</vt:lpwstr>
  </property>
</Properties>
</file>