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黑体" w:cs="Times New Roman"/>
          <w:color w:val="auto"/>
          <w:sz w:val="44"/>
          <w:szCs w:val="44"/>
        </w:rPr>
      </w:pPr>
      <w:r>
        <w:rPr>
          <w:rFonts w:hint="eastAsia" w:ascii="宋体" w:hAnsi="宋体" w:eastAsia="黑体" w:cs="黑体"/>
          <w:color w:val="auto"/>
          <w:spacing w:val="-8"/>
          <w:sz w:val="44"/>
          <w:szCs w:val="44"/>
        </w:rPr>
        <w:t>赣州市委政研室</w:t>
      </w:r>
      <w:r>
        <w:rPr>
          <w:rFonts w:ascii="宋体" w:hAnsi="宋体" w:eastAsia="黑体" w:cs="宋体"/>
          <w:color w:val="auto"/>
          <w:spacing w:val="-8"/>
          <w:sz w:val="44"/>
          <w:szCs w:val="44"/>
        </w:rPr>
        <w:t>(</w:t>
      </w:r>
      <w:r>
        <w:rPr>
          <w:rFonts w:hint="eastAsia" w:ascii="宋体" w:hAnsi="宋体" w:eastAsia="黑体" w:cs="黑体"/>
          <w:color w:val="auto"/>
          <w:spacing w:val="-8"/>
          <w:sz w:val="44"/>
          <w:szCs w:val="44"/>
        </w:rPr>
        <w:t>改革办</w:t>
      </w:r>
      <w:r>
        <w:rPr>
          <w:rFonts w:ascii="宋体" w:hAnsi="宋体" w:eastAsia="黑体" w:cs="宋体"/>
          <w:color w:val="auto"/>
          <w:spacing w:val="-8"/>
          <w:sz w:val="44"/>
          <w:szCs w:val="44"/>
        </w:rPr>
        <w:t>)</w:t>
      </w:r>
      <w:r>
        <w:rPr>
          <w:rFonts w:ascii="宋体" w:hAnsi="宋体" w:eastAsia="黑体" w:cs="宋体"/>
          <w:color w:val="auto"/>
          <w:sz w:val="44"/>
          <w:szCs w:val="44"/>
        </w:rPr>
        <w:t>202</w:t>
      </w:r>
      <w:r>
        <w:rPr>
          <w:rFonts w:hint="eastAsia" w:ascii="宋体" w:hAnsi="宋体" w:eastAsia="黑体" w:cs="宋体"/>
          <w:color w:val="auto"/>
          <w:sz w:val="44"/>
          <w:szCs w:val="44"/>
          <w:lang w:val="en-US" w:eastAsia="zh-CN"/>
        </w:rPr>
        <w:t>1</w:t>
      </w:r>
      <w:r>
        <w:rPr>
          <w:rFonts w:hint="eastAsia" w:ascii="宋体" w:hAnsi="宋体" w:eastAsia="黑体" w:cs="黑体"/>
          <w:color w:val="auto"/>
          <w:sz w:val="44"/>
          <w:szCs w:val="44"/>
        </w:rPr>
        <w:t>年度部门决算</w:t>
      </w:r>
    </w:p>
    <w:p>
      <w:pPr>
        <w:spacing w:line="480" w:lineRule="exact"/>
        <w:jc w:val="center"/>
        <w:rPr>
          <w:rFonts w:ascii="宋体" w:hAnsi="宋体" w:eastAsia="黑体" w:cs="Times New Roman"/>
          <w:color w:val="auto"/>
          <w:sz w:val="44"/>
          <w:szCs w:val="44"/>
        </w:rPr>
      </w:pPr>
    </w:p>
    <w:p>
      <w:pPr>
        <w:spacing w:line="480" w:lineRule="exact"/>
        <w:jc w:val="center"/>
        <w:rPr>
          <w:rFonts w:ascii="宋体" w:hAnsi="宋体" w:eastAsia="黑体" w:cs="Times New Roman"/>
          <w:color w:val="auto"/>
          <w:sz w:val="40"/>
          <w:szCs w:val="40"/>
        </w:rPr>
      </w:pPr>
      <w:r>
        <w:rPr>
          <w:rFonts w:hint="eastAsia" w:ascii="宋体" w:hAnsi="宋体" w:eastAsia="黑体" w:cs="黑体"/>
          <w:color w:val="auto"/>
          <w:sz w:val="40"/>
          <w:szCs w:val="40"/>
        </w:rPr>
        <w:t>目</w:t>
      </w:r>
      <w:r>
        <w:rPr>
          <w:rFonts w:ascii="宋体" w:hAnsi="宋体" w:eastAsia="黑体" w:cs="宋体"/>
          <w:color w:val="auto"/>
          <w:sz w:val="40"/>
          <w:szCs w:val="40"/>
        </w:rPr>
        <w:t xml:space="preserve">    </w:t>
      </w:r>
      <w:r>
        <w:rPr>
          <w:rFonts w:hint="eastAsia" w:ascii="宋体" w:hAnsi="宋体" w:eastAsia="黑体" w:cs="黑体"/>
          <w:color w:val="auto"/>
          <w:sz w:val="40"/>
          <w:szCs w:val="40"/>
        </w:rPr>
        <w:t>录</w:t>
      </w:r>
    </w:p>
    <w:p>
      <w:pPr>
        <w:widowControl/>
        <w:spacing w:line="480" w:lineRule="exact"/>
        <w:ind w:firstLine="640"/>
        <w:jc w:val="left"/>
        <w:rPr>
          <w:rFonts w:ascii="宋体" w:hAnsi="宋体" w:eastAsia="仿宋_GB2312" w:cs="Times New Roman"/>
          <w:color w:val="auto"/>
          <w:sz w:val="32"/>
          <w:szCs w:val="32"/>
        </w:rPr>
      </w:pPr>
    </w:p>
    <w:p>
      <w:pPr>
        <w:widowControl/>
        <w:spacing w:line="460" w:lineRule="exact"/>
        <w:ind w:firstLine="640"/>
        <w:jc w:val="left"/>
        <w:rPr>
          <w:rFonts w:ascii="宋体" w:hAnsi="宋体" w:eastAsia="黑体" w:cs="Times New Roman"/>
          <w:b/>
          <w:bCs/>
          <w:color w:val="auto"/>
          <w:sz w:val="32"/>
          <w:szCs w:val="32"/>
        </w:rPr>
      </w:pPr>
      <w:r>
        <w:rPr>
          <w:rFonts w:hint="eastAsia" w:ascii="宋体" w:hAnsi="宋体" w:eastAsia="黑体" w:cs="黑体"/>
          <w:b/>
          <w:bCs/>
          <w:color w:val="auto"/>
          <w:sz w:val="32"/>
          <w:szCs w:val="32"/>
        </w:rPr>
        <w:t>第一部分</w:t>
      </w:r>
      <w:r>
        <w:rPr>
          <w:rFonts w:ascii="宋体" w:hAnsi="宋体" w:eastAsia="黑体" w:cs="宋体"/>
          <w:b/>
          <w:bCs/>
          <w:color w:val="auto"/>
          <w:sz w:val="32"/>
          <w:szCs w:val="32"/>
        </w:rPr>
        <w:t xml:space="preserve">  </w:t>
      </w:r>
      <w:r>
        <w:rPr>
          <w:rFonts w:hint="eastAsia" w:ascii="宋体" w:hAnsi="宋体" w:eastAsia="黑体" w:cs="黑体"/>
          <w:color w:val="auto"/>
          <w:sz w:val="32"/>
          <w:szCs w:val="32"/>
        </w:rPr>
        <w:t>部门</w:t>
      </w:r>
      <w:r>
        <w:rPr>
          <w:rFonts w:hint="eastAsia" w:ascii="宋体" w:hAnsi="宋体" w:eastAsia="黑体" w:cs="黑体"/>
          <w:b/>
          <w:bCs/>
          <w:color w:val="auto"/>
          <w:sz w:val="32"/>
          <w:szCs w:val="32"/>
        </w:rPr>
        <w:t>概况</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一、部门主要职责</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二、部门基本情况</w:t>
      </w:r>
    </w:p>
    <w:p>
      <w:pPr>
        <w:widowControl/>
        <w:spacing w:line="460" w:lineRule="exact"/>
        <w:ind w:firstLine="640"/>
        <w:jc w:val="left"/>
        <w:rPr>
          <w:rFonts w:ascii="宋体" w:hAnsi="宋体" w:eastAsia="黑体" w:cs="Times New Roman"/>
          <w:color w:val="auto"/>
          <w:sz w:val="32"/>
          <w:szCs w:val="32"/>
        </w:rPr>
      </w:pPr>
      <w:r>
        <w:rPr>
          <w:rFonts w:hint="eastAsia" w:ascii="宋体" w:hAnsi="宋体" w:eastAsia="黑体" w:cs="黑体"/>
          <w:color w:val="auto"/>
          <w:sz w:val="32"/>
          <w:szCs w:val="32"/>
        </w:rPr>
        <w:t>第二部分</w:t>
      </w:r>
      <w:r>
        <w:rPr>
          <w:rFonts w:ascii="宋体" w:hAnsi="宋体" w:eastAsia="黑体" w:cs="宋体"/>
          <w:color w:val="auto"/>
          <w:sz w:val="32"/>
          <w:szCs w:val="32"/>
        </w:rPr>
        <w:t xml:space="preserve">  202</w:t>
      </w:r>
      <w:r>
        <w:rPr>
          <w:rFonts w:hint="eastAsia" w:ascii="宋体" w:hAnsi="宋体" w:eastAsia="黑体" w:cs="宋体"/>
          <w:color w:val="auto"/>
          <w:sz w:val="32"/>
          <w:szCs w:val="32"/>
          <w:lang w:val="en-US" w:eastAsia="zh-CN"/>
        </w:rPr>
        <w:t>1</w:t>
      </w:r>
      <w:r>
        <w:rPr>
          <w:rFonts w:hint="eastAsia" w:ascii="宋体" w:hAnsi="宋体" w:eastAsia="黑体" w:cs="黑体"/>
          <w:color w:val="auto"/>
          <w:sz w:val="32"/>
          <w:szCs w:val="32"/>
        </w:rPr>
        <w:t>年度部门决算表</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一、收入支出决算总表</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二、收入决算表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三、支出决算表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四、财政拨款收入支出决算总表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五、一般公共预算财政拨款支出决算表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六、一般公共预算财政拨款基本支出决算表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七、“三公”经费支出决算表</w:t>
      </w:r>
    </w:p>
    <w:p>
      <w:pPr>
        <w:widowControl/>
        <w:spacing w:line="460" w:lineRule="exact"/>
        <w:ind w:firstLine="640"/>
        <w:jc w:val="left"/>
        <w:rPr>
          <w:rFonts w:ascii="宋体" w:hAnsi="宋体" w:eastAsia="仿宋" w:cs="仿宋"/>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八、政府性基金预算财政拨款收入支出决算表</w:t>
      </w:r>
    </w:p>
    <w:p>
      <w:pPr>
        <w:widowControl/>
        <w:spacing w:line="460" w:lineRule="exact"/>
        <w:ind w:firstLine="1292" w:firstLineChars="404"/>
        <w:jc w:val="left"/>
        <w:rPr>
          <w:rFonts w:ascii="宋体" w:hAnsi="宋体" w:eastAsia="仿宋" w:cs="仿宋"/>
          <w:color w:val="auto"/>
          <w:kern w:val="0"/>
          <w:sz w:val="32"/>
          <w:szCs w:val="32"/>
        </w:rPr>
      </w:pPr>
      <w:r>
        <w:rPr>
          <w:rFonts w:hint="eastAsia" w:ascii="宋体" w:hAnsi="宋体" w:eastAsia="仿宋" w:cs="仿宋"/>
          <w:color w:val="auto"/>
          <w:kern w:val="0"/>
          <w:sz w:val="32"/>
          <w:szCs w:val="32"/>
        </w:rPr>
        <w:t>九、国有资本经营预算财政拨款支出决算表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宋体"/>
          <w:color w:val="auto"/>
          <w:kern w:val="0"/>
          <w:sz w:val="32"/>
          <w:szCs w:val="32"/>
        </w:rPr>
        <w:t>十</w:t>
      </w:r>
      <w:r>
        <w:rPr>
          <w:rFonts w:hint="eastAsia" w:ascii="宋体" w:hAnsi="宋体" w:eastAsia="仿宋" w:cs="仿宋"/>
          <w:color w:val="auto"/>
          <w:kern w:val="0"/>
          <w:sz w:val="32"/>
          <w:szCs w:val="32"/>
        </w:rPr>
        <w:t>、国有资产占用情况表</w:t>
      </w:r>
    </w:p>
    <w:p>
      <w:pPr>
        <w:widowControl/>
        <w:spacing w:line="460" w:lineRule="exact"/>
        <w:ind w:firstLine="640" w:firstLineChars="200"/>
        <w:jc w:val="left"/>
        <w:rPr>
          <w:rFonts w:ascii="宋体" w:hAnsi="宋体" w:eastAsia="黑体" w:cs="Times New Roman"/>
          <w:color w:val="auto"/>
          <w:sz w:val="32"/>
          <w:szCs w:val="32"/>
        </w:rPr>
      </w:pPr>
      <w:r>
        <w:rPr>
          <w:rFonts w:hint="eastAsia" w:ascii="宋体" w:hAnsi="宋体" w:eastAsia="黑体" w:cs="黑体"/>
          <w:color w:val="auto"/>
          <w:sz w:val="32"/>
          <w:szCs w:val="32"/>
        </w:rPr>
        <w:t>第三部分</w:t>
      </w:r>
      <w:r>
        <w:rPr>
          <w:rFonts w:ascii="宋体" w:hAnsi="宋体" w:eastAsia="黑体" w:cs="宋体"/>
          <w:color w:val="auto"/>
          <w:sz w:val="32"/>
          <w:szCs w:val="32"/>
        </w:rPr>
        <w:t xml:space="preserve">  202</w:t>
      </w:r>
      <w:r>
        <w:rPr>
          <w:rFonts w:hint="eastAsia" w:ascii="宋体" w:hAnsi="宋体" w:eastAsia="黑体" w:cs="宋体"/>
          <w:color w:val="auto"/>
          <w:sz w:val="32"/>
          <w:szCs w:val="32"/>
          <w:lang w:val="en-US" w:eastAsia="zh-CN"/>
        </w:rPr>
        <w:t>1</w:t>
      </w:r>
      <w:r>
        <w:rPr>
          <w:rFonts w:hint="eastAsia" w:ascii="宋体" w:hAnsi="宋体" w:eastAsia="黑体" w:cs="黑体"/>
          <w:color w:val="auto"/>
          <w:sz w:val="32"/>
          <w:szCs w:val="32"/>
        </w:rPr>
        <w:t>年度部门决算情况说明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一、收入决算情况说明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二、支出决算情况说明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三、财政拨款支出决算情况说明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四、一般公共预算财政拨款基本支出决算情况说明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五、“三公”经费支出决算情况说明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六、机关运行经费支出情况说明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七、政府采购支出情况说明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八、国有资产占用情况说明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九、预算绩效情况说明</w:t>
      </w:r>
    </w:p>
    <w:p>
      <w:pPr>
        <w:keepNext w:val="0"/>
        <w:keepLines w:val="0"/>
        <w:pageBreakBefore w:val="0"/>
        <w:widowControl/>
        <w:kinsoku/>
        <w:wordWrap/>
        <w:overflowPunct/>
        <w:topLinePunct w:val="0"/>
        <w:autoSpaceDE/>
        <w:autoSpaceDN/>
        <w:bidi w:val="0"/>
        <w:adjustRightInd/>
        <w:snapToGrid/>
        <w:spacing w:line="600" w:lineRule="exact"/>
        <w:ind w:firstLine="640"/>
        <w:jc w:val="center"/>
        <w:textAlignment w:val="auto"/>
        <w:rPr>
          <w:rFonts w:ascii="宋体" w:hAnsi="宋体" w:cs="Times New Roman"/>
          <w:b/>
          <w:bCs/>
          <w:color w:val="auto"/>
          <w:sz w:val="32"/>
          <w:szCs w:val="32"/>
        </w:rPr>
      </w:pPr>
      <w:r>
        <w:rPr>
          <w:rFonts w:hint="eastAsia" w:ascii="宋体" w:hAnsi="宋体" w:eastAsia="黑体" w:cs="黑体"/>
          <w:color w:val="auto"/>
          <w:sz w:val="32"/>
          <w:szCs w:val="32"/>
        </w:rPr>
        <w:t>第四部分</w:t>
      </w:r>
      <w:r>
        <w:rPr>
          <w:rFonts w:ascii="宋体" w:hAnsi="宋体" w:eastAsia="黑体" w:cs="宋体"/>
          <w:color w:val="auto"/>
          <w:sz w:val="32"/>
          <w:szCs w:val="32"/>
        </w:rPr>
        <w:t xml:space="preserve">  </w:t>
      </w:r>
      <w:r>
        <w:rPr>
          <w:rFonts w:hint="eastAsia" w:ascii="宋体" w:hAnsi="宋体" w:eastAsia="黑体" w:cs="黑体"/>
          <w:color w:val="auto"/>
          <w:sz w:val="32"/>
          <w:szCs w:val="32"/>
        </w:rPr>
        <w:t>名词解释</w:t>
      </w:r>
      <w:r>
        <w:rPr>
          <w:rFonts w:ascii="宋体" w:hAnsi="宋体" w:cs="Times New Roman"/>
          <w:b/>
          <w:bCs/>
          <w:color w:val="auto"/>
          <w:sz w:val="36"/>
          <w:szCs w:val="36"/>
        </w:rPr>
        <w:br w:type="page"/>
      </w:r>
      <w:r>
        <w:rPr>
          <w:rFonts w:hint="eastAsia" w:ascii="宋体" w:hAnsi="宋体" w:cs="宋体"/>
          <w:b/>
          <w:bCs/>
          <w:color w:val="auto"/>
          <w:sz w:val="32"/>
          <w:szCs w:val="32"/>
        </w:rPr>
        <w:t>第一部分</w:t>
      </w:r>
      <w:r>
        <w:rPr>
          <w:rFonts w:ascii="宋体" w:hAnsi="宋体" w:cs="宋体"/>
          <w:b/>
          <w:bCs/>
          <w:color w:val="auto"/>
          <w:sz w:val="32"/>
          <w:szCs w:val="32"/>
        </w:rPr>
        <w:t xml:space="preserve">  </w:t>
      </w:r>
      <w:r>
        <w:rPr>
          <w:rFonts w:hint="eastAsia" w:ascii="宋体" w:hAnsi="宋体" w:cs="宋体"/>
          <w:b/>
          <w:bCs/>
          <w:color w:val="auto"/>
          <w:sz w:val="32"/>
          <w:szCs w:val="32"/>
        </w:rPr>
        <w:t>部门概况</w:t>
      </w:r>
    </w:p>
    <w:p>
      <w:pPr>
        <w:keepNext w:val="0"/>
        <w:keepLines w:val="0"/>
        <w:pageBreakBefore w:val="0"/>
        <w:kinsoku/>
        <w:wordWrap/>
        <w:overflowPunct/>
        <w:topLinePunct w:val="0"/>
        <w:autoSpaceDE/>
        <w:autoSpaceDN/>
        <w:bidi w:val="0"/>
        <w:adjustRightInd/>
        <w:snapToGrid/>
        <w:spacing w:line="600" w:lineRule="exact"/>
        <w:ind w:firstLine="630"/>
        <w:jc w:val="center"/>
        <w:textAlignment w:val="auto"/>
        <w:rPr>
          <w:rFonts w:ascii="宋体" w:hAnsi="宋体" w:cs="Times New Roman"/>
          <w:color w:val="auto"/>
          <w:sz w:val="32"/>
          <w:szCs w:val="32"/>
        </w:rPr>
      </w:pPr>
    </w:p>
    <w:p>
      <w:pPr>
        <w:keepNext w:val="0"/>
        <w:keepLines w:val="0"/>
        <w:pageBreakBefore w:val="0"/>
        <w:kinsoku/>
        <w:wordWrap/>
        <w:overflowPunct/>
        <w:topLinePunct w:val="0"/>
        <w:autoSpaceDE/>
        <w:autoSpaceDN/>
        <w:bidi w:val="0"/>
        <w:adjustRightInd/>
        <w:snapToGrid/>
        <w:spacing w:line="600" w:lineRule="exact"/>
        <w:ind w:firstLine="630"/>
        <w:jc w:val="left"/>
        <w:textAlignment w:val="auto"/>
        <w:rPr>
          <w:rFonts w:ascii="宋体" w:hAnsi="宋体" w:eastAsia="黑体" w:cs="Times New Roman"/>
          <w:color w:val="auto"/>
          <w:sz w:val="30"/>
          <w:szCs w:val="30"/>
        </w:rPr>
      </w:pPr>
      <w:r>
        <w:rPr>
          <w:rFonts w:hint="eastAsia" w:ascii="宋体" w:hAnsi="宋体" w:eastAsia="黑体" w:cs="黑体"/>
          <w:color w:val="auto"/>
          <w:sz w:val="30"/>
          <w:szCs w:val="30"/>
        </w:rPr>
        <w:t>一、部门主要职能</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ascii="宋体" w:hAnsi="宋体" w:eastAsia="仿宋" w:cs="Times New Roman"/>
          <w:color w:val="auto"/>
          <w:sz w:val="30"/>
          <w:szCs w:val="30"/>
        </w:rPr>
      </w:pPr>
      <w:r>
        <w:rPr>
          <w:rFonts w:hint="eastAsia" w:ascii="宋体" w:hAnsi="宋体" w:eastAsia="仿宋" w:cs="仿宋"/>
          <w:b/>
          <w:bCs/>
          <w:color w:val="auto"/>
          <w:sz w:val="30"/>
          <w:szCs w:val="30"/>
        </w:rPr>
        <w:t>市委政研室</w:t>
      </w:r>
      <w:r>
        <w:rPr>
          <w:rFonts w:hint="eastAsia" w:ascii="宋体" w:hAnsi="宋体" w:eastAsia="仿宋" w:cs="仿宋"/>
          <w:color w:val="auto"/>
          <w:sz w:val="30"/>
          <w:szCs w:val="30"/>
        </w:rPr>
        <w:t>是市委的综合性政策研究机构，是直接为市委决策服务的参谋机构和工作机构，系市委工作部门；</w:t>
      </w:r>
      <w:r>
        <w:rPr>
          <w:rFonts w:hint="eastAsia" w:ascii="宋体" w:hAnsi="宋体" w:eastAsia="仿宋" w:cs="仿宋"/>
          <w:b/>
          <w:bCs/>
          <w:color w:val="auto"/>
          <w:sz w:val="30"/>
          <w:szCs w:val="30"/>
        </w:rPr>
        <w:t>市委改革办</w:t>
      </w:r>
      <w:r>
        <w:rPr>
          <w:rFonts w:hint="eastAsia" w:ascii="宋体" w:hAnsi="宋体" w:eastAsia="仿宋" w:cs="仿宋"/>
          <w:color w:val="auto"/>
          <w:sz w:val="30"/>
          <w:szCs w:val="30"/>
        </w:rPr>
        <w:t>作为市委全面深化改革委员会常设办事机构，与市委政研室“两块牌子、一套人马”，负责处理市委深改委日常工作。</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ascii="宋体" w:hAnsi="宋体" w:eastAsia="黑体" w:cs="Times New Roman"/>
          <w:color w:val="auto"/>
          <w:sz w:val="30"/>
          <w:szCs w:val="30"/>
        </w:rPr>
      </w:pPr>
      <w:r>
        <w:rPr>
          <w:rFonts w:hint="eastAsia" w:ascii="宋体" w:hAnsi="宋体" w:eastAsia="黑体" w:cs="黑体"/>
          <w:color w:val="auto"/>
          <w:sz w:val="30"/>
          <w:szCs w:val="30"/>
        </w:rPr>
        <w:t>二、部门基本情况</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hint="eastAsia" w:ascii="宋体" w:hAnsi="宋体" w:eastAsia="仿宋" w:cs="仿宋"/>
          <w:color w:val="auto"/>
          <w:sz w:val="30"/>
          <w:szCs w:val="30"/>
        </w:rPr>
      </w:pPr>
      <w:r>
        <w:rPr>
          <w:rFonts w:hint="eastAsia" w:ascii="宋体" w:hAnsi="宋体" w:eastAsia="仿宋" w:cs="仿宋"/>
          <w:color w:val="auto"/>
          <w:sz w:val="30"/>
          <w:szCs w:val="30"/>
        </w:rPr>
        <w:t>赣州市委政研室（改革办）共有</w:t>
      </w:r>
      <w:r>
        <w:rPr>
          <w:rFonts w:hint="eastAsia" w:ascii="宋体" w:hAnsi="宋体" w:eastAsia="仿宋" w:cs="仿宋"/>
          <w:color w:val="auto"/>
          <w:sz w:val="30"/>
          <w:szCs w:val="30"/>
          <w:lang w:eastAsia="zh-CN"/>
        </w:rPr>
        <w:t>预算单位</w:t>
      </w:r>
      <w:r>
        <w:rPr>
          <w:rFonts w:hint="eastAsia" w:ascii="宋体" w:hAnsi="宋体" w:eastAsia="仿宋" w:cs="仿宋"/>
          <w:color w:val="auto"/>
          <w:sz w:val="30"/>
          <w:szCs w:val="30"/>
          <w:lang w:val="en-US" w:eastAsia="zh-CN"/>
        </w:rPr>
        <w:t>2个，包括</w:t>
      </w:r>
      <w:r>
        <w:rPr>
          <w:rFonts w:hint="eastAsia" w:ascii="宋体" w:hAnsi="宋体" w:eastAsia="仿宋" w:cs="仿宋"/>
          <w:color w:val="auto"/>
          <w:sz w:val="30"/>
          <w:szCs w:val="30"/>
        </w:rPr>
        <w:t>赣州市委政研室（改革办）</w:t>
      </w:r>
      <w:r>
        <w:rPr>
          <w:rFonts w:hint="eastAsia" w:ascii="宋体" w:hAnsi="宋体" w:eastAsia="仿宋" w:cs="仿宋"/>
          <w:color w:val="auto"/>
          <w:sz w:val="30"/>
          <w:szCs w:val="30"/>
          <w:lang w:eastAsia="zh-CN"/>
        </w:rPr>
        <w:t>本级、</w:t>
      </w:r>
      <w:r>
        <w:rPr>
          <w:rFonts w:hint="eastAsia" w:ascii="宋体" w:hAnsi="宋体" w:eastAsia="仿宋" w:cs="仿宋"/>
          <w:color w:val="auto"/>
          <w:sz w:val="30"/>
          <w:szCs w:val="30"/>
        </w:rPr>
        <w:t>1个</w:t>
      </w:r>
      <w:r>
        <w:rPr>
          <w:rFonts w:hint="eastAsia" w:ascii="宋体" w:hAnsi="宋体" w:eastAsia="仿宋" w:cs="仿宋"/>
          <w:color w:val="auto"/>
          <w:sz w:val="30"/>
          <w:szCs w:val="30"/>
          <w:lang w:eastAsia="zh-CN"/>
        </w:rPr>
        <w:t>非独立核算</w:t>
      </w:r>
      <w:r>
        <w:rPr>
          <w:rFonts w:hint="eastAsia" w:ascii="宋体" w:hAnsi="宋体" w:eastAsia="仿宋" w:cs="仿宋"/>
          <w:color w:val="auto"/>
          <w:sz w:val="30"/>
          <w:szCs w:val="30"/>
        </w:rPr>
        <w:t>正科级事业单位（</w:t>
      </w:r>
      <w:r>
        <w:rPr>
          <w:rFonts w:hint="eastAsia" w:ascii="宋体" w:hAnsi="宋体" w:eastAsia="仿宋" w:cs="仿宋"/>
          <w:color w:val="auto"/>
          <w:sz w:val="30"/>
          <w:szCs w:val="30"/>
          <w:lang w:eastAsia="zh-CN"/>
        </w:rPr>
        <w:t>改革发展研究中心</w:t>
      </w:r>
      <w:r>
        <w:rPr>
          <w:rFonts w:hint="eastAsia" w:ascii="宋体" w:hAnsi="宋体" w:eastAsia="仿宋" w:cs="仿宋"/>
          <w:color w:val="auto"/>
          <w:sz w:val="30"/>
          <w:szCs w:val="30"/>
        </w:rPr>
        <w:t>），另设机关党总支。</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ascii="宋体" w:hAnsi="宋体" w:eastAsia="仿宋" w:cs="Times New Roman"/>
          <w:color w:val="auto"/>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年年末编制人数</w:t>
      </w:r>
      <w:r>
        <w:rPr>
          <w:rFonts w:ascii="宋体" w:hAnsi="宋体" w:eastAsia="仿宋" w:cs="宋体"/>
          <w:color w:val="auto"/>
          <w:sz w:val="30"/>
          <w:szCs w:val="30"/>
        </w:rPr>
        <w:t>3</w:t>
      </w:r>
      <w:r>
        <w:rPr>
          <w:rFonts w:hint="eastAsia" w:ascii="宋体" w:hAnsi="宋体" w:eastAsia="仿宋" w:cs="宋体"/>
          <w:color w:val="auto"/>
          <w:sz w:val="30"/>
          <w:szCs w:val="30"/>
          <w:lang w:val="en-US" w:eastAsia="zh-CN"/>
        </w:rPr>
        <w:t>2</w:t>
      </w:r>
      <w:r>
        <w:rPr>
          <w:rFonts w:hint="eastAsia" w:ascii="宋体" w:hAnsi="宋体" w:eastAsia="仿宋" w:cs="仿宋"/>
          <w:color w:val="auto"/>
          <w:sz w:val="30"/>
          <w:szCs w:val="30"/>
        </w:rPr>
        <w:t>人，其中行政编制</w:t>
      </w:r>
      <w:r>
        <w:rPr>
          <w:rFonts w:ascii="宋体" w:hAnsi="宋体" w:eastAsia="仿宋" w:cs="宋体"/>
          <w:color w:val="auto"/>
          <w:sz w:val="30"/>
          <w:szCs w:val="30"/>
        </w:rPr>
        <w:t>27</w:t>
      </w:r>
      <w:r>
        <w:rPr>
          <w:rFonts w:hint="eastAsia" w:ascii="宋体" w:hAnsi="宋体" w:eastAsia="仿宋" w:cs="仿宋"/>
          <w:color w:val="auto"/>
          <w:sz w:val="30"/>
          <w:szCs w:val="30"/>
        </w:rPr>
        <w:t>人，事业编制</w:t>
      </w:r>
      <w:r>
        <w:rPr>
          <w:rFonts w:hint="eastAsia" w:ascii="宋体" w:hAnsi="宋体" w:eastAsia="仿宋" w:cs="宋体"/>
          <w:color w:val="auto"/>
          <w:sz w:val="30"/>
          <w:szCs w:val="30"/>
          <w:lang w:val="en-US" w:eastAsia="zh-CN"/>
        </w:rPr>
        <w:t>5</w:t>
      </w:r>
      <w:r>
        <w:rPr>
          <w:rFonts w:hint="eastAsia" w:ascii="宋体" w:hAnsi="宋体" w:eastAsia="仿宋" w:cs="仿宋"/>
          <w:color w:val="auto"/>
          <w:sz w:val="30"/>
          <w:szCs w:val="30"/>
        </w:rPr>
        <w:t>人；年末实有人数</w:t>
      </w:r>
      <w:r>
        <w:rPr>
          <w:rFonts w:hint="eastAsia" w:ascii="宋体" w:hAnsi="宋体" w:eastAsia="仿宋" w:cs="宋体"/>
          <w:color w:val="auto"/>
          <w:sz w:val="30"/>
          <w:szCs w:val="30"/>
          <w:lang w:val="en-US" w:eastAsia="zh-CN"/>
        </w:rPr>
        <w:t>32</w:t>
      </w:r>
      <w:r>
        <w:rPr>
          <w:rFonts w:hint="eastAsia" w:ascii="宋体" w:hAnsi="宋体" w:eastAsia="仿宋" w:cs="仿宋"/>
          <w:color w:val="auto"/>
          <w:sz w:val="30"/>
          <w:szCs w:val="30"/>
        </w:rPr>
        <w:t>人</w:t>
      </w:r>
      <w:bookmarkStart w:id="0" w:name="_GoBack"/>
      <w:bookmarkEnd w:id="0"/>
      <w:r>
        <w:rPr>
          <w:rFonts w:hint="eastAsia" w:ascii="宋体" w:hAnsi="宋体" w:eastAsia="仿宋" w:cs="仿宋"/>
          <w:color w:val="auto"/>
          <w:sz w:val="30"/>
          <w:szCs w:val="30"/>
        </w:rPr>
        <w:t>，其中在职人员</w:t>
      </w:r>
      <w:r>
        <w:rPr>
          <w:rFonts w:ascii="宋体" w:hAnsi="宋体" w:eastAsia="仿宋" w:cs="宋体"/>
          <w:color w:val="auto"/>
          <w:sz w:val="30"/>
          <w:szCs w:val="30"/>
        </w:rPr>
        <w:t>2</w:t>
      </w:r>
      <w:r>
        <w:rPr>
          <w:rFonts w:hint="eastAsia" w:ascii="宋体" w:hAnsi="宋体" w:eastAsia="仿宋" w:cs="宋体"/>
          <w:color w:val="auto"/>
          <w:sz w:val="30"/>
          <w:szCs w:val="30"/>
          <w:lang w:val="en-US" w:eastAsia="zh-CN"/>
        </w:rPr>
        <w:t>9</w:t>
      </w:r>
      <w:r>
        <w:rPr>
          <w:rFonts w:hint="eastAsia" w:ascii="宋体" w:hAnsi="宋体" w:eastAsia="仿宋" w:cs="仿宋"/>
          <w:color w:val="auto"/>
          <w:sz w:val="30"/>
          <w:szCs w:val="30"/>
        </w:rPr>
        <w:t>人，离休人员</w:t>
      </w:r>
      <w:r>
        <w:rPr>
          <w:rFonts w:ascii="宋体" w:hAnsi="宋体" w:eastAsia="仿宋" w:cs="宋体"/>
          <w:color w:val="auto"/>
          <w:sz w:val="30"/>
          <w:szCs w:val="30"/>
        </w:rPr>
        <w:t>0</w:t>
      </w:r>
      <w:r>
        <w:rPr>
          <w:rFonts w:hint="eastAsia" w:ascii="宋体" w:hAnsi="宋体" w:eastAsia="仿宋" w:cs="仿宋"/>
          <w:color w:val="auto"/>
          <w:sz w:val="30"/>
          <w:szCs w:val="30"/>
        </w:rPr>
        <w:t>人，退休人员</w:t>
      </w:r>
      <w:r>
        <w:rPr>
          <w:rFonts w:ascii="宋体" w:hAnsi="宋体" w:eastAsia="仿宋" w:cs="宋体"/>
          <w:color w:val="auto"/>
          <w:sz w:val="30"/>
          <w:szCs w:val="30"/>
        </w:rPr>
        <w:t>3</w:t>
      </w:r>
      <w:r>
        <w:rPr>
          <w:rFonts w:hint="eastAsia" w:ascii="宋体" w:hAnsi="宋体" w:eastAsia="仿宋" w:cs="仿宋"/>
          <w:color w:val="auto"/>
          <w:sz w:val="30"/>
          <w:szCs w:val="30"/>
        </w:rPr>
        <w:t>人。</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cs="Times New Roman"/>
          <w:b/>
          <w:bCs/>
          <w:color w:val="auto"/>
          <w:sz w:val="32"/>
          <w:szCs w:val="32"/>
        </w:rPr>
      </w:pPr>
    </w:p>
    <w:p>
      <w:pPr>
        <w:keepNext w:val="0"/>
        <w:keepLines w:val="0"/>
        <w:pageBreakBefore w:val="0"/>
        <w:widowControl/>
        <w:numPr>
          <w:ilvl w:val="0"/>
          <w:numId w:val="1"/>
        </w:numPr>
        <w:kinsoku/>
        <w:wordWrap/>
        <w:overflowPunct/>
        <w:topLinePunct w:val="0"/>
        <w:autoSpaceDE/>
        <w:autoSpaceDN/>
        <w:bidi w:val="0"/>
        <w:adjustRightInd/>
        <w:snapToGrid/>
        <w:spacing w:line="600" w:lineRule="exact"/>
        <w:jc w:val="center"/>
        <w:textAlignment w:val="auto"/>
        <w:rPr>
          <w:rFonts w:ascii="宋体" w:hAnsi="宋体" w:cs="宋体"/>
          <w:b/>
          <w:bCs/>
          <w:color w:val="auto"/>
          <w:sz w:val="32"/>
          <w:szCs w:val="32"/>
        </w:rPr>
      </w:pPr>
      <w:r>
        <w:rPr>
          <w:rFonts w:ascii="宋体" w:hAnsi="宋体" w:cs="宋体"/>
          <w:b/>
          <w:bCs/>
          <w:color w:val="auto"/>
          <w:sz w:val="32"/>
          <w:szCs w:val="32"/>
        </w:rPr>
        <w:t xml:space="preserve"> 202</w:t>
      </w:r>
      <w:r>
        <w:rPr>
          <w:rFonts w:hint="eastAsia" w:ascii="宋体" w:hAnsi="宋体" w:cs="宋体"/>
          <w:b/>
          <w:bCs/>
          <w:color w:val="auto"/>
          <w:sz w:val="32"/>
          <w:szCs w:val="32"/>
          <w:lang w:val="en-US" w:eastAsia="zh-CN"/>
        </w:rPr>
        <w:t>1</w:t>
      </w:r>
      <w:r>
        <w:rPr>
          <w:rFonts w:hint="eastAsia" w:ascii="宋体" w:hAnsi="宋体" w:cs="宋体"/>
          <w:b/>
          <w:bCs/>
          <w:color w:val="auto"/>
          <w:sz w:val="32"/>
          <w:szCs w:val="32"/>
        </w:rPr>
        <w:t>年度部门决算表</w:t>
      </w:r>
    </w:p>
    <w:p>
      <w:pPr>
        <w:pStyle w:val="3"/>
        <w:rPr>
          <w:rFonts w:ascii="宋体" w:hAnsi="宋体" w:cs="宋体"/>
          <w:b/>
          <w:bCs/>
          <w:color w:val="auto"/>
          <w:sz w:val="32"/>
          <w:szCs w:val="32"/>
        </w:rPr>
      </w:pPr>
      <w:r>
        <w:rPr>
          <w:rFonts w:ascii="宋体" w:hAnsi="宋体"/>
        </w:rPr>
        <w:pict>
          <v:shape id="_x0000_i1025" o:spt="75" type="#_x0000_t75" style="height:457.55pt;width:440.6pt;" filled="f" stroked="f" coordsize="21600,21600">
            <v:path/>
            <v:fill on="f" focussize="0,0"/>
            <v:stroke on="f"/>
            <v:imagedata r:id="rId10"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26" o:spt="75" type="#_x0000_t75" style="height:208.4pt;width:440.55pt;" filled="f" stroked="f" coordsize="21600,21600">
            <v:path/>
            <v:fill on="f" focussize="0,0"/>
            <v:stroke on="f"/>
            <v:imagedata r:id="rId11"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27" o:spt="75" type="#_x0000_t75" style="height:259.9pt;width:440.25pt;" filled="f" stroked="f" coordsize="21600,21600">
            <v:path/>
            <v:fill on="f" focussize="0,0"/>
            <v:stroke on="f"/>
            <v:imagedata r:id="rId12"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28" o:spt="75" type="#_x0000_t75" style="height:332.65pt;width:440.7pt;" filled="f" stroked="f" coordsize="21600,21600">
            <v:path/>
            <v:fill on="f" focussize="0,0"/>
            <v:stroke on="f"/>
            <v:imagedata r:id="rId13"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29" o:spt="75" type="#_x0000_t75" style="height:377.4pt;width:440.5pt;" filled="f" stroked="f" coordsize="21600,21600">
            <v:path/>
            <v:fill on="f" focussize="0,0"/>
            <v:stroke on="f"/>
            <v:imagedata r:id="rId14"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30" o:spt="75" type="#_x0000_t75" style="height:680.35pt;width:440.5pt;" filled="f" stroked="f" coordsize="21600,21600">
            <v:path/>
            <v:fill on="f" focussize="0,0"/>
            <v:stroke on="f"/>
            <v:imagedata r:id="rId15" o:title=""/>
            <o:lock v:ext="edit" aspectratio="t"/>
            <w10:wrap type="none"/>
            <w10:anchorlock/>
          </v:shape>
        </w:pict>
      </w:r>
    </w:p>
    <w:p>
      <w:pPr>
        <w:pStyle w:val="3"/>
        <w:rPr>
          <w:rFonts w:ascii="宋体" w:hAnsi="宋体" w:cs="宋体"/>
          <w:b/>
          <w:bCs/>
          <w:color w:val="auto"/>
          <w:sz w:val="32"/>
          <w:szCs w:val="32"/>
        </w:rPr>
      </w:pPr>
      <w:r>
        <w:rPr>
          <w:rFonts w:ascii="宋体" w:hAnsi="宋体"/>
        </w:rPr>
        <w:pict>
          <v:shape id="_x0000_i1031" o:spt="75" type="#_x0000_t75" style="height:441pt;width:424.5pt;" filled="f" stroked="f" coordsize="21600,21600">
            <v:path/>
            <v:fill on="f" focussize="0,0"/>
            <v:stroke on="f"/>
            <v:imagedata r:id="rId16"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32" o:spt="75" type="#_x0000_t75" style="height:121.85pt;width:440.85pt;" filled="f" stroked="f" coordsize="21600,21600">
            <v:path/>
            <v:fill on="f" focussize="0,0"/>
            <v:stroke on="f"/>
            <v:imagedata r:id="rId17"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33" o:spt="75" type="#_x0000_t75" style="height:182.25pt;width:440.95pt;" filled="f" stroked="f" coordsize="21600,21600">
            <v:path/>
            <v:fill on="f" focussize="0,0"/>
            <v:stroke on="f"/>
            <v:imagedata r:id="rId18"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r>
        <w:rPr>
          <w:rFonts w:ascii="宋体" w:hAnsi="宋体"/>
        </w:rPr>
        <w:pict>
          <v:shape id="_x0000_i1034" o:spt="75" type="#_x0000_t75" style="height:274.5pt;width:438.75pt;" filled="f" stroked="f" coordsize="21600,21600">
            <v:path/>
            <v:fill on="f" focussize="0,0"/>
            <v:stroke on="f"/>
            <v:imagedata r:id="rId19" o:title=""/>
            <o:lock v:ext="edit" aspectratio="t"/>
            <w10:wrap type="none"/>
            <w10:anchorlock/>
          </v:shape>
        </w:pict>
      </w:r>
    </w:p>
    <w:p>
      <w:pPr>
        <w:pStyle w:val="3"/>
        <w:rPr>
          <w:rFonts w:ascii="宋体" w:hAnsi="宋体" w:cs="宋体"/>
          <w:b/>
          <w:bCs/>
          <w:color w:val="auto"/>
          <w:sz w:val="32"/>
          <w:szCs w:val="32"/>
        </w:rPr>
      </w:pPr>
    </w:p>
    <w:p>
      <w:pPr>
        <w:pStyle w:val="3"/>
        <w:rPr>
          <w:rFonts w:ascii="宋体" w:hAnsi="宋体" w:cs="宋体"/>
          <w:b/>
          <w:bCs/>
          <w:color w:val="auto"/>
          <w:sz w:val="32"/>
          <w:szCs w:val="32"/>
        </w:rPr>
      </w:pPr>
    </w:p>
    <w:p>
      <w:pPr>
        <w:jc w:val="center"/>
        <w:rPr>
          <w:rFonts w:ascii="宋体" w:hAnsi="宋体" w:cs="Times New Roman"/>
          <w:b/>
          <w:bCs/>
          <w:color w:val="auto"/>
          <w:sz w:val="32"/>
          <w:szCs w:val="32"/>
        </w:rPr>
      </w:pPr>
      <w:r>
        <w:rPr>
          <w:rFonts w:ascii="宋体" w:hAnsi="宋体" w:cs="宋体"/>
          <w:b/>
          <w:bCs/>
          <w:color w:val="auto"/>
          <w:sz w:val="32"/>
          <w:szCs w:val="32"/>
        </w:rPr>
        <w:tab/>
      </w:r>
      <w:r>
        <w:rPr>
          <w:rFonts w:hint="eastAsia" w:ascii="宋体" w:hAnsi="宋体" w:cs="宋体"/>
          <w:b/>
          <w:bCs/>
          <w:color w:val="auto"/>
          <w:sz w:val="32"/>
          <w:szCs w:val="32"/>
        </w:rPr>
        <w:t>第三部分</w:t>
      </w:r>
      <w:r>
        <w:rPr>
          <w:rFonts w:ascii="宋体" w:hAnsi="宋体" w:cs="宋体"/>
          <w:b/>
          <w:bCs/>
          <w:color w:val="auto"/>
          <w:sz w:val="32"/>
          <w:szCs w:val="32"/>
        </w:rPr>
        <w:t xml:space="preserve">  202</w:t>
      </w:r>
      <w:r>
        <w:rPr>
          <w:rFonts w:hint="eastAsia" w:ascii="宋体" w:hAnsi="宋体" w:cs="宋体"/>
          <w:b/>
          <w:bCs/>
          <w:color w:val="auto"/>
          <w:sz w:val="32"/>
          <w:szCs w:val="32"/>
          <w:lang w:val="en-US" w:eastAsia="zh-CN"/>
        </w:rPr>
        <w:t>1</w:t>
      </w:r>
      <w:r>
        <w:rPr>
          <w:rFonts w:hint="eastAsia" w:ascii="宋体" w:hAnsi="宋体" w:cs="宋体"/>
          <w:b/>
          <w:bCs/>
          <w:color w:val="auto"/>
          <w:sz w:val="32"/>
          <w:szCs w:val="32"/>
        </w:rPr>
        <w:t>年度部门决算情况说明</w:t>
      </w:r>
    </w:p>
    <w:p>
      <w:pPr>
        <w:ind w:firstLine="630"/>
        <w:jc w:val="left"/>
        <w:rPr>
          <w:rFonts w:ascii="宋体" w:hAnsi="宋体" w:eastAsia="仿宋" w:cs="Times New Roman"/>
          <w:color w:val="auto"/>
          <w:sz w:val="30"/>
          <w:szCs w:val="30"/>
        </w:rPr>
      </w:pP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一、收入决算情况说明</w:t>
      </w:r>
    </w:p>
    <w:p>
      <w:pPr>
        <w:ind w:firstLine="630"/>
        <w:rPr>
          <w:rFonts w:ascii="宋体" w:hAnsi="宋体" w:eastAsia="仿宋" w:cs="Times New Roman"/>
          <w:color w:val="FF0000"/>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年度收入总计</w:t>
      </w:r>
      <w:r>
        <w:rPr>
          <w:rFonts w:hint="eastAsia" w:ascii="宋体" w:hAnsi="宋体" w:eastAsia="仿宋" w:cs="宋体"/>
          <w:color w:val="auto"/>
          <w:sz w:val="30"/>
          <w:szCs w:val="30"/>
          <w:lang w:val="en-US" w:eastAsia="zh-CN"/>
        </w:rPr>
        <w:t>519.06</w:t>
      </w:r>
      <w:r>
        <w:rPr>
          <w:rFonts w:hint="eastAsia" w:ascii="宋体" w:hAnsi="宋体" w:eastAsia="仿宋" w:cs="仿宋"/>
          <w:color w:val="auto"/>
          <w:sz w:val="30"/>
          <w:szCs w:val="30"/>
        </w:rPr>
        <w:t>万元，其中年初结转和结余</w:t>
      </w:r>
      <w:r>
        <w:rPr>
          <w:rFonts w:hint="eastAsia" w:ascii="宋体" w:hAnsi="宋体" w:eastAsia="仿宋" w:cs="宋体"/>
          <w:color w:val="auto"/>
          <w:sz w:val="30"/>
          <w:szCs w:val="30"/>
          <w:lang w:val="en-US" w:eastAsia="zh-CN"/>
        </w:rPr>
        <w:t>96</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年减少</w:t>
      </w:r>
      <w:r>
        <w:rPr>
          <w:rFonts w:hint="eastAsia" w:ascii="宋体" w:hAnsi="宋体" w:eastAsia="仿宋" w:cs="宋体"/>
          <w:color w:val="auto"/>
          <w:sz w:val="30"/>
          <w:szCs w:val="30"/>
          <w:lang w:val="en-US" w:eastAsia="zh-CN"/>
        </w:rPr>
        <w:t>1.61</w:t>
      </w:r>
      <w:r>
        <w:rPr>
          <w:rFonts w:hint="eastAsia" w:ascii="宋体" w:hAnsi="宋体" w:eastAsia="仿宋" w:cs="仿宋"/>
          <w:color w:val="auto"/>
          <w:sz w:val="30"/>
          <w:szCs w:val="30"/>
        </w:rPr>
        <w:t>万元，下降</w:t>
      </w:r>
      <w:r>
        <w:rPr>
          <w:rFonts w:hint="eastAsia" w:ascii="宋体" w:hAnsi="宋体" w:eastAsia="仿宋" w:cs="宋体"/>
          <w:color w:val="auto"/>
          <w:sz w:val="30"/>
          <w:szCs w:val="30"/>
          <w:lang w:val="en-US" w:eastAsia="zh-CN"/>
        </w:rPr>
        <w:t>1.71</w:t>
      </w:r>
      <w:r>
        <w:rPr>
          <w:rFonts w:ascii="宋体" w:hAnsi="宋体" w:eastAsia="仿宋" w:cs="宋体"/>
          <w:color w:val="auto"/>
          <w:sz w:val="30"/>
          <w:szCs w:val="30"/>
        </w:rPr>
        <w:t>%</w:t>
      </w:r>
      <w:r>
        <w:rPr>
          <w:rFonts w:hint="eastAsia" w:ascii="宋体" w:hAnsi="宋体" w:eastAsia="仿宋" w:cs="仿宋"/>
          <w:color w:val="auto"/>
          <w:sz w:val="30"/>
          <w:szCs w:val="30"/>
        </w:rPr>
        <w:t>；本年收入合计</w:t>
      </w:r>
      <w:r>
        <w:rPr>
          <w:rFonts w:hint="eastAsia" w:ascii="宋体" w:hAnsi="宋体" w:eastAsia="仿宋" w:cs="宋体"/>
          <w:color w:val="auto"/>
          <w:sz w:val="30"/>
          <w:szCs w:val="30"/>
          <w:lang w:val="en-US" w:eastAsia="zh-CN"/>
        </w:rPr>
        <w:t>423.06</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年减少</w:t>
      </w:r>
      <w:r>
        <w:rPr>
          <w:rFonts w:hint="eastAsia" w:ascii="宋体" w:hAnsi="宋体" w:eastAsia="仿宋" w:cs="宋体"/>
          <w:color w:val="auto"/>
          <w:sz w:val="30"/>
          <w:szCs w:val="30"/>
          <w:lang w:val="en-US" w:eastAsia="zh-CN"/>
        </w:rPr>
        <w:t>165.91</w:t>
      </w:r>
      <w:r>
        <w:rPr>
          <w:rFonts w:hint="eastAsia" w:ascii="宋体" w:hAnsi="宋体" w:eastAsia="仿宋" w:cs="仿宋"/>
          <w:color w:val="auto"/>
          <w:sz w:val="30"/>
          <w:szCs w:val="30"/>
        </w:rPr>
        <w:t>万元，下降</w:t>
      </w:r>
      <w:r>
        <w:rPr>
          <w:rFonts w:hint="eastAsia" w:ascii="宋体" w:hAnsi="宋体" w:eastAsia="仿宋" w:cs="宋体"/>
          <w:color w:val="auto"/>
          <w:sz w:val="30"/>
          <w:szCs w:val="30"/>
          <w:lang w:val="en-US" w:eastAsia="zh-CN"/>
        </w:rPr>
        <w:t>28.17</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人员调整，厉行节约等。</w:t>
      </w:r>
    </w:p>
    <w:p>
      <w:pPr>
        <w:ind w:firstLine="630"/>
        <w:rPr>
          <w:rFonts w:hint="eastAsia" w:ascii="宋体" w:hAnsi="宋体" w:eastAsia="仿宋" w:cs="宋体"/>
          <w:color w:val="auto"/>
          <w:sz w:val="30"/>
          <w:szCs w:val="30"/>
          <w:lang w:eastAsia="zh-CN"/>
        </w:rPr>
      </w:pPr>
      <w:r>
        <w:rPr>
          <w:rFonts w:hint="eastAsia" w:ascii="宋体" w:hAnsi="宋体" w:eastAsia="仿宋" w:cs="仿宋"/>
          <w:color w:val="auto"/>
          <w:sz w:val="30"/>
          <w:szCs w:val="30"/>
        </w:rPr>
        <w:t>本年收入的具体构成为：财政拨款收入</w:t>
      </w:r>
      <w:r>
        <w:rPr>
          <w:rFonts w:hint="eastAsia" w:ascii="宋体" w:hAnsi="宋体" w:eastAsia="仿宋" w:cs="宋体"/>
          <w:color w:val="auto"/>
          <w:sz w:val="30"/>
          <w:szCs w:val="30"/>
          <w:lang w:val="en-US" w:eastAsia="zh-CN"/>
        </w:rPr>
        <w:t>421.49</w:t>
      </w:r>
      <w:r>
        <w:rPr>
          <w:rFonts w:hint="eastAsia" w:ascii="宋体" w:hAnsi="宋体" w:eastAsia="仿宋" w:cs="仿宋"/>
          <w:color w:val="auto"/>
          <w:sz w:val="30"/>
          <w:szCs w:val="30"/>
        </w:rPr>
        <w:t>万元，占</w:t>
      </w:r>
      <w:r>
        <w:rPr>
          <w:rFonts w:ascii="宋体" w:hAnsi="宋体" w:eastAsia="仿宋" w:cs="宋体"/>
          <w:color w:val="auto"/>
          <w:sz w:val="30"/>
          <w:szCs w:val="30"/>
        </w:rPr>
        <w:t>99.6</w:t>
      </w:r>
      <w:r>
        <w:rPr>
          <w:rFonts w:hint="eastAsia" w:ascii="宋体" w:hAnsi="宋体" w:eastAsia="仿宋" w:cs="宋体"/>
          <w:color w:val="auto"/>
          <w:sz w:val="30"/>
          <w:szCs w:val="30"/>
          <w:lang w:val="en-US" w:eastAsia="zh-CN"/>
        </w:rPr>
        <w:t>3</w:t>
      </w:r>
      <w:r>
        <w:rPr>
          <w:rFonts w:ascii="宋体" w:hAnsi="宋体" w:eastAsia="仿宋" w:cs="宋体"/>
          <w:color w:val="auto"/>
          <w:sz w:val="30"/>
          <w:szCs w:val="30"/>
        </w:rPr>
        <w:t>%</w:t>
      </w:r>
      <w:r>
        <w:rPr>
          <w:rFonts w:hint="eastAsia" w:ascii="宋体" w:hAnsi="宋体" w:eastAsia="仿宋" w:cs="仿宋"/>
          <w:color w:val="auto"/>
          <w:sz w:val="30"/>
          <w:szCs w:val="30"/>
        </w:rPr>
        <w:t>；</w:t>
      </w:r>
      <w:r>
        <w:rPr>
          <w:rFonts w:hint="eastAsia" w:ascii="宋体" w:hAnsi="宋体" w:eastAsia="仿宋_GB2312"/>
          <w:sz w:val="30"/>
          <w:szCs w:val="30"/>
        </w:rPr>
        <w:t>事业收入</w:t>
      </w:r>
      <w:r>
        <w:rPr>
          <w:rFonts w:hint="eastAsia" w:ascii="宋体" w:hAnsi="宋体" w:eastAsia="仿宋_GB2312"/>
          <w:sz w:val="30"/>
          <w:szCs w:val="30"/>
          <w:lang w:val="en-US" w:eastAsia="zh-CN"/>
        </w:rPr>
        <w:t>0</w:t>
      </w:r>
      <w:r>
        <w:rPr>
          <w:rFonts w:hint="eastAsia" w:ascii="宋体" w:hAnsi="宋体" w:eastAsia="仿宋_GB2312"/>
          <w:sz w:val="30"/>
          <w:szCs w:val="30"/>
        </w:rPr>
        <w:t>万元，占</w:t>
      </w:r>
      <w:r>
        <w:rPr>
          <w:rFonts w:hint="eastAsia" w:ascii="宋体" w:hAnsi="宋体" w:eastAsia="仿宋_GB2312"/>
          <w:sz w:val="30"/>
          <w:szCs w:val="30"/>
          <w:lang w:val="en-US" w:eastAsia="zh-CN"/>
        </w:rPr>
        <w:t>0</w:t>
      </w:r>
      <w:r>
        <w:rPr>
          <w:rFonts w:hint="eastAsia" w:ascii="宋体" w:hAnsi="宋体" w:eastAsia="仿宋_GB2312"/>
          <w:sz w:val="30"/>
          <w:szCs w:val="30"/>
        </w:rPr>
        <w:t>%；经营收入万元，占</w:t>
      </w:r>
      <w:r>
        <w:rPr>
          <w:rFonts w:hint="eastAsia" w:ascii="宋体" w:hAnsi="宋体" w:eastAsia="仿宋_GB2312"/>
          <w:sz w:val="30"/>
          <w:szCs w:val="30"/>
          <w:lang w:val="en-US" w:eastAsia="zh-CN"/>
        </w:rPr>
        <w:t>0</w:t>
      </w:r>
      <w:r>
        <w:rPr>
          <w:rFonts w:hint="eastAsia" w:ascii="宋体" w:hAnsi="宋体" w:eastAsia="仿宋_GB2312"/>
          <w:sz w:val="30"/>
          <w:szCs w:val="30"/>
        </w:rPr>
        <w:t>%；</w:t>
      </w:r>
      <w:r>
        <w:rPr>
          <w:rFonts w:hint="eastAsia" w:ascii="宋体" w:hAnsi="宋体" w:eastAsia="仿宋" w:cs="仿宋"/>
          <w:color w:val="auto"/>
          <w:sz w:val="30"/>
          <w:szCs w:val="30"/>
        </w:rPr>
        <w:t>其他收入</w:t>
      </w:r>
      <w:r>
        <w:rPr>
          <w:rFonts w:hint="eastAsia" w:ascii="宋体" w:hAnsi="宋体" w:eastAsia="仿宋" w:cs="宋体"/>
          <w:color w:val="auto"/>
          <w:sz w:val="30"/>
          <w:szCs w:val="30"/>
          <w:lang w:val="en-US" w:eastAsia="zh-CN"/>
        </w:rPr>
        <w:t>1.57</w:t>
      </w:r>
      <w:r>
        <w:rPr>
          <w:rFonts w:hint="eastAsia" w:ascii="宋体" w:hAnsi="宋体" w:eastAsia="仿宋" w:cs="仿宋"/>
          <w:color w:val="auto"/>
          <w:sz w:val="30"/>
          <w:szCs w:val="30"/>
        </w:rPr>
        <w:t>万元，占</w:t>
      </w:r>
      <w:r>
        <w:rPr>
          <w:rFonts w:ascii="宋体" w:hAnsi="宋体" w:eastAsia="仿宋" w:cs="宋体"/>
          <w:color w:val="auto"/>
          <w:sz w:val="30"/>
          <w:szCs w:val="30"/>
        </w:rPr>
        <w:t>0.3</w:t>
      </w:r>
      <w:r>
        <w:rPr>
          <w:rFonts w:hint="eastAsia" w:ascii="宋体" w:hAnsi="宋体" w:eastAsia="仿宋" w:cs="宋体"/>
          <w:color w:val="auto"/>
          <w:sz w:val="30"/>
          <w:szCs w:val="30"/>
          <w:lang w:val="en-US" w:eastAsia="zh-CN"/>
        </w:rPr>
        <w:t>7</w:t>
      </w:r>
      <w:r>
        <w:rPr>
          <w:rFonts w:ascii="宋体" w:hAnsi="宋体" w:eastAsia="仿宋" w:cs="宋体"/>
          <w:color w:val="auto"/>
          <w:sz w:val="30"/>
          <w:szCs w:val="30"/>
        </w:rPr>
        <w:t>%</w:t>
      </w:r>
      <w:r>
        <w:rPr>
          <w:rFonts w:hint="eastAsia" w:ascii="宋体" w:hAnsi="宋体" w:eastAsia="仿宋" w:cs="仿宋"/>
          <w:color w:val="auto"/>
          <w:sz w:val="30"/>
          <w:szCs w:val="30"/>
        </w:rPr>
        <w:t>。</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二、支出决算情况说明</w:t>
      </w:r>
    </w:p>
    <w:p>
      <w:pPr>
        <w:ind w:firstLine="630"/>
        <w:rPr>
          <w:rFonts w:hint="eastAsia" w:ascii="宋体" w:hAnsi="宋体" w:eastAsia="仿宋" w:cs="仿宋"/>
          <w:color w:val="auto"/>
          <w:sz w:val="30"/>
          <w:szCs w:val="30"/>
          <w:lang w:val="en-US" w:eastAsia="zh-CN"/>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年度支出总计</w:t>
      </w:r>
      <w:r>
        <w:rPr>
          <w:rFonts w:hint="eastAsia" w:ascii="宋体" w:hAnsi="宋体" w:eastAsia="仿宋" w:cs="宋体"/>
          <w:color w:val="auto"/>
          <w:sz w:val="30"/>
          <w:szCs w:val="30"/>
          <w:lang w:val="en-US" w:eastAsia="zh-CN"/>
        </w:rPr>
        <w:t>519.06</w:t>
      </w:r>
      <w:r>
        <w:rPr>
          <w:rFonts w:hint="eastAsia" w:ascii="宋体" w:hAnsi="宋体" w:eastAsia="仿宋" w:cs="仿宋"/>
          <w:color w:val="auto"/>
          <w:sz w:val="30"/>
          <w:szCs w:val="30"/>
        </w:rPr>
        <w:t>万元，其中本年支出合计</w:t>
      </w:r>
      <w:r>
        <w:rPr>
          <w:rFonts w:hint="eastAsia" w:ascii="宋体" w:hAnsi="宋体" w:eastAsia="仿宋" w:cs="宋体"/>
          <w:color w:val="auto"/>
          <w:sz w:val="30"/>
          <w:szCs w:val="30"/>
          <w:lang w:val="en-US" w:eastAsia="zh-CN"/>
        </w:rPr>
        <w:t>517.76</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年减少</w:t>
      </w:r>
      <w:r>
        <w:rPr>
          <w:rFonts w:hint="eastAsia" w:ascii="宋体" w:hAnsi="宋体" w:eastAsia="仿宋" w:cs="宋体"/>
          <w:color w:val="auto"/>
          <w:sz w:val="30"/>
          <w:szCs w:val="30"/>
          <w:lang w:val="en-US" w:eastAsia="zh-CN"/>
        </w:rPr>
        <w:t>69.69</w:t>
      </w:r>
      <w:r>
        <w:rPr>
          <w:rFonts w:hint="eastAsia" w:ascii="宋体" w:hAnsi="宋体" w:eastAsia="仿宋" w:cs="仿宋"/>
          <w:color w:val="auto"/>
          <w:sz w:val="30"/>
          <w:szCs w:val="30"/>
        </w:rPr>
        <w:t>万元，下降</w:t>
      </w:r>
      <w:r>
        <w:rPr>
          <w:rFonts w:hint="eastAsia" w:ascii="宋体" w:hAnsi="宋体" w:eastAsia="仿宋" w:cs="宋体"/>
          <w:color w:val="auto"/>
          <w:sz w:val="30"/>
          <w:szCs w:val="30"/>
          <w:lang w:val="en-US" w:eastAsia="zh-CN"/>
        </w:rPr>
        <w:t>11.86</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人员调整，厉行节约等。</w:t>
      </w:r>
      <w:r>
        <w:rPr>
          <w:rFonts w:hint="eastAsia" w:ascii="宋体" w:hAnsi="宋体" w:eastAsia="仿宋" w:cs="仿宋"/>
          <w:color w:val="auto"/>
          <w:sz w:val="30"/>
          <w:szCs w:val="30"/>
        </w:rPr>
        <w:t>年末结转和结余</w:t>
      </w:r>
      <w:r>
        <w:rPr>
          <w:rFonts w:hint="eastAsia" w:ascii="宋体" w:hAnsi="宋体" w:eastAsia="仿宋" w:cs="宋体"/>
          <w:color w:val="auto"/>
          <w:sz w:val="30"/>
          <w:szCs w:val="30"/>
          <w:lang w:val="en-US" w:eastAsia="zh-CN"/>
        </w:rPr>
        <w:t>1.3</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w:t>
      </w:r>
      <w:r>
        <w:rPr>
          <w:rFonts w:hint="eastAsia" w:ascii="宋体" w:hAnsi="宋体" w:eastAsia="仿宋" w:cs="仿宋"/>
          <w:color w:val="auto"/>
          <w:sz w:val="30"/>
          <w:szCs w:val="30"/>
          <w:lang w:eastAsia="zh-CN"/>
        </w:rPr>
        <w:t>减少</w:t>
      </w:r>
      <w:r>
        <w:rPr>
          <w:rFonts w:hint="eastAsia" w:ascii="宋体" w:hAnsi="宋体" w:eastAsia="仿宋" w:cs="宋体"/>
          <w:color w:val="auto"/>
          <w:sz w:val="30"/>
          <w:szCs w:val="30"/>
          <w:lang w:val="en-US" w:eastAsia="zh-CN"/>
        </w:rPr>
        <w:t>94.62</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下降</w:t>
      </w:r>
      <w:r>
        <w:rPr>
          <w:rFonts w:hint="eastAsia" w:ascii="宋体" w:hAnsi="宋体" w:eastAsia="仿宋" w:cs="仿宋"/>
          <w:color w:val="auto"/>
          <w:sz w:val="30"/>
          <w:szCs w:val="30"/>
          <w:lang w:val="en-US" w:eastAsia="zh-CN"/>
        </w:rPr>
        <w:t>98.64</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auto"/>
          <w:sz w:val="30"/>
          <w:szCs w:val="30"/>
          <w:lang w:val="en-US" w:eastAsia="zh-CN"/>
        </w:rPr>
        <w:t>2021年财政应返还额度为零。</w:t>
      </w:r>
    </w:p>
    <w:p>
      <w:pPr>
        <w:ind w:firstLine="630"/>
        <w:jc w:val="left"/>
        <w:rPr>
          <w:rFonts w:ascii="宋体" w:hAnsi="宋体" w:eastAsia="仿宋" w:cs="仿宋"/>
          <w:color w:val="auto"/>
          <w:sz w:val="30"/>
          <w:szCs w:val="30"/>
        </w:rPr>
      </w:pPr>
      <w:r>
        <w:rPr>
          <w:rFonts w:hint="eastAsia" w:ascii="宋体" w:hAnsi="宋体" w:eastAsia="仿宋" w:cs="仿宋"/>
          <w:color w:val="auto"/>
          <w:sz w:val="30"/>
          <w:szCs w:val="30"/>
        </w:rPr>
        <w:t>本年支出的具体构成为：基本支出</w:t>
      </w:r>
      <w:r>
        <w:rPr>
          <w:rFonts w:hint="eastAsia" w:ascii="宋体" w:hAnsi="宋体" w:eastAsia="仿宋" w:cs="宋体"/>
          <w:color w:val="auto"/>
          <w:sz w:val="30"/>
          <w:szCs w:val="30"/>
          <w:lang w:val="en-US" w:eastAsia="zh-CN"/>
        </w:rPr>
        <w:t>517.76</w:t>
      </w:r>
      <w:r>
        <w:rPr>
          <w:rFonts w:hint="eastAsia" w:ascii="宋体" w:hAnsi="宋体" w:eastAsia="仿宋" w:cs="仿宋"/>
          <w:color w:val="auto"/>
          <w:sz w:val="30"/>
          <w:szCs w:val="30"/>
        </w:rPr>
        <w:t>万元，占</w:t>
      </w:r>
      <w:r>
        <w:rPr>
          <w:rFonts w:ascii="宋体" w:hAnsi="宋体" w:eastAsia="仿宋" w:cs="宋体"/>
          <w:color w:val="auto"/>
          <w:sz w:val="30"/>
          <w:szCs w:val="30"/>
        </w:rPr>
        <w:t>100%</w:t>
      </w:r>
      <w:r>
        <w:rPr>
          <w:rFonts w:hint="eastAsia" w:ascii="宋体" w:hAnsi="宋体" w:eastAsia="仿宋" w:cs="仿宋"/>
          <w:color w:val="auto"/>
          <w:sz w:val="30"/>
          <w:szCs w:val="30"/>
        </w:rPr>
        <w:t>。</w:t>
      </w:r>
      <w:r>
        <w:rPr>
          <w:rFonts w:hint="eastAsia" w:ascii="宋体" w:hAnsi="宋体" w:eastAsia="仿宋_GB2312"/>
          <w:sz w:val="30"/>
          <w:szCs w:val="30"/>
        </w:rPr>
        <w:t>项目支出</w:t>
      </w:r>
      <w:r>
        <w:rPr>
          <w:rFonts w:hint="eastAsia" w:ascii="宋体" w:hAnsi="宋体" w:eastAsia="仿宋_GB2312"/>
          <w:sz w:val="30"/>
          <w:szCs w:val="30"/>
          <w:lang w:val="en-US" w:eastAsia="zh-CN"/>
        </w:rPr>
        <w:t>0</w:t>
      </w:r>
      <w:r>
        <w:rPr>
          <w:rFonts w:hint="eastAsia" w:ascii="宋体" w:hAnsi="宋体" w:eastAsia="仿宋_GB2312"/>
          <w:sz w:val="30"/>
          <w:szCs w:val="30"/>
        </w:rPr>
        <w:t>万元，占</w:t>
      </w:r>
      <w:r>
        <w:rPr>
          <w:rFonts w:hint="eastAsia" w:ascii="宋体" w:hAnsi="宋体" w:eastAsia="仿宋_GB2312"/>
          <w:sz w:val="30"/>
          <w:szCs w:val="30"/>
          <w:lang w:val="en-US" w:eastAsia="zh-CN"/>
        </w:rPr>
        <w:t>0</w:t>
      </w:r>
      <w:r>
        <w:rPr>
          <w:rFonts w:hint="eastAsia" w:ascii="宋体" w:hAnsi="宋体" w:eastAsia="仿宋_GB2312"/>
          <w:sz w:val="30"/>
          <w:szCs w:val="30"/>
        </w:rPr>
        <w:t>%；经营支出</w:t>
      </w:r>
      <w:r>
        <w:rPr>
          <w:rFonts w:hint="eastAsia" w:ascii="宋体" w:hAnsi="宋体" w:eastAsia="仿宋_GB2312"/>
          <w:sz w:val="30"/>
          <w:szCs w:val="30"/>
          <w:lang w:val="en-US" w:eastAsia="zh-CN"/>
        </w:rPr>
        <w:t>0</w:t>
      </w:r>
      <w:r>
        <w:rPr>
          <w:rFonts w:hint="eastAsia" w:ascii="宋体" w:hAnsi="宋体" w:eastAsia="仿宋_GB2312"/>
          <w:sz w:val="30"/>
          <w:szCs w:val="30"/>
        </w:rPr>
        <w:t>万元，占</w:t>
      </w:r>
      <w:r>
        <w:rPr>
          <w:rFonts w:hint="eastAsia" w:ascii="宋体" w:hAnsi="宋体" w:eastAsia="仿宋_GB2312"/>
          <w:sz w:val="30"/>
          <w:szCs w:val="30"/>
          <w:lang w:val="en-US" w:eastAsia="zh-CN"/>
        </w:rPr>
        <w:t>0</w:t>
      </w:r>
      <w:r>
        <w:rPr>
          <w:rFonts w:hint="eastAsia" w:ascii="宋体" w:hAnsi="宋体" w:eastAsia="仿宋_GB2312"/>
          <w:sz w:val="30"/>
          <w:szCs w:val="30"/>
        </w:rPr>
        <w:t>%；其他支出（对附属单位补助支出、上缴上级支出）</w:t>
      </w:r>
      <w:r>
        <w:rPr>
          <w:rFonts w:hint="eastAsia" w:ascii="宋体" w:hAnsi="宋体" w:eastAsia="仿宋_GB2312"/>
          <w:sz w:val="30"/>
          <w:szCs w:val="30"/>
          <w:lang w:val="en-US" w:eastAsia="zh-CN"/>
        </w:rPr>
        <w:t>0</w:t>
      </w:r>
      <w:r>
        <w:rPr>
          <w:rFonts w:hint="eastAsia" w:ascii="宋体" w:hAnsi="宋体" w:eastAsia="仿宋_GB2312"/>
          <w:sz w:val="30"/>
          <w:szCs w:val="30"/>
        </w:rPr>
        <w:t>万元，占</w:t>
      </w:r>
      <w:r>
        <w:rPr>
          <w:rFonts w:hint="eastAsia" w:ascii="宋体" w:hAnsi="宋体" w:eastAsia="仿宋_GB2312"/>
          <w:sz w:val="30"/>
          <w:szCs w:val="30"/>
          <w:lang w:val="en-US" w:eastAsia="zh-CN"/>
        </w:rPr>
        <w:t>0</w:t>
      </w:r>
      <w:r>
        <w:rPr>
          <w:rFonts w:hint="eastAsia" w:ascii="宋体" w:hAnsi="宋体" w:eastAsia="仿宋_GB2312"/>
          <w:sz w:val="30"/>
          <w:szCs w:val="30"/>
        </w:rPr>
        <w:t>%。</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三、财政拨款支出决算情况说明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年度财政拨款本年支出年初预算数为</w:t>
      </w:r>
      <w:r>
        <w:rPr>
          <w:rFonts w:hint="eastAsia" w:ascii="宋体" w:hAnsi="宋体" w:eastAsia="仿宋" w:cs="宋体"/>
          <w:color w:val="auto"/>
          <w:sz w:val="30"/>
          <w:szCs w:val="30"/>
          <w:lang w:val="en-US" w:eastAsia="zh-CN"/>
        </w:rPr>
        <w:t>503.82</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516.19</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102.45</w:t>
      </w:r>
      <w:r>
        <w:rPr>
          <w:rFonts w:ascii="宋体" w:hAnsi="宋体" w:eastAsia="仿宋" w:cs="宋体"/>
          <w:color w:val="auto"/>
          <w:sz w:val="30"/>
          <w:szCs w:val="30"/>
        </w:rPr>
        <w:t>%</w:t>
      </w:r>
      <w:r>
        <w:rPr>
          <w:rFonts w:hint="eastAsia" w:ascii="宋体" w:hAnsi="宋体" w:eastAsia="仿宋" w:cs="仿宋"/>
          <w:color w:val="auto"/>
          <w:sz w:val="30"/>
          <w:szCs w:val="30"/>
        </w:rPr>
        <w:t>。其中：</w:t>
      </w:r>
    </w:p>
    <w:p>
      <w:pPr>
        <w:spacing w:line="600" w:lineRule="exact"/>
        <w:ind w:firstLine="630"/>
        <w:rPr>
          <w:rFonts w:ascii="宋体" w:hAnsi="宋体" w:eastAsia="仿宋" w:cs="Times New Roman"/>
          <w:color w:val="FF0000"/>
          <w:sz w:val="30"/>
          <w:szCs w:val="30"/>
        </w:rPr>
      </w:pPr>
      <w:r>
        <w:rPr>
          <w:rFonts w:hint="eastAsia" w:ascii="宋体" w:hAnsi="宋体" w:eastAsia="仿宋" w:cs="仿宋"/>
          <w:color w:val="auto"/>
          <w:sz w:val="30"/>
          <w:szCs w:val="30"/>
        </w:rPr>
        <w:t>（一）一般公共服务支出年初预算数为</w:t>
      </w:r>
      <w:r>
        <w:rPr>
          <w:rFonts w:hint="eastAsia" w:ascii="宋体" w:hAnsi="宋体" w:eastAsia="仿宋" w:cs="宋体"/>
          <w:color w:val="auto"/>
          <w:sz w:val="30"/>
          <w:szCs w:val="30"/>
          <w:lang w:val="en-US" w:eastAsia="zh-CN"/>
        </w:rPr>
        <w:t>429.14</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408.07</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95.09</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人员调整，工资基数增加引起数据变化。</w:t>
      </w:r>
    </w:p>
    <w:p>
      <w:pPr>
        <w:spacing w:line="600" w:lineRule="exact"/>
        <w:ind w:firstLine="630"/>
        <w:rPr>
          <w:rFonts w:hint="eastAsia" w:ascii="宋体" w:hAnsi="宋体" w:eastAsia="仿宋" w:cs="仿宋"/>
          <w:color w:val="auto"/>
          <w:sz w:val="30"/>
          <w:szCs w:val="30"/>
          <w:lang w:eastAsia="zh-CN"/>
        </w:rPr>
      </w:pPr>
      <w:r>
        <w:rPr>
          <w:rFonts w:hint="eastAsia" w:ascii="宋体" w:hAnsi="宋体" w:eastAsia="仿宋" w:cs="仿宋"/>
          <w:color w:val="auto"/>
          <w:sz w:val="30"/>
          <w:szCs w:val="30"/>
        </w:rPr>
        <w:t>（二）社会保障和就业支出年初预算数为</w:t>
      </w:r>
      <w:r>
        <w:rPr>
          <w:rFonts w:hint="eastAsia" w:ascii="宋体" w:hAnsi="宋体" w:eastAsia="仿宋" w:cs="宋体"/>
          <w:color w:val="auto"/>
          <w:sz w:val="30"/>
          <w:szCs w:val="30"/>
          <w:lang w:val="en-US" w:eastAsia="zh-CN"/>
        </w:rPr>
        <w:t>25.85</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60.66</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234.66</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w:t>
      </w:r>
      <w:r>
        <w:rPr>
          <w:rFonts w:hint="eastAsia" w:ascii="宋体" w:hAnsi="宋体" w:eastAsia="仿宋" w:cs="仿宋"/>
          <w:color w:val="FF0000"/>
          <w:sz w:val="30"/>
          <w:szCs w:val="30"/>
          <w:lang w:eastAsia="zh-CN"/>
        </w:rPr>
        <w:t>追加抚恤金。</w:t>
      </w:r>
    </w:p>
    <w:p>
      <w:pPr>
        <w:spacing w:line="600" w:lineRule="exact"/>
        <w:ind w:firstLine="630"/>
        <w:rPr>
          <w:rFonts w:ascii="宋体" w:hAnsi="宋体" w:eastAsia="仿宋" w:cs="Times New Roman"/>
          <w:color w:val="FF0000"/>
          <w:sz w:val="30"/>
          <w:szCs w:val="30"/>
        </w:rPr>
      </w:pPr>
      <w:r>
        <w:rPr>
          <w:rFonts w:hint="eastAsia" w:ascii="宋体" w:hAnsi="宋体" w:eastAsia="仿宋" w:cs="仿宋"/>
          <w:color w:val="auto"/>
          <w:sz w:val="30"/>
          <w:szCs w:val="30"/>
        </w:rPr>
        <w:t>（三）卫生健康支出年初预算数为</w:t>
      </w:r>
      <w:r>
        <w:rPr>
          <w:rFonts w:hint="eastAsia" w:ascii="宋体" w:hAnsi="宋体" w:eastAsia="仿宋" w:cs="宋体"/>
          <w:color w:val="auto"/>
          <w:sz w:val="30"/>
          <w:szCs w:val="30"/>
          <w:lang w:val="en-US" w:eastAsia="zh-CN"/>
        </w:rPr>
        <w:t>20.78</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17.26</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83.06</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人员调整，工资基数增加引起数据变化。</w:t>
      </w:r>
    </w:p>
    <w:p>
      <w:pPr>
        <w:spacing w:line="600" w:lineRule="exact"/>
        <w:ind w:firstLine="630"/>
        <w:rPr>
          <w:rFonts w:ascii="宋体" w:hAnsi="宋体" w:eastAsia="仿宋" w:cs="Times New Roman"/>
          <w:color w:val="FF0000"/>
          <w:sz w:val="30"/>
          <w:szCs w:val="30"/>
        </w:rPr>
      </w:pPr>
      <w:r>
        <w:rPr>
          <w:rFonts w:hint="eastAsia" w:ascii="宋体" w:hAnsi="宋体" w:eastAsia="仿宋" w:cs="仿宋"/>
          <w:color w:val="auto"/>
          <w:sz w:val="30"/>
          <w:szCs w:val="30"/>
        </w:rPr>
        <w:t>（四）住房保障支出年初预算数为</w:t>
      </w:r>
      <w:r>
        <w:rPr>
          <w:rFonts w:hint="eastAsia" w:ascii="宋体" w:hAnsi="宋体" w:eastAsia="仿宋" w:cs="宋体"/>
          <w:color w:val="auto"/>
          <w:sz w:val="30"/>
          <w:szCs w:val="30"/>
          <w:lang w:val="en-US" w:eastAsia="zh-CN"/>
        </w:rPr>
        <w:t>28.05</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30.2</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107.66</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人员调整，工资基数增加引起数据变化。</w:t>
      </w:r>
    </w:p>
    <w:p>
      <w:pPr>
        <w:ind w:firstLine="585"/>
        <w:rPr>
          <w:rFonts w:ascii="宋体" w:hAnsi="宋体" w:eastAsia="黑体" w:cs="Times New Roman"/>
          <w:color w:val="auto"/>
          <w:sz w:val="30"/>
          <w:szCs w:val="30"/>
        </w:rPr>
      </w:pPr>
      <w:r>
        <w:rPr>
          <w:rFonts w:hint="eastAsia" w:ascii="宋体" w:hAnsi="宋体" w:eastAsia="黑体" w:cs="黑体"/>
          <w:color w:val="auto"/>
          <w:sz w:val="30"/>
          <w:szCs w:val="30"/>
        </w:rPr>
        <w:t>四、一般公共预算财政拨款基本支出决算情况说明</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21</w:t>
      </w:r>
      <w:r>
        <w:rPr>
          <w:rFonts w:hint="eastAsia" w:ascii="宋体" w:hAnsi="宋体" w:eastAsia="仿宋" w:cs="仿宋"/>
          <w:color w:val="auto"/>
          <w:sz w:val="30"/>
          <w:szCs w:val="30"/>
        </w:rPr>
        <w:t>年度一般公共预算财政拨款基本支出</w:t>
      </w:r>
      <w:r>
        <w:rPr>
          <w:rFonts w:hint="eastAsia" w:ascii="宋体" w:hAnsi="宋体" w:eastAsia="仿宋" w:cs="宋体"/>
          <w:color w:val="auto"/>
          <w:sz w:val="30"/>
          <w:szCs w:val="30"/>
          <w:lang w:val="en-US" w:eastAsia="zh-CN"/>
        </w:rPr>
        <w:t>516.19</w:t>
      </w:r>
      <w:r>
        <w:rPr>
          <w:rFonts w:hint="eastAsia" w:ascii="宋体" w:hAnsi="宋体" w:eastAsia="仿宋" w:cs="仿宋"/>
          <w:color w:val="auto"/>
          <w:sz w:val="30"/>
          <w:szCs w:val="30"/>
        </w:rPr>
        <w:t>万元，其中：</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（一）工资福利支出</w:t>
      </w:r>
      <w:r>
        <w:rPr>
          <w:rFonts w:hint="eastAsia" w:ascii="宋体" w:hAnsi="宋体" w:eastAsia="仿宋" w:cs="宋体"/>
          <w:color w:val="auto"/>
          <w:sz w:val="30"/>
          <w:szCs w:val="30"/>
          <w:lang w:val="en-US" w:eastAsia="zh-CN"/>
        </w:rPr>
        <w:t>316.67</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w:t>
      </w:r>
      <w:r>
        <w:rPr>
          <w:rFonts w:hint="eastAsia" w:ascii="宋体" w:hAnsi="宋体" w:eastAsia="仿宋" w:cs="仿宋"/>
          <w:color w:val="auto"/>
          <w:sz w:val="30"/>
          <w:szCs w:val="30"/>
          <w:lang w:eastAsia="zh-CN"/>
        </w:rPr>
        <w:t>增加</w:t>
      </w:r>
      <w:r>
        <w:rPr>
          <w:rFonts w:hint="eastAsia" w:ascii="宋体" w:hAnsi="宋体" w:eastAsia="仿宋" w:cs="宋体"/>
          <w:color w:val="auto"/>
          <w:sz w:val="30"/>
          <w:szCs w:val="30"/>
          <w:lang w:val="en-US" w:eastAsia="zh-CN"/>
        </w:rPr>
        <w:t>34.52</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增长</w:t>
      </w:r>
      <w:r>
        <w:rPr>
          <w:rFonts w:hint="eastAsia" w:ascii="宋体" w:hAnsi="宋体" w:eastAsia="仿宋" w:cs="宋体"/>
          <w:color w:val="auto"/>
          <w:sz w:val="30"/>
          <w:szCs w:val="30"/>
          <w:lang w:val="en-US" w:eastAsia="zh-CN"/>
        </w:rPr>
        <w:t>12.23</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人员调整等</w:t>
      </w:r>
      <w:r>
        <w:rPr>
          <w:rFonts w:hint="eastAsia" w:ascii="宋体" w:hAnsi="宋体" w:eastAsia="仿宋" w:cs="仿宋"/>
          <w:color w:val="auto"/>
          <w:sz w:val="30"/>
          <w:szCs w:val="30"/>
        </w:rPr>
        <w:t>。</w:t>
      </w:r>
    </w:p>
    <w:p>
      <w:pPr>
        <w:ind w:firstLine="585"/>
        <w:rPr>
          <w:rFonts w:ascii="宋体" w:hAnsi="宋体" w:eastAsia="仿宋" w:cs="Times New Roman"/>
          <w:color w:val="FF0000"/>
          <w:sz w:val="30"/>
          <w:szCs w:val="30"/>
        </w:rPr>
      </w:pPr>
      <w:r>
        <w:rPr>
          <w:rFonts w:hint="eastAsia" w:ascii="宋体" w:hAnsi="宋体" w:eastAsia="仿宋" w:cs="仿宋"/>
          <w:color w:val="auto"/>
          <w:sz w:val="30"/>
          <w:szCs w:val="30"/>
        </w:rPr>
        <w:t>（二）商品和服务支出</w:t>
      </w:r>
      <w:r>
        <w:rPr>
          <w:rFonts w:hint="eastAsia" w:ascii="宋体" w:hAnsi="宋体" w:eastAsia="仿宋" w:cs="宋体"/>
          <w:color w:val="auto"/>
          <w:sz w:val="30"/>
          <w:szCs w:val="30"/>
          <w:lang w:val="en-US" w:eastAsia="zh-CN"/>
        </w:rPr>
        <w:t>119.88</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w:t>
      </w:r>
      <w:r>
        <w:rPr>
          <w:rFonts w:hint="eastAsia" w:ascii="宋体" w:hAnsi="宋体" w:eastAsia="仿宋" w:cs="仿宋"/>
          <w:color w:val="auto"/>
          <w:sz w:val="30"/>
          <w:szCs w:val="30"/>
          <w:lang w:eastAsia="zh-CN"/>
        </w:rPr>
        <w:t>增加</w:t>
      </w:r>
      <w:r>
        <w:rPr>
          <w:rFonts w:hint="eastAsia" w:ascii="宋体" w:hAnsi="宋体" w:eastAsia="仿宋" w:cs="宋体"/>
          <w:color w:val="auto"/>
          <w:sz w:val="30"/>
          <w:szCs w:val="30"/>
          <w:lang w:val="en-US" w:eastAsia="zh-CN"/>
        </w:rPr>
        <w:t>17.21</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增长</w:t>
      </w:r>
      <w:r>
        <w:rPr>
          <w:rFonts w:hint="eastAsia" w:ascii="宋体" w:hAnsi="宋体" w:eastAsia="仿宋" w:cs="宋体"/>
          <w:color w:val="auto"/>
          <w:sz w:val="30"/>
          <w:szCs w:val="30"/>
          <w:lang w:val="en-US" w:eastAsia="zh-CN"/>
        </w:rPr>
        <w:t>16.76</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w:t>
      </w:r>
      <w:r>
        <w:rPr>
          <w:rFonts w:hint="eastAsia" w:ascii="宋体" w:hAnsi="宋体" w:eastAsia="仿宋" w:cs="仿宋"/>
          <w:color w:val="FF0000"/>
          <w:sz w:val="30"/>
          <w:szCs w:val="30"/>
          <w:lang w:eastAsia="zh-CN"/>
        </w:rPr>
        <w:t>改革工作任务增加等</w:t>
      </w:r>
      <w:r>
        <w:rPr>
          <w:rFonts w:hint="eastAsia" w:ascii="宋体" w:hAnsi="宋体" w:eastAsia="仿宋" w:cs="仿宋"/>
          <w:color w:val="FF0000"/>
          <w:sz w:val="30"/>
          <w:szCs w:val="30"/>
        </w:rPr>
        <w:t>。</w:t>
      </w:r>
    </w:p>
    <w:p>
      <w:pPr>
        <w:ind w:firstLine="585"/>
        <w:rPr>
          <w:rFonts w:hint="eastAsia" w:ascii="宋体" w:hAnsi="宋体" w:eastAsia="仿宋" w:cs="仿宋"/>
          <w:color w:val="auto"/>
          <w:sz w:val="30"/>
          <w:szCs w:val="30"/>
          <w:lang w:eastAsia="zh-CN"/>
        </w:rPr>
      </w:pPr>
      <w:r>
        <w:rPr>
          <w:rFonts w:hint="eastAsia" w:ascii="宋体" w:hAnsi="宋体" w:eastAsia="仿宋" w:cs="仿宋"/>
          <w:color w:val="auto"/>
          <w:sz w:val="30"/>
          <w:szCs w:val="30"/>
        </w:rPr>
        <w:t>（三）对个人和家庭补助支出</w:t>
      </w:r>
      <w:r>
        <w:rPr>
          <w:rFonts w:hint="eastAsia" w:ascii="宋体" w:hAnsi="宋体" w:eastAsia="仿宋" w:cs="宋体"/>
          <w:color w:val="auto"/>
          <w:sz w:val="30"/>
          <w:szCs w:val="30"/>
          <w:lang w:val="en-US" w:eastAsia="zh-CN"/>
        </w:rPr>
        <w:t>72.76</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w:t>
      </w:r>
      <w:r>
        <w:rPr>
          <w:rFonts w:hint="eastAsia" w:ascii="宋体" w:hAnsi="宋体" w:eastAsia="仿宋" w:cs="仿宋"/>
          <w:color w:val="auto"/>
          <w:sz w:val="30"/>
          <w:szCs w:val="30"/>
          <w:lang w:eastAsia="zh-CN"/>
        </w:rPr>
        <w:t>减少</w:t>
      </w:r>
      <w:r>
        <w:rPr>
          <w:rFonts w:hint="eastAsia" w:ascii="宋体" w:hAnsi="宋体" w:eastAsia="仿宋" w:cs="宋体"/>
          <w:color w:val="auto"/>
          <w:sz w:val="30"/>
          <w:szCs w:val="30"/>
          <w:lang w:val="en-US" w:eastAsia="zh-CN"/>
        </w:rPr>
        <w:t>125.93</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下降</w:t>
      </w:r>
      <w:r>
        <w:rPr>
          <w:rFonts w:hint="eastAsia" w:ascii="宋体" w:hAnsi="宋体" w:eastAsia="仿宋" w:cs="宋体"/>
          <w:color w:val="auto"/>
          <w:sz w:val="30"/>
          <w:szCs w:val="30"/>
          <w:lang w:val="en-US" w:eastAsia="zh-CN"/>
        </w:rPr>
        <w:t>63.38</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w:t>
      </w:r>
      <w:r>
        <w:rPr>
          <w:rFonts w:hint="eastAsia" w:ascii="宋体" w:hAnsi="宋体" w:eastAsia="仿宋" w:cs="仿宋"/>
          <w:color w:val="FF0000"/>
          <w:sz w:val="30"/>
          <w:szCs w:val="30"/>
          <w:lang w:eastAsia="zh-CN"/>
        </w:rPr>
        <w:t>奖励金减少。</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（四）资本性支出</w:t>
      </w:r>
      <w:r>
        <w:rPr>
          <w:rFonts w:hint="eastAsia" w:ascii="宋体" w:hAnsi="宋体" w:eastAsia="仿宋" w:cs="宋体"/>
          <w:color w:val="auto"/>
          <w:sz w:val="30"/>
          <w:szCs w:val="30"/>
          <w:lang w:val="en-US" w:eastAsia="zh-CN"/>
        </w:rPr>
        <w:t>6.88</w:t>
      </w:r>
      <w:r>
        <w:rPr>
          <w:rFonts w:hint="eastAsia" w:ascii="宋体" w:hAnsi="宋体" w:eastAsia="仿宋" w:cs="仿宋"/>
          <w:color w:val="auto"/>
          <w:sz w:val="30"/>
          <w:szCs w:val="30"/>
        </w:rPr>
        <w:t>万元，较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年增加</w:t>
      </w:r>
      <w:r>
        <w:rPr>
          <w:rFonts w:hint="eastAsia" w:ascii="宋体" w:hAnsi="宋体" w:eastAsia="仿宋" w:cs="宋体"/>
          <w:color w:val="auto"/>
          <w:sz w:val="30"/>
          <w:szCs w:val="30"/>
          <w:lang w:val="en-US" w:eastAsia="zh-CN"/>
        </w:rPr>
        <w:t>5.06</w:t>
      </w:r>
      <w:r>
        <w:rPr>
          <w:rFonts w:hint="eastAsia" w:ascii="宋体" w:hAnsi="宋体" w:eastAsia="仿宋" w:cs="仿宋"/>
          <w:color w:val="auto"/>
          <w:sz w:val="30"/>
          <w:szCs w:val="30"/>
        </w:rPr>
        <w:t>万元，增长</w:t>
      </w:r>
      <w:r>
        <w:rPr>
          <w:rFonts w:hint="eastAsia" w:ascii="宋体" w:hAnsi="宋体" w:eastAsia="仿宋" w:cs="宋体"/>
          <w:color w:val="auto"/>
          <w:sz w:val="30"/>
          <w:szCs w:val="30"/>
          <w:lang w:val="en-US" w:eastAsia="zh-CN"/>
        </w:rPr>
        <w:t>278.02</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：增加办公设备购置。</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五、“三公”经费支出决算情况说明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年度“三公”经费支出年初预算数为</w:t>
      </w:r>
      <w:r>
        <w:rPr>
          <w:rFonts w:hint="eastAsia" w:ascii="宋体" w:hAnsi="宋体" w:eastAsia="仿宋" w:cs="宋体"/>
          <w:color w:val="auto"/>
          <w:sz w:val="30"/>
          <w:szCs w:val="30"/>
          <w:lang w:val="en-US" w:eastAsia="zh-CN"/>
        </w:rPr>
        <w:t>37.99</w:t>
      </w:r>
      <w:r>
        <w:rPr>
          <w:rFonts w:hint="eastAsia" w:ascii="宋体" w:hAnsi="宋体" w:eastAsia="仿宋" w:cs="仿宋"/>
          <w:color w:val="auto"/>
          <w:sz w:val="30"/>
          <w:szCs w:val="30"/>
        </w:rPr>
        <w:t>万元，决算数为</w:t>
      </w:r>
      <w:r>
        <w:rPr>
          <w:rFonts w:hint="eastAsia" w:ascii="宋体" w:hAnsi="宋体" w:eastAsia="仿宋" w:cs="宋体"/>
          <w:color w:val="auto"/>
          <w:sz w:val="30"/>
          <w:szCs w:val="30"/>
          <w:lang w:val="en-US" w:eastAsia="zh-CN"/>
        </w:rPr>
        <w:t>1.51</w:t>
      </w:r>
      <w:r>
        <w:rPr>
          <w:rFonts w:hint="eastAsia" w:ascii="宋体" w:hAnsi="宋体" w:eastAsia="仿宋" w:cs="仿宋"/>
          <w:color w:val="auto"/>
          <w:sz w:val="30"/>
          <w:szCs w:val="30"/>
        </w:rPr>
        <w:t>万元，完成年初预算的</w:t>
      </w:r>
      <w:r>
        <w:rPr>
          <w:rFonts w:hint="eastAsia" w:ascii="宋体" w:hAnsi="宋体" w:eastAsia="仿宋" w:cs="宋体"/>
          <w:color w:val="auto"/>
          <w:sz w:val="30"/>
          <w:szCs w:val="30"/>
          <w:lang w:val="en-US" w:eastAsia="zh-CN"/>
        </w:rPr>
        <w:t>3.97</w:t>
      </w:r>
      <w:r>
        <w:rPr>
          <w:rFonts w:ascii="宋体" w:hAnsi="宋体" w:eastAsia="仿宋" w:cs="宋体"/>
          <w:color w:val="auto"/>
          <w:sz w:val="30"/>
          <w:szCs w:val="30"/>
        </w:rPr>
        <w:t>%</w:t>
      </w:r>
      <w:r>
        <w:rPr>
          <w:rFonts w:hint="eastAsia" w:ascii="宋体" w:hAnsi="宋体" w:eastAsia="仿宋" w:cs="仿宋"/>
          <w:color w:val="auto"/>
          <w:sz w:val="30"/>
          <w:szCs w:val="30"/>
        </w:rPr>
        <w:t>，决算数较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年减少</w:t>
      </w:r>
      <w:r>
        <w:rPr>
          <w:rFonts w:hint="eastAsia" w:ascii="宋体" w:hAnsi="宋体" w:eastAsia="仿宋" w:cs="仿宋"/>
          <w:color w:val="auto"/>
          <w:sz w:val="30"/>
          <w:szCs w:val="30"/>
          <w:lang w:val="en-US" w:eastAsia="zh-CN"/>
        </w:rPr>
        <w:t>0.13</w:t>
      </w:r>
      <w:r>
        <w:rPr>
          <w:rFonts w:hint="eastAsia" w:ascii="宋体" w:hAnsi="宋体" w:eastAsia="仿宋" w:cs="仿宋"/>
          <w:color w:val="auto"/>
          <w:sz w:val="30"/>
          <w:szCs w:val="30"/>
        </w:rPr>
        <w:t>万元，下降</w:t>
      </w:r>
      <w:r>
        <w:rPr>
          <w:rFonts w:hint="eastAsia" w:ascii="宋体" w:hAnsi="宋体" w:eastAsia="仿宋" w:cs="宋体"/>
          <w:color w:val="auto"/>
          <w:sz w:val="30"/>
          <w:szCs w:val="30"/>
          <w:lang w:val="en-US" w:eastAsia="zh-CN"/>
        </w:rPr>
        <w:t>7.9</w:t>
      </w:r>
      <w:r>
        <w:rPr>
          <w:rFonts w:ascii="宋体" w:hAnsi="宋体" w:eastAsia="仿宋" w:cs="宋体"/>
          <w:color w:val="auto"/>
          <w:sz w:val="30"/>
          <w:szCs w:val="30"/>
        </w:rPr>
        <w:t>%</w:t>
      </w:r>
      <w:r>
        <w:rPr>
          <w:rFonts w:hint="eastAsia" w:ascii="宋体" w:hAnsi="宋体" w:eastAsia="仿宋" w:cs="仿宋"/>
          <w:color w:val="auto"/>
          <w:sz w:val="30"/>
          <w:szCs w:val="30"/>
        </w:rPr>
        <w:t>，其中：</w:t>
      </w:r>
    </w:p>
    <w:p>
      <w:pPr>
        <w:ind w:firstLine="630"/>
        <w:jc w:val="both"/>
        <w:rPr>
          <w:rFonts w:hint="default" w:ascii="宋体" w:hAnsi="宋体" w:eastAsia="仿宋"/>
          <w:sz w:val="30"/>
          <w:szCs w:val="30"/>
          <w:lang w:val="en-US"/>
        </w:rPr>
      </w:pPr>
      <w:r>
        <w:rPr>
          <w:rFonts w:hint="eastAsia" w:ascii="宋体" w:hAnsi="宋体" w:eastAsia="仿宋" w:cs="仿宋"/>
          <w:color w:val="auto"/>
          <w:sz w:val="30"/>
          <w:szCs w:val="30"/>
        </w:rPr>
        <w:t>（一）因公出国（境）支出年初预算数为</w:t>
      </w:r>
      <w:r>
        <w:rPr>
          <w:rFonts w:ascii="宋体" w:hAnsi="宋体" w:eastAsia="仿宋" w:cs="宋体"/>
          <w:color w:val="auto"/>
          <w:sz w:val="30"/>
          <w:szCs w:val="30"/>
        </w:rPr>
        <w:t>10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0%</w:t>
      </w:r>
      <w:r>
        <w:rPr>
          <w:rFonts w:hint="eastAsia" w:ascii="宋体" w:hAnsi="宋体" w:eastAsia="仿宋" w:cs="仿宋"/>
          <w:color w:val="auto"/>
          <w:sz w:val="30"/>
          <w:szCs w:val="30"/>
        </w:rPr>
        <w:t>，决算数较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万元。主要原因是：未安排出国。</w:t>
      </w:r>
      <w:r>
        <w:rPr>
          <w:rFonts w:hint="eastAsia" w:ascii="宋体" w:hAnsi="宋体" w:eastAsia="仿宋"/>
          <w:sz w:val="30"/>
          <w:szCs w:val="30"/>
        </w:rPr>
        <w:t>决算数较年初预算数减少的主要原因是：</w:t>
      </w:r>
      <w:r>
        <w:rPr>
          <w:rFonts w:hint="eastAsia" w:ascii="宋体" w:hAnsi="宋体" w:eastAsia="仿宋" w:cs="仿宋"/>
          <w:color w:val="auto"/>
          <w:sz w:val="30"/>
          <w:szCs w:val="30"/>
        </w:rPr>
        <w:t>未安排出国</w:t>
      </w:r>
      <w:r>
        <w:rPr>
          <w:rFonts w:hint="eastAsia" w:ascii="宋体" w:hAnsi="宋体" w:eastAsia="仿宋"/>
          <w:sz w:val="30"/>
          <w:szCs w:val="30"/>
        </w:rPr>
        <w:t>。</w:t>
      </w:r>
      <w:r>
        <w:rPr>
          <w:rFonts w:hint="eastAsia" w:ascii="宋体" w:hAnsi="宋体" w:eastAsia="仿宋"/>
          <w:sz w:val="30"/>
          <w:szCs w:val="30"/>
          <w:lang w:val="en-US" w:eastAsia="zh-CN"/>
        </w:rPr>
        <w:t>全年安排因公出国（境）团组0个，累计0人次</w:t>
      </w:r>
      <w:r>
        <w:rPr>
          <w:rFonts w:hint="eastAsia" w:ascii="宋体" w:hAnsi="宋体" w:eastAsia="仿宋"/>
          <w:sz w:val="30"/>
          <w:szCs w:val="30"/>
        </w:rPr>
        <w:t>。</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（二）公务接待费支出年初预算数为</w:t>
      </w:r>
      <w:r>
        <w:rPr>
          <w:rFonts w:hint="eastAsia" w:ascii="宋体" w:hAnsi="宋体" w:eastAsia="仿宋" w:cs="宋体"/>
          <w:color w:val="auto"/>
          <w:sz w:val="30"/>
          <w:szCs w:val="30"/>
          <w:lang w:val="en-US" w:eastAsia="zh-CN"/>
        </w:rPr>
        <w:t>27.99</w:t>
      </w:r>
      <w:r>
        <w:rPr>
          <w:rFonts w:hint="eastAsia" w:ascii="宋体" w:hAnsi="宋体" w:eastAsia="仿宋" w:cs="仿宋"/>
          <w:color w:val="auto"/>
          <w:sz w:val="30"/>
          <w:szCs w:val="30"/>
        </w:rPr>
        <w:t>万元，决算数为</w:t>
      </w:r>
      <w:r>
        <w:rPr>
          <w:rFonts w:ascii="宋体" w:hAnsi="宋体" w:eastAsia="仿宋" w:cs="宋体"/>
          <w:color w:val="auto"/>
          <w:sz w:val="30"/>
          <w:szCs w:val="30"/>
        </w:rPr>
        <w:t>1.</w:t>
      </w:r>
      <w:r>
        <w:rPr>
          <w:rFonts w:hint="eastAsia" w:ascii="宋体" w:hAnsi="宋体" w:eastAsia="仿宋" w:cs="宋体"/>
          <w:color w:val="auto"/>
          <w:sz w:val="30"/>
          <w:szCs w:val="30"/>
          <w:lang w:val="en-US" w:eastAsia="zh-CN"/>
        </w:rPr>
        <w:t>51</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5.</w:t>
      </w:r>
      <w:r>
        <w:rPr>
          <w:rFonts w:hint="eastAsia" w:ascii="宋体" w:hAnsi="宋体" w:eastAsia="仿宋" w:cs="宋体"/>
          <w:color w:val="auto"/>
          <w:sz w:val="30"/>
          <w:szCs w:val="30"/>
          <w:lang w:val="en-US" w:eastAsia="zh-CN"/>
        </w:rPr>
        <w:t>39</w:t>
      </w:r>
      <w:r>
        <w:rPr>
          <w:rFonts w:ascii="宋体" w:hAnsi="宋体" w:eastAsia="仿宋" w:cs="宋体"/>
          <w:color w:val="auto"/>
          <w:sz w:val="30"/>
          <w:szCs w:val="30"/>
        </w:rPr>
        <w:t>%</w:t>
      </w:r>
      <w:r>
        <w:rPr>
          <w:rFonts w:hint="eastAsia" w:ascii="宋体" w:hAnsi="宋体" w:eastAsia="仿宋" w:cs="仿宋"/>
          <w:color w:val="auto"/>
          <w:sz w:val="30"/>
          <w:szCs w:val="30"/>
        </w:rPr>
        <w:t>，决算数较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年减少</w:t>
      </w:r>
      <w:r>
        <w:rPr>
          <w:rFonts w:ascii="宋体" w:hAnsi="宋体" w:eastAsia="仿宋" w:cs="宋体"/>
          <w:color w:val="auto"/>
          <w:sz w:val="30"/>
          <w:szCs w:val="30"/>
        </w:rPr>
        <w:t>0.</w:t>
      </w:r>
      <w:r>
        <w:rPr>
          <w:rFonts w:hint="eastAsia" w:ascii="宋体" w:hAnsi="宋体" w:eastAsia="仿宋" w:cs="宋体"/>
          <w:color w:val="auto"/>
          <w:sz w:val="30"/>
          <w:szCs w:val="30"/>
          <w:lang w:val="en-US" w:eastAsia="zh-CN"/>
        </w:rPr>
        <w:t>13</w:t>
      </w:r>
      <w:r>
        <w:rPr>
          <w:rFonts w:hint="eastAsia" w:ascii="宋体" w:hAnsi="宋体" w:eastAsia="仿宋" w:cs="仿宋"/>
          <w:color w:val="auto"/>
          <w:sz w:val="30"/>
          <w:szCs w:val="30"/>
        </w:rPr>
        <w:t>万元，下降</w:t>
      </w:r>
      <w:r>
        <w:rPr>
          <w:rFonts w:hint="eastAsia" w:ascii="宋体" w:hAnsi="宋体" w:eastAsia="仿宋" w:cs="宋体"/>
          <w:color w:val="auto"/>
          <w:sz w:val="30"/>
          <w:szCs w:val="30"/>
          <w:lang w:val="en-US" w:eastAsia="zh-CN"/>
        </w:rPr>
        <w:t>7.9</w:t>
      </w:r>
      <w:r>
        <w:rPr>
          <w:rFonts w:ascii="宋体" w:hAnsi="宋体" w:eastAsia="仿宋" w:cs="宋体"/>
          <w:color w:val="auto"/>
          <w:sz w:val="30"/>
          <w:szCs w:val="30"/>
        </w:rPr>
        <w:t>%</w:t>
      </w:r>
      <w:r>
        <w:rPr>
          <w:rFonts w:hint="eastAsia" w:ascii="宋体" w:hAnsi="宋体" w:eastAsia="仿宋" w:cs="宋体"/>
          <w:color w:val="auto"/>
          <w:sz w:val="30"/>
          <w:szCs w:val="30"/>
          <w:lang w:eastAsia="zh-CN"/>
        </w:rPr>
        <w:t>，</w:t>
      </w:r>
      <w:r>
        <w:rPr>
          <w:rFonts w:hint="eastAsia" w:ascii="宋体" w:hAnsi="宋体" w:eastAsia="仿宋" w:cs="仿宋"/>
          <w:color w:val="auto"/>
          <w:sz w:val="30"/>
          <w:szCs w:val="30"/>
        </w:rPr>
        <w:t>主要原因是：厉行节约，公务接待减少，严格遵守八项规定等要求。决算数较年初预算数减少的主要原因是：厉行节约，公务接待减少，严格遵守八项规定等要求。全国国内公务接待</w:t>
      </w:r>
      <w:r>
        <w:rPr>
          <w:rFonts w:ascii="宋体" w:hAnsi="宋体" w:eastAsia="仿宋" w:cs="仿宋"/>
          <w:color w:val="auto"/>
          <w:sz w:val="30"/>
          <w:szCs w:val="30"/>
        </w:rPr>
        <w:t>2</w:t>
      </w:r>
      <w:r>
        <w:rPr>
          <w:rFonts w:hint="eastAsia" w:ascii="宋体" w:hAnsi="宋体" w:eastAsia="仿宋" w:cs="仿宋"/>
          <w:color w:val="auto"/>
          <w:sz w:val="30"/>
          <w:szCs w:val="30"/>
          <w:lang w:val="en-US" w:eastAsia="zh-CN"/>
        </w:rPr>
        <w:t>4</w:t>
      </w:r>
      <w:r>
        <w:rPr>
          <w:rFonts w:hint="eastAsia" w:ascii="宋体" w:hAnsi="宋体" w:eastAsia="仿宋" w:cs="仿宋"/>
          <w:color w:val="auto"/>
          <w:sz w:val="30"/>
          <w:szCs w:val="30"/>
        </w:rPr>
        <w:t>批，累计接待</w:t>
      </w:r>
      <w:r>
        <w:rPr>
          <w:rFonts w:hint="eastAsia" w:ascii="宋体" w:hAnsi="宋体" w:eastAsia="仿宋" w:cs="仿宋"/>
          <w:color w:val="auto"/>
          <w:sz w:val="30"/>
          <w:szCs w:val="30"/>
          <w:lang w:val="en-US" w:eastAsia="zh-CN"/>
        </w:rPr>
        <w:t>175</w:t>
      </w:r>
      <w:r>
        <w:rPr>
          <w:rFonts w:hint="eastAsia" w:ascii="宋体" w:hAnsi="宋体" w:eastAsia="仿宋" w:cs="仿宋"/>
          <w:color w:val="auto"/>
          <w:sz w:val="30"/>
          <w:szCs w:val="30"/>
        </w:rPr>
        <w:t>人次，</w:t>
      </w:r>
      <w:r>
        <w:rPr>
          <w:rFonts w:hint="eastAsia" w:ascii="宋体" w:hAnsi="宋体" w:eastAsia="仿宋" w:cs="仿宋"/>
          <w:color w:val="auto"/>
          <w:sz w:val="30"/>
          <w:szCs w:val="30"/>
          <w:lang w:eastAsia="zh-CN"/>
        </w:rPr>
        <w:t>其中外事</w:t>
      </w:r>
      <w:r>
        <w:rPr>
          <w:rFonts w:hint="eastAsia" w:ascii="宋体" w:hAnsi="宋体" w:eastAsia="仿宋" w:cs="仿宋"/>
          <w:color w:val="auto"/>
          <w:sz w:val="30"/>
          <w:szCs w:val="30"/>
        </w:rPr>
        <w:t>接待</w:t>
      </w:r>
      <w:r>
        <w:rPr>
          <w:rFonts w:hint="eastAsia" w:ascii="宋体" w:hAnsi="宋体" w:eastAsia="仿宋" w:cs="仿宋"/>
          <w:color w:val="auto"/>
          <w:sz w:val="30"/>
          <w:szCs w:val="30"/>
          <w:lang w:val="en-US" w:eastAsia="zh-CN"/>
        </w:rPr>
        <w:t>0</w:t>
      </w:r>
      <w:r>
        <w:rPr>
          <w:rFonts w:hint="eastAsia" w:ascii="宋体" w:hAnsi="宋体" w:eastAsia="仿宋" w:cs="仿宋"/>
          <w:color w:val="auto"/>
          <w:sz w:val="30"/>
          <w:szCs w:val="30"/>
        </w:rPr>
        <w:t>批，累计接待</w:t>
      </w:r>
      <w:r>
        <w:rPr>
          <w:rFonts w:hint="eastAsia" w:ascii="宋体" w:hAnsi="宋体" w:eastAsia="仿宋" w:cs="仿宋"/>
          <w:color w:val="auto"/>
          <w:sz w:val="30"/>
          <w:szCs w:val="30"/>
          <w:lang w:val="en-US" w:eastAsia="zh-CN"/>
        </w:rPr>
        <w:t>0</w:t>
      </w:r>
      <w:r>
        <w:rPr>
          <w:rFonts w:hint="eastAsia" w:ascii="宋体" w:hAnsi="宋体" w:eastAsia="仿宋" w:cs="仿宋"/>
          <w:color w:val="auto"/>
          <w:sz w:val="30"/>
          <w:szCs w:val="30"/>
        </w:rPr>
        <w:t>人次，主要为国内公务接待费。</w:t>
      </w:r>
    </w:p>
    <w:p>
      <w:pPr>
        <w:ind w:firstLine="630"/>
        <w:rPr>
          <w:rFonts w:hint="eastAsia" w:ascii="宋体" w:hAnsi="宋体" w:eastAsia="仿宋" w:cs="仿宋"/>
          <w:color w:val="auto"/>
          <w:sz w:val="30"/>
          <w:szCs w:val="30"/>
        </w:rPr>
      </w:pPr>
      <w:r>
        <w:rPr>
          <w:rFonts w:hint="eastAsia" w:ascii="宋体" w:hAnsi="宋体" w:eastAsia="仿宋" w:cs="仿宋"/>
          <w:color w:val="auto"/>
          <w:sz w:val="30"/>
          <w:szCs w:val="30"/>
        </w:rPr>
        <w:t>（三）公务用车购置及运行维护费支出</w:t>
      </w:r>
      <w:r>
        <w:rPr>
          <w:rFonts w:ascii="宋体" w:hAnsi="宋体" w:eastAsia="仿宋" w:cs="宋体"/>
          <w:color w:val="auto"/>
          <w:sz w:val="30"/>
          <w:szCs w:val="30"/>
        </w:rPr>
        <w:t>0</w:t>
      </w:r>
      <w:r>
        <w:rPr>
          <w:rFonts w:hint="eastAsia" w:ascii="宋体" w:hAnsi="宋体" w:eastAsia="仿宋" w:cs="仿宋"/>
          <w:color w:val="auto"/>
          <w:sz w:val="30"/>
          <w:szCs w:val="30"/>
        </w:rPr>
        <w:t>万元，其中公务用车购置年初预算数为</w:t>
      </w:r>
      <w:r>
        <w:rPr>
          <w:rFonts w:ascii="宋体" w:hAnsi="宋体" w:eastAsia="仿宋" w:cs="宋体"/>
          <w:color w:val="auto"/>
          <w:sz w:val="30"/>
          <w:szCs w:val="30"/>
        </w:rPr>
        <w:t>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100%</w:t>
      </w:r>
      <w:r>
        <w:rPr>
          <w:rFonts w:hint="eastAsia" w:ascii="宋体" w:hAnsi="宋体" w:eastAsia="仿宋" w:cs="仿宋"/>
          <w:color w:val="auto"/>
          <w:sz w:val="30"/>
          <w:szCs w:val="30"/>
        </w:rPr>
        <w:t>，决算数较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万元，增长</w:t>
      </w:r>
      <w:r>
        <w:rPr>
          <w:rFonts w:ascii="宋体" w:hAnsi="宋体" w:eastAsia="仿宋" w:cs="宋体"/>
          <w:color w:val="auto"/>
          <w:sz w:val="30"/>
          <w:szCs w:val="30"/>
        </w:rPr>
        <w:t>0%</w:t>
      </w:r>
      <w:r>
        <w:rPr>
          <w:rFonts w:hint="eastAsia" w:ascii="宋体" w:hAnsi="宋体" w:eastAsia="仿宋" w:cs="宋体"/>
          <w:color w:val="auto"/>
          <w:sz w:val="30"/>
          <w:szCs w:val="30"/>
          <w:lang w:eastAsia="zh-CN"/>
        </w:rPr>
        <w:t>，</w:t>
      </w:r>
      <w:r>
        <w:rPr>
          <w:rFonts w:hint="eastAsia" w:ascii="宋体" w:hAnsi="宋体" w:eastAsia="仿宋" w:cs="仿宋"/>
          <w:color w:val="auto"/>
          <w:sz w:val="30"/>
          <w:szCs w:val="30"/>
        </w:rPr>
        <w:t>主要原因是：</w:t>
      </w:r>
      <w:r>
        <w:rPr>
          <w:rFonts w:hint="eastAsia" w:ascii="宋体" w:hAnsi="宋体" w:eastAsia="仿宋" w:cs="仿宋"/>
          <w:color w:val="auto"/>
          <w:sz w:val="30"/>
          <w:szCs w:val="30"/>
          <w:lang w:eastAsia="zh-CN"/>
        </w:rPr>
        <w:t>未购置</w:t>
      </w:r>
      <w:r>
        <w:rPr>
          <w:rFonts w:hint="eastAsia" w:ascii="宋体" w:hAnsi="宋体" w:eastAsia="仿宋" w:cs="仿宋"/>
          <w:color w:val="auto"/>
          <w:sz w:val="30"/>
          <w:szCs w:val="30"/>
        </w:rPr>
        <w:t>公务用车。公务用车运行维护费支出年初预算数为</w:t>
      </w:r>
      <w:r>
        <w:rPr>
          <w:rFonts w:ascii="宋体" w:hAnsi="宋体" w:eastAsia="仿宋" w:cs="宋体"/>
          <w:color w:val="auto"/>
          <w:sz w:val="30"/>
          <w:szCs w:val="30"/>
        </w:rPr>
        <w:t>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0%</w:t>
      </w:r>
      <w:r>
        <w:rPr>
          <w:rFonts w:hint="eastAsia" w:ascii="宋体" w:hAnsi="宋体" w:eastAsia="仿宋" w:cs="仿宋"/>
          <w:color w:val="auto"/>
          <w:sz w:val="30"/>
          <w:szCs w:val="30"/>
        </w:rPr>
        <w:t>，决算数较</w:t>
      </w:r>
      <w:r>
        <w:rPr>
          <w:rFonts w:ascii="宋体" w:hAnsi="宋体" w:eastAsia="仿宋" w:cs="宋体"/>
          <w:color w:val="auto"/>
          <w:sz w:val="30"/>
          <w:szCs w:val="30"/>
        </w:rPr>
        <w:t>20</w:t>
      </w:r>
      <w:r>
        <w:rPr>
          <w:rFonts w:hint="eastAsia" w:ascii="宋体" w:hAnsi="宋体" w:eastAsia="仿宋" w:cs="宋体"/>
          <w:color w:val="auto"/>
          <w:sz w:val="30"/>
          <w:szCs w:val="30"/>
          <w:lang w:val="en-US" w:eastAsia="zh-CN"/>
        </w:rPr>
        <w:t>20</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万元，增长</w:t>
      </w:r>
      <w:r>
        <w:rPr>
          <w:rFonts w:ascii="宋体" w:hAnsi="宋体" w:eastAsia="仿宋" w:cs="宋体"/>
          <w:color w:val="auto"/>
          <w:sz w:val="30"/>
          <w:szCs w:val="30"/>
        </w:rPr>
        <w:t>0%</w:t>
      </w:r>
      <w:r>
        <w:rPr>
          <w:rFonts w:hint="eastAsia" w:ascii="宋体" w:hAnsi="宋体" w:eastAsia="仿宋" w:cs="仿宋"/>
          <w:color w:val="auto"/>
          <w:sz w:val="30"/>
          <w:szCs w:val="30"/>
        </w:rPr>
        <w:t>。主要原因是：无车辆。</w:t>
      </w:r>
      <w:r>
        <w:rPr>
          <w:rFonts w:hint="eastAsia" w:ascii="宋体" w:hAnsi="宋体" w:eastAsia="仿宋"/>
          <w:sz w:val="30"/>
          <w:szCs w:val="30"/>
        </w:rPr>
        <w:t>决算数较年初预算数减少的主要原因是：</w:t>
      </w:r>
      <w:r>
        <w:rPr>
          <w:rFonts w:hint="eastAsia" w:ascii="宋体" w:hAnsi="宋体" w:eastAsia="仿宋" w:cs="仿宋"/>
          <w:color w:val="auto"/>
          <w:sz w:val="30"/>
          <w:szCs w:val="30"/>
        </w:rPr>
        <w:t>无车辆</w:t>
      </w:r>
      <w:r>
        <w:rPr>
          <w:rFonts w:hint="eastAsia" w:ascii="宋体" w:hAnsi="宋体" w:eastAsia="仿宋"/>
          <w:sz w:val="30"/>
          <w:szCs w:val="30"/>
        </w:rPr>
        <w:t>；公务用车运行维护费支出年初预算数为</w:t>
      </w:r>
      <w:r>
        <w:rPr>
          <w:rFonts w:hint="eastAsia" w:ascii="宋体" w:hAnsi="宋体" w:eastAsia="仿宋"/>
          <w:sz w:val="30"/>
          <w:szCs w:val="30"/>
          <w:lang w:val="en-US" w:eastAsia="zh-CN"/>
        </w:rPr>
        <w:t>0</w:t>
      </w:r>
      <w:r>
        <w:rPr>
          <w:rFonts w:hint="eastAsia" w:ascii="宋体" w:hAnsi="宋体" w:eastAsia="仿宋"/>
          <w:sz w:val="30"/>
          <w:szCs w:val="30"/>
        </w:rPr>
        <w:t>万元，决算数为</w:t>
      </w:r>
      <w:r>
        <w:rPr>
          <w:rFonts w:hint="eastAsia" w:ascii="宋体" w:hAnsi="宋体" w:eastAsia="仿宋"/>
          <w:sz w:val="30"/>
          <w:szCs w:val="30"/>
          <w:lang w:val="en-US" w:eastAsia="zh-CN"/>
        </w:rPr>
        <w:t>0</w:t>
      </w:r>
      <w:r>
        <w:rPr>
          <w:rFonts w:hint="eastAsia" w:ascii="宋体" w:hAnsi="宋体" w:eastAsia="仿宋"/>
          <w:sz w:val="30"/>
          <w:szCs w:val="30"/>
        </w:rPr>
        <w:t>万元，完成预算的</w:t>
      </w:r>
      <w:r>
        <w:rPr>
          <w:rFonts w:hint="eastAsia" w:ascii="宋体" w:hAnsi="宋体" w:eastAsia="仿宋"/>
          <w:sz w:val="30"/>
          <w:szCs w:val="30"/>
          <w:lang w:val="en-US" w:eastAsia="zh-CN"/>
        </w:rPr>
        <w:t>100</w:t>
      </w:r>
      <w:r>
        <w:rPr>
          <w:rFonts w:hint="eastAsia" w:ascii="宋体" w:hAnsi="宋体" w:eastAsia="仿宋"/>
          <w:sz w:val="30"/>
          <w:szCs w:val="30"/>
        </w:rPr>
        <w:t>%，决算数较20</w:t>
      </w:r>
      <w:r>
        <w:rPr>
          <w:rFonts w:hint="eastAsia" w:ascii="宋体" w:hAnsi="宋体" w:eastAsia="仿宋"/>
          <w:sz w:val="30"/>
          <w:szCs w:val="30"/>
          <w:lang w:val="en-US" w:eastAsia="zh-CN"/>
        </w:rPr>
        <w:t>20</w:t>
      </w:r>
      <w:r>
        <w:rPr>
          <w:rFonts w:hint="eastAsia" w:ascii="宋体" w:hAnsi="宋体" w:eastAsia="仿宋"/>
          <w:sz w:val="30"/>
          <w:szCs w:val="30"/>
        </w:rPr>
        <w:t>年增加</w:t>
      </w:r>
      <w:r>
        <w:rPr>
          <w:rFonts w:hint="eastAsia" w:ascii="宋体" w:hAnsi="宋体" w:eastAsia="仿宋"/>
          <w:sz w:val="30"/>
          <w:szCs w:val="30"/>
          <w:lang w:val="en-US" w:eastAsia="zh-CN"/>
        </w:rPr>
        <w:t>0</w:t>
      </w:r>
      <w:r>
        <w:rPr>
          <w:rFonts w:hint="eastAsia" w:ascii="宋体" w:hAnsi="宋体" w:eastAsia="仿宋"/>
          <w:sz w:val="30"/>
          <w:szCs w:val="30"/>
        </w:rPr>
        <w:t>万元，增长</w:t>
      </w:r>
      <w:r>
        <w:rPr>
          <w:rFonts w:hint="eastAsia" w:ascii="宋体" w:hAnsi="宋体" w:eastAsia="仿宋"/>
          <w:sz w:val="30"/>
          <w:szCs w:val="30"/>
          <w:lang w:val="en-US" w:eastAsia="zh-CN"/>
        </w:rPr>
        <w:t>0</w:t>
      </w:r>
      <w:r>
        <w:rPr>
          <w:rFonts w:hint="eastAsia" w:ascii="宋体" w:hAnsi="宋体" w:eastAsia="仿宋"/>
          <w:sz w:val="30"/>
          <w:szCs w:val="30"/>
        </w:rPr>
        <w:t>%</w:t>
      </w:r>
      <w:r>
        <w:rPr>
          <w:rFonts w:hint="eastAsia" w:ascii="宋体" w:hAnsi="宋体" w:eastAsia="仿宋"/>
          <w:sz w:val="30"/>
          <w:szCs w:val="30"/>
          <w:lang w:eastAsia="zh-CN"/>
        </w:rPr>
        <w:t>，</w:t>
      </w:r>
      <w:r>
        <w:rPr>
          <w:rFonts w:hint="eastAsia" w:ascii="宋体" w:hAnsi="宋体" w:eastAsia="仿宋" w:cs="Times New Roman"/>
          <w:sz w:val="30"/>
          <w:szCs w:val="30"/>
          <w:lang w:val="en-US" w:eastAsia="zh-CN"/>
        </w:rPr>
        <w:t>主要原因是</w:t>
      </w:r>
      <w:r>
        <w:rPr>
          <w:rFonts w:hint="eastAsia" w:ascii="宋体" w:hAnsi="宋体" w:eastAsia="仿宋" w:cs="仿宋"/>
          <w:color w:val="auto"/>
          <w:sz w:val="30"/>
          <w:szCs w:val="30"/>
        </w:rPr>
        <w:t>无车辆</w:t>
      </w:r>
      <w:r>
        <w:rPr>
          <w:rFonts w:hint="eastAsia" w:ascii="宋体" w:hAnsi="宋体" w:eastAsia="仿宋"/>
          <w:sz w:val="30"/>
          <w:szCs w:val="30"/>
          <w:lang w:eastAsia="zh-CN"/>
        </w:rPr>
        <w:t>，</w:t>
      </w:r>
      <w:r>
        <w:rPr>
          <w:rFonts w:hint="eastAsia" w:ascii="宋体" w:hAnsi="宋体" w:eastAsia="仿宋"/>
          <w:sz w:val="30"/>
          <w:szCs w:val="30"/>
          <w:lang w:val="en-US" w:eastAsia="zh-CN"/>
        </w:rPr>
        <w:t>年末公务用车保有0辆</w:t>
      </w:r>
      <w:r>
        <w:rPr>
          <w:rFonts w:hint="eastAsia" w:ascii="宋体" w:hAnsi="宋体" w:eastAsia="仿宋"/>
          <w:sz w:val="30"/>
          <w:szCs w:val="30"/>
        </w:rPr>
        <w:t>。决算数较年初预算数增加的主要原因是：</w:t>
      </w:r>
      <w:r>
        <w:rPr>
          <w:rFonts w:hint="eastAsia" w:ascii="宋体" w:hAnsi="宋体" w:eastAsia="仿宋" w:cs="仿宋"/>
          <w:color w:val="auto"/>
          <w:sz w:val="30"/>
          <w:szCs w:val="30"/>
        </w:rPr>
        <w:t>无车辆</w:t>
      </w:r>
      <w:r>
        <w:rPr>
          <w:rFonts w:hint="eastAsia" w:ascii="宋体" w:hAnsi="宋体" w:eastAsia="仿宋"/>
          <w:sz w:val="30"/>
          <w:szCs w:val="30"/>
        </w:rPr>
        <w:t>。</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六、机关运行经费支出情况说明</w:t>
      </w:r>
    </w:p>
    <w:p>
      <w:pPr>
        <w:ind w:firstLine="630"/>
        <w:rPr>
          <w:rFonts w:ascii="宋体" w:hAnsi="宋体" w:eastAsia="仿宋" w:cs="宋体"/>
          <w:color w:val="auto"/>
          <w:sz w:val="30"/>
          <w:szCs w:val="30"/>
        </w:rPr>
      </w:pPr>
      <w:r>
        <w:rPr>
          <w:rFonts w:hint="eastAsia" w:ascii="宋体" w:hAnsi="宋体" w:eastAsia="仿宋" w:cs="仿宋"/>
          <w:color w:val="auto"/>
          <w:sz w:val="30"/>
          <w:szCs w:val="30"/>
        </w:rPr>
        <w:t>本部门</w:t>
      </w:r>
      <w:r>
        <w:rPr>
          <w:rFonts w:ascii="宋体" w:hAnsi="宋体" w:eastAsia="仿宋" w:cs="宋体"/>
          <w:color w:val="auto"/>
          <w:sz w:val="30"/>
          <w:szCs w:val="30"/>
        </w:rPr>
        <w:t>202</w:t>
      </w:r>
      <w:r>
        <w:rPr>
          <w:rFonts w:hint="eastAsia" w:ascii="宋体" w:hAnsi="宋体" w:eastAsia="仿宋" w:cs="宋体"/>
          <w:color w:val="auto"/>
          <w:sz w:val="30"/>
          <w:szCs w:val="30"/>
          <w:lang w:val="en-US" w:eastAsia="zh-CN"/>
        </w:rPr>
        <w:t>1</w:t>
      </w:r>
      <w:r>
        <w:rPr>
          <w:rFonts w:hint="eastAsia" w:ascii="宋体" w:hAnsi="宋体" w:eastAsia="仿宋" w:cs="仿宋"/>
          <w:color w:val="auto"/>
          <w:sz w:val="30"/>
          <w:szCs w:val="30"/>
        </w:rPr>
        <w:t>年度机关运行经费支出</w:t>
      </w:r>
      <w:r>
        <w:rPr>
          <w:rFonts w:hint="eastAsia" w:ascii="宋体" w:hAnsi="宋体" w:eastAsia="仿宋" w:cs="宋体"/>
          <w:color w:val="auto"/>
          <w:sz w:val="30"/>
          <w:szCs w:val="30"/>
          <w:lang w:val="en-US" w:eastAsia="zh-CN"/>
        </w:rPr>
        <w:t>126.76</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（与部门决算中行政单位和参照公务员法管理事业单位一般公共预算财政拨款基本支出中公用经费之和一致）</w:t>
      </w:r>
      <w:r>
        <w:rPr>
          <w:rFonts w:hint="eastAsia" w:ascii="宋体" w:hAnsi="宋体" w:eastAsia="仿宋" w:cs="仿宋"/>
          <w:color w:val="auto"/>
          <w:sz w:val="30"/>
          <w:szCs w:val="30"/>
        </w:rPr>
        <w:t>，较</w:t>
      </w:r>
      <w:r>
        <w:rPr>
          <w:rFonts w:ascii="宋体" w:hAnsi="宋体" w:eastAsia="仿宋" w:cs="仿宋"/>
          <w:color w:val="auto"/>
          <w:sz w:val="30"/>
          <w:szCs w:val="30"/>
        </w:rPr>
        <w:t>20</w:t>
      </w:r>
      <w:r>
        <w:rPr>
          <w:rFonts w:hint="eastAsia" w:ascii="宋体" w:hAnsi="宋体" w:eastAsia="仿宋" w:cs="仿宋"/>
          <w:color w:val="auto"/>
          <w:sz w:val="30"/>
          <w:szCs w:val="30"/>
          <w:lang w:val="en-US" w:eastAsia="zh-CN"/>
        </w:rPr>
        <w:t>20</w:t>
      </w:r>
      <w:r>
        <w:rPr>
          <w:rFonts w:hint="eastAsia" w:ascii="宋体" w:hAnsi="宋体" w:eastAsia="仿宋" w:cs="仿宋"/>
          <w:color w:val="auto"/>
          <w:sz w:val="30"/>
          <w:szCs w:val="30"/>
        </w:rPr>
        <w:t>年决算数减少</w:t>
      </w:r>
      <w:r>
        <w:rPr>
          <w:rFonts w:hint="eastAsia" w:ascii="宋体" w:hAnsi="宋体" w:eastAsia="仿宋" w:cs="宋体"/>
          <w:color w:val="auto"/>
          <w:sz w:val="30"/>
          <w:szCs w:val="30"/>
          <w:lang w:val="en-US" w:eastAsia="zh-CN"/>
        </w:rPr>
        <w:t>22.27</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降低</w:t>
      </w:r>
      <w:r>
        <w:rPr>
          <w:rFonts w:hint="eastAsia" w:ascii="宋体" w:hAnsi="宋体" w:eastAsia="仿宋" w:cs="宋体"/>
          <w:color w:val="auto"/>
          <w:sz w:val="30"/>
          <w:szCs w:val="30"/>
          <w:lang w:val="en-US" w:eastAsia="zh-CN"/>
        </w:rPr>
        <w:t>21.31</w:t>
      </w:r>
      <w:r>
        <w:rPr>
          <w:rFonts w:ascii="宋体" w:hAnsi="宋体" w:eastAsia="仿宋" w:cs="宋体"/>
          <w:color w:val="auto"/>
          <w:sz w:val="30"/>
          <w:szCs w:val="30"/>
        </w:rPr>
        <w:t>%</w:t>
      </w:r>
      <w:r>
        <w:rPr>
          <w:rFonts w:hint="eastAsia" w:ascii="宋体" w:hAnsi="宋体" w:eastAsia="仿宋" w:cs="仿宋"/>
          <w:color w:val="auto"/>
          <w:sz w:val="30"/>
          <w:szCs w:val="30"/>
        </w:rPr>
        <w:t>，主要原因是：</w:t>
      </w:r>
      <w:r>
        <w:rPr>
          <w:rFonts w:hint="eastAsia" w:ascii="宋体" w:hAnsi="宋体" w:eastAsia="仿宋" w:cs="仿宋"/>
          <w:color w:val="FF0000"/>
          <w:sz w:val="30"/>
          <w:szCs w:val="30"/>
        </w:rPr>
        <w:t>人员</w:t>
      </w:r>
      <w:r>
        <w:rPr>
          <w:rFonts w:hint="eastAsia" w:ascii="宋体" w:hAnsi="宋体" w:eastAsia="仿宋" w:cs="仿宋"/>
          <w:color w:val="FF0000"/>
          <w:sz w:val="30"/>
          <w:szCs w:val="30"/>
          <w:lang w:eastAsia="zh-CN"/>
        </w:rPr>
        <w:t>调整</w:t>
      </w:r>
      <w:r>
        <w:rPr>
          <w:rFonts w:hint="eastAsia" w:ascii="宋体" w:hAnsi="宋体" w:eastAsia="仿宋" w:cs="仿宋"/>
          <w:color w:val="FF0000"/>
          <w:sz w:val="30"/>
          <w:szCs w:val="30"/>
        </w:rPr>
        <w:t>，厉行节约等。</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七、政府采购支出情况说明</w:t>
      </w:r>
    </w:p>
    <w:p>
      <w:pPr>
        <w:ind w:firstLine="630"/>
        <w:rPr>
          <w:rFonts w:hint="eastAsia" w:ascii="宋体" w:hAnsi="宋体" w:eastAsia="仿宋_GB2312"/>
          <w:color w:val="auto"/>
          <w:sz w:val="30"/>
          <w:szCs w:val="30"/>
          <w:lang w:val="en-US" w:eastAsia="zh-CN"/>
        </w:rPr>
      </w:pPr>
      <w:r>
        <w:rPr>
          <w:rFonts w:hint="eastAsia" w:ascii="宋体" w:hAnsi="宋体" w:eastAsia="仿宋_GB2312"/>
          <w:sz w:val="30"/>
          <w:szCs w:val="30"/>
        </w:rPr>
        <w:t>本部门202</w:t>
      </w:r>
      <w:r>
        <w:rPr>
          <w:rFonts w:hint="eastAsia" w:ascii="宋体" w:hAnsi="宋体" w:eastAsia="仿宋_GB2312"/>
          <w:sz w:val="30"/>
          <w:szCs w:val="30"/>
          <w:lang w:val="en-US" w:eastAsia="zh-CN"/>
        </w:rPr>
        <w:t>1</w:t>
      </w:r>
      <w:r>
        <w:rPr>
          <w:rFonts w:hint="eastAsia" w:ascii="宋体" w:hAnsi="宋体" w:eastAsia="仿宋_GB2312"/>
          <w:sz w:val="30"/>
          <w:szCs w:val="30"/>
        </w:rPr>
        <w:t>年度政府采购支出总额</w:t>
      </w:r>
      <w:r>
        <w:rPr>
          <w:rFonts w:hint="eastAsia" w:ascii="宋体" w:hAnsi="宋体" w:eastAsia="仿宋_GB2312"/>
          <w:sz w:val="30"/>
          <w:szCs w:val="30"/>
          <w:lang w:val="en-US" w:eastAsia="zh-CN"/>
        </w:rPr>
        <w:t>18.53</w:t>
      </w:r>
      <w:r>
        <w:rPr>
          <w:rFonts w:hint="eastAsia" w:ascii="宋体" w:hAnsi="宋体" w:eastAsia="仿宋_GB2312"/>
          <w:sz w:val="30"/>
          <w:szCs w:val="30"/>
        </w:rPr>
        <w:t>万元，其中：政府采购货物支出</w:t>
      </w:r>
      <w:r>
        <w:rPr>
          <w:rFonts w:hint="eastAsia" w:ascii="宋体" w:hAnsi="宋体" w:eastAsia="仿宋_GB2312"/>
          <w:sz w:val="30"/>
          <w:szCs w:val="30"/>
          <w:lang w:val="en-US" w:eastAsia="zh-CN"/>
        </w:rPr>
        <w:t>6.88</w:t>
      </w:r>
      <w:r>
        <w:rPr>
          <w:rFonts w:hint="eastAsia" w:ascii="宋体" w:hAnsi="宋体" w:eastAsia="仿宋_GB2312"/>
          <w:sz w:val="30"/>
          <w:szCs w:val="30"/>
        </w:rPr>
        <w:t>万元、政府采购工程支出</w:t>
      </w:r>
      <w:r>
        <w:rPr>
          <w:rFonts w:hint="eastAsia" w:ascii="宋体" w:hAnsi="宋体" w:eastAsia="仿宋_GB2312"/>
          <w:sz w:val="30"/>
          <w:szCs w:val="30"/>
          <w:lang w:val="en-US" w:eastAsia="zh-CN"/>
        </w:rPr>
        <w:t>0</w:t>
      </w:r>
      <w:r>
        <w:rPr>
          <w:rFonts w:hint="eastAsia" w:ascii="宋体" w:hAnsi="宋体" w:eastAsia="仿宋_GB2312"/>
          <w:sz w:val="30"/>
          <w:szCs w:val="30"/>
        </w:rPr>
        <w:t>万元、政府采购服务支出</w:t>
      </w:r>
      <w:r>
        <w:rPr>
          <w:rFonts w:hint="eastAsia" w:ascii="宋体" w:hAnsi="宋体" w:eastAsia="仿宋_GB2312"/>
          <w:sz w:val="30"/>
          <w:szCs w:val="30"/>
          <w:lang w:val="en-US" w:eastAsia="zh-CN"/>
        </w:rPr>
        <w:t>11.65</w:t>
      </w:r>
      <w:r>
        <w:rPr>
          <w:rFonts w:hint="eastAsia" w:ascii="宋体" w:hAnsi="宋体" w:eastAsia="仿宋_GB2312"/>
          <w:sz w:val="30"/>
          <w:szCs w:val="30"/>
        </w:rPr>
        <w:t>万元。授予中小企业合同金额</w:t>
      </w:r>
      <w:r>
        <w:rPr>
          <w:rFonts w:hint="eastAsia" w:ascii="宋体" w:hAnsi="宋体" w:eastAsia="仿宋_GB2312"/>
          <w:sz w:val="30"/>
          <w:szCs w:val="30"/>
          <w:lang w:val="en-US" w:eastAsia="zh-CN"/>
        </w:rPr>
        <w:t>18.53</w:t>
      </w:r>
      <w:r>
        <w:rPr>
          <w:rFonts w:hint="eastAsia" w:ascii="宋体" w:hAnsi="宋体" w:eastAsia="仿宋_GB2312"/>
          <w:sz w:val="30"/>
          <w:szCs w:val="30"/>
        </w:rPr>
        <w:t>万元，占政府采购支出总额的</w:t>
      </w:r>
      <w:r>
        <w:rPr>
          <w:rFonts w:hint="eastAsia" w:ascii="宋体" w:hAnsi="宋体" w:eastAsia="仿宋_GB2312"/>
          <w:sz w:val="30"/>
          <w:szCs w:val="30"/>
          <w:lang w:val="en-US" w:eastAsia="zh-CN"/>
        </w:rPr>
        <w:t>100</w:t>
      </w:r>
      <w:r>
        <w:rPr>
          <w:rFonts w:hint="eastAsia" w:ascii="宋体" w:hAnsi="宋体" w:eastAsia="仿宋_GB2312"/>
          <w:sz w:val="30"/>
          <w:szCs w:val="30"/>
        </w:rPr>
        <w:t>%，其中：授予小微企业合同金额</w:t>
      </w:r>
      <w:r>
        <w:rPr>
          <w:rFonts w:hint="eastAsia" w:ascii="宋体" w:hAnsi="宋体" w:eastAsia="仿宋_GB2312"/>
          <w:sz w:val="30"/>
          <w:szCs w:val="30"/>
          <w:lang w:val="en-US" w:eastAsia="zh-CN"/>
        </w:rPr>
        <w:t>18.53</w:t>
      </w:r>
      <w:r>
        <w:rPr>
          <w:rFonts w:hint="eastAsia" w:ascii="宋体" w:hAnsi="宋体" w:eastAsia="仿宋_GB2312"/>
          <w:sz w:val="30"/>
          <w:szCs w:val="30"/>
        </w:rPr>
        <w:t>万元，占政府采购支出总额的</w:t>
      </w:r>
      <w:r>
        <w:rPr>
          <w:rFonts w:hint="eastAsia" w:ascii="宋体" w:hAnsi="宋体" w:eastAsia="仿宋_GB2312"/>
          <w:sz w:val="30"/>
          <w:szCs w:val="30"/>
          <w:lang w:val="en-US" w:eastAsia="zh-CN"/>
        </w:rPr>
        <w:t>100</w:t>
      </w:r>
      <w:r>
        <w:rPr>
          <w:rFonts w:hint="eastAsia" w:ascii="宋体" w:hAnsi="宋体" w:eastAsia="仿宋_GB2312"/>
          <w:sz w:val="30"/>
          <w:szCs w:val="30"/>
        </w:rPr>
        <w:t>%</w:t>
      </w:r>
      <w:r>
        <w:rPr>
          <w:rFonts w:hint="eastAsia" w:ascii="宋体" w:hAnsi="宋体" w:eastAsia="仿宋_GB2312"/>
          <w:sz w:val="30"/>
          <w:szCs w:val="30"/>
          <w:lang w:val="en-US" w:eastAsia="zh-CN"/>
        </w:rPr>
        <w:t>；</w:t>
      </w:r>
      <w:r>
        <w:rPr>
          <w:rFonts w:hint="eastAsia" w:ascii="宋体" w:hAnsi="宋体" w:eastAsia="仿宋_GB2312"/>
          <w:color w:val="auto"/>
          <w:sz w:val="30"/>
          <w:szCs w:val="30"/>
          <w:lang w:val="en-US" w:eastAsia="zh-CN"/>
        </w:rPr>
        <w:t>货物采购授予中小企业合同金额占货物支出金额的0%，工程采购授予中小企业合同金额占工程支出金额的0%，服务采购授予中小企业合同金额占服务支出金额的0%。</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八、国有资产占用情况说明。</w:t>
      </w:r>
    </w:p>
    <w:p>
      <w:pPr>
        <w:ind w:firstLine="630"/>
        <w:rPr>
          <w:rFonts w:hint="default" w:ascii="宋体" w:hAnsi="宋体" w:eastAsia="仿宋" w:cs="Times New Roman"/>
          <w:color w:val="auto"/>
          <w:kern w:val="0"/>
          <w:sz w:val="30"/>
          <w:szCs w:val="30"/>
          <w:lang w:val="en-US" w:eastAsia="zh-CN"/>
        </w:rPr>
      </w:pPr>
      <w:r>
        <w:rPr>
          <w:rFonts w:hint="eastAsia" w:ascii="宋体" w:hAnsi="宋体" w:eastAsia="仿宋" w:cs="仿宋"/>
          <w:color w:val="auto"/>
          <w:kern w:val="0"/>
          <w:sz w:val="30"/>
          <w:szCs w:val="30"/>
        </w:rPr>
        <w:t>截止</w:t>
      </w:r>
      <w:r>
        <w:rPr>
          <w:rFonts w:ascii="宋体" w:hAnsi="宋体" w:eastAsia="仿宋" w:cs="宋体"/>
          <w:color w:val="auto"/>
          <w:kern w:val="0"/>
          <w:sz w:val="30"/>
          <w:szCs w:val="30"/>
        </w:rPr>
        <w:t>202</w:t>
      </w:r>
      <w:r>
        <w:rPr>
          <w:rFonts w:hint="eastAsia" w:ascii="宋体" w:hAnsi="宋体" w:eastAsia="仿宋" w:cs="宋体"/>
          <w:color w:val="auto"/>
          <w:kern w:val="0"/>
          <w:sz w:val="30"/>
          <w:szCs w:val="30"/>
          <w:lang w:val="en-US" w:eastAsia="zh-CN"/>
        </w:rPr>
        <w:t>1</w:t>
      </w:r>
      <w:r>
        <w:rPr>
          <w:rFonts w:hint="eastAsia" w:ascii="宋体" w:hAnsi="宋体" w:eastAsia="仿宋" w:cs="仿宋"/>
          <w:color w:val="auto"/>
          <w:kern w:val="0"/>
          <w:sz w:val="30"/>
          <w:szCs w:val="30"/>
        </w:rPr>
        <w:t>年</w:t>
      </w:r>
      <w:r>
        <w:rPr>
          <w:rFonts w:ascii="宋体" w:hAnsi="宋体" w:eastAsia="仿宋" w:cs="宋体"/>
          <w:color w:val="auto"/>
          <w:kern w:val="0"/>
          <w:sz w:val="30"/>
          <w:szCs w:val="30"/>
        </w:rPr>
        <w:t>12</w:t>
      </w:r>
      <w:r>
        <w:rPr>
          <w:rFonts w:hint="eastAsia" w:ascii="宋体" w:hAnsi="宋体" w:eastAsia="仿宋" w:cs="仿宋"/>
          <w:color w:val="auto"/>
          <w:kern w:val="0"/>
          <w:sz w:val="30"/>
          <w:szCs w:val="30"/>
        </w:rPr>
        <w:t>月</w:t>
      </w:r>
      <w:r>
        <w:rPr>
          <w:rFonts w:ascii="宋体" w:hAnsi="宋体" w:eastAsia="仿宋" w:cs="宋体"/>
          <w:color w:val="auto"/>
          <w:kern w:val="0"/>
          <w:sz w:val="30"/>
          <w:szCs w:val="30"/>
        </w:rPr>
        <w:t>31</w:t>
      </w:r>
      <w:r>
        <w:rPr>
          <w:rFonts w:hint="eastAsia" w:ascii="宋体" w:hAnsi="宋体" w:eastAsia="仿宋" w:cs="仿宋"/>
          <w:color w:val="auto"/>
          <w:kern w:val="0"/>
          <w:sz w:val="30"/>
          <w:szCs w:val="30"/>
        </w:rPr>
        <w:t>日，</w:t>
      </w:r>
      <w:r>
        <w:rPr>
          <w:rFonts w:hint="eastAsia" w:ascii="宋体" w:hAnsi="宋体" w:eastAsia="仿宋" w:cs="仿宋"/>
          <w:color w:val="auto"/>
          <w:kern w:val="0"/>
          <w:sz w:val="30"/>
          <w:szCs w:val="30"/>
          <w:lang w:eastAsia="zh-CN"/>
        </w:rPr>
        <w:t>本部门国有资产占用情况见公开</w:t>
      </w:r>
      <w:r>
        <w:rPr>
          <w:rFonts w:hint="eastAsia" w:ascii="宋体" w:hAnsi="宋体" w:eastAsia="仿宋" w:cs="仿宋"/>
          <w:color w:val="auto"/>
          <w:kern w:val="0"/>
          <w:sz w:val="30"/>
          <w:szCs w:val="30"/>
          <w:lang w:val="en-US" w:eastAsia="zh-CN"/>
        </w:rPr>
        <w:t>10表《国有资产占用情况表》。</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九、预算绩效情况说明</w:t>
      </w:r>
    </w:p>
    <w:p>
      <w:pPr>
        <w:autoSpaceDE w:val="0"/>
        <w:autoSpaceDN w:val="0"/>
        <w:adjustRightInd w:val="0"/>
        <w:spacing w:line="600" w:lineRule="exact"/>
        <w:ind w:firstLine="600"/>
        <w:rPr>
          <w:rFonts w:ascii="宋体" w:hAnsi="宋体" w:eastAsia="楷体_GB2312" w:cs="Times New Roman"/>
          <w:b/>
          <w:bCs/>
          <w:color w:val="auto"/>
          <w:kern w:val="0"/>
          <w:sz w:val="30"/>
          <w:szCs w:val="30"/>
        </w:rPr>
      </w:pPr>
      <w:r>
        <w:rPr>
          <w:rFonts w:hint="eastAsia" w:ascii="宋体" w:hAnsi="宋体" w:eastAsia="楷体_GB2312" w:cs="楷体_GB2312"/>
          <w:b/>
          <w:bCs/>
          <w:color w:val="auto"/>
          <w:kern w:val="0"/>
          <w:sz w:val="30"/>
          <w:szCs w:val="30"/>
        </w:rPr>
        <w:t>（一）绩效管理工作开展情况</w:t>
      </w:r>
    </w:p>
    <w:p>
      <w:pPr>
        <w:autoSpaceDE w:val="0"/>
        <w:autoSpaceDN w:val="0"/>
        <w:adjustRightInd w:val="0"/>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根据预算绩效管理要求，我部门组织对</w:t>
      </w:r>
      <w:r>
        <w:rPr>
          <w:rFonts w:ascii="宋体" w:hAnsi="宋体" w:eastAsia="仿宋" w:cs="宋体"/>
          <w:color w:val="auto"/>
          <w:kern w:val="0"/>
          <w:sz w:val="30"/>
          <w:szCs w:val="30"/>
        </w:rPr>
        <w:t>202</w:t>
      </w:r>
      <w:r>
        <w:rPr>
          <w:rFonts w:hint="eastAsia" w:ascii="宋体" w:hAnsi="宋体" w:eastAsia="仿宋" w:cs="宋体"/>
          <w:color w:val="auto"/>
          <w:kern w:val="0"/>
          <w:sz w:val="30"/>
          <w:szCs w:val="30"/>
          <w:lang w:val="en-US" w:eastAsia="zh-CN"/>
        </w:rPr>
        <w:t>1</w:t>
      </w:r>
      <w:r>
        <w:rPr>
          <w:rFonts w:hint="eastAsia" w:ascii="宋体" w:hAnsi="宋体" w:eastAsia="仿宋" w:cs="仿宋"/>
          <w:color w:val="auto"/>
          <w:kern w:val="0"/>
          <w:sz w:val="30"/>
          <w:szCs w:val="30"/>
        </w:rPr>
        <w:t>年度一般公共预算项目支出全面开展绩效自评，自评项目</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个，共涉及资金</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万元，占一般公共预算项目支出总额的</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w:t>
      </w:r>
    </w:p>
    <w:p>
      <w:pPr>
        <w:autoSpaceDE w:val="0"/>
        <w:autoSpaceDN w:val="0"/>
        <w:adjustRightInd w:val="0"/>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共组织对“课题研究及专项调研经费”、“深化改革办专项经费”</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个项目进行了重点绩效评价，涉及一般公共预算支出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从评价情况来看，本次评价通过客观公正地核查课题研究及专项调研经费使用情况及预期目标实现程度，考评资金支出效率和综合效果，及时总结经验，分析存在的问题及原因，进一步推进财政资金科学化、精细化管理，不断提高财政专项资金管理水平和使用效率。主要从项目资金的投入、业务管理和财务管理过程、项目计划产出和项目计划效益四个方面对评价目标进行逐步分解，从定性和定量两个角度综合考量。绩效评价工作采用单位自评价和财政再评价相结合的方式开展，自评价采取数据收集汇总、指标分析、询问查证等方法，形成了自评报告。总体上看，</w:t>
      </w:r>
      <w:r>
        <w:rPr>
          <w:rFonts w:hint="eastAsia" w:ascii="宋体" w:hAnsi="宋体" w:eastAsia="仿宋" w:cs="仿宋"/>
          <w:color w:val="auto"/>
          <w:kern w:val="0"/>
          <w:sz w:val="30"/>
          <w:szCs w:val="30"/>
          <w:lang w:eastAsia="zh-CN"/>
        </w:rPr>
        <w:t>我部门</w:t>
      </w:r>
      <w:r>
        <w:rPr>
          <w:rFonts w:hint="eastAsia" w:ascii="宋体" w:hAnsi="宋体" w:eastAsia="仿宋" w:cs="仿宋"/>
          <w:color w:val="auto"/>
          <w:kern w:val="0"/>
          <w:sz w:val="30"/>
          <w:szCs w:val="30"/>
        </w:rPr>
        <w:t>专项资金绩效评价总体得分为</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分，为优秀等次。</w:t>
      </w:r>
    </w:p>
    <w:p>
      <w:pPr>
        <w:autoSpaceDE w:val="0"/>
        <w:autoSpaceDN w:val="0"/>
        <w:adjustRightInd w:val="0"/>
        <w:spacing w:line="600" w:lineRule="exact"/>
        <w:ind w:firstLine="6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组织对本单位开展整体支出绩效评价试点，涉及一般公共预算支出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万元。从评价情况来看，</w:t>
      </w:r>
      <w:r>
        <w:rPr>
          <w:rFonts w:ascii="宋体" w:hAnsi="宋体" w:eastAsia="仿宋" w:cs="宋体"/>
          <w:color w:val="auto"/>
          <w:kern w:val="0"/>
          <w:sz w:val="30"/>
          <w:szCs w:val="30"/>
        </w:rPr>
        <w:t>202</w:t>
      </w:r>
      <w:r>
        <w:rPr>
          <w:rFonts w:hint="eastAsia" w:ascii="宋体" w:hAnsi="宋体" w:eastAsia="仿宋" w:cs="宋体"/>
          <w:color w:val="auto"/>
          <w:kern w:val="0"/>
          <w:sz w:val="30"/>
          <w:szCs w:val="30"/>
          <w:lang w:val="en-US" w:eastAsia="zh-CN"/>
        </w:rPr>
        <w:t>1</w:t>
      </w:r>
      <w:r>
        <w:rPr>
          <w:rFonts w:hint="eastAsia" w:ascii="宋体" w:hAnsi="宋体" w:eastAsia="仿宋" w:cs="仿宋"/>
          <w:color w:val="auto"/>
          <w:kern w:val="0"/>
          <w:sz w:val="30"/>
          <w:szCs w:val="30"/>
        </w:rPr>
        <w:t>年度整体支出投入合理、资金落实到位、使用规范透明、监督及时有效，严格确保项目质量。</w:t>
      </w:r>
      <w:r>
        <w:rPr>
          <w:rFonts w:hint="eastAsia" w:ascii="宋体" w:hAnsi="宋体" w:eastAsia="仿宋" w:cs="仿宋"/>
          <w:color w:val="auto"/>
          <w:kern w:val="0"/>
          <w:sz w:val="30"/>
          <w:szCs w:val="30"/>
          <w:lang w:eastAsia="zh-CN"/>
        </w:rPr>
        <w:t>我部门整体绩效评价总体得分为</w:t>
      </w:r>
      <w:r>
        <w:rPr>
          <w:rFonts w:hint="eastAsia" w:ascii="宋体" w:hAnsi="宋体" w:eastAsia="仿宋" w:cs="仿宋"/>
          <w:color w:val="auto"/>
          <w:kern w:val="0"/>
          <w:sz w:val="30"/>
          <w:szCs w:val="30"/>
          <w:lang w:val="en-US" w:eastAsia="zh-CN"/>
        </w:rPr>
        <w:t>100</w:t>
      </w:r>
      <w:r>
        <w:rPr>
          <w:rFonts w:hint="eastAsia" w:ascii="宋体" w:hAnsi="宋体" w:eastAsia="仿宋" w:cs="仿宋"/>
          <w:color w:val="auto"/>
          <w:kern w:val="0"/>
          <w:sz w:val="30"/>
          <w:szCs w:val="30"/>
          <w:lang w:eastAsia="zh-CN"/>
        </w:rPr>
        <w:t>分，为优秀等次。</w:t>
      </w:r>
    </w:p>
    <w:p>
      <w:pPr>
        <w:autoSpaceDE w:val="0"/>
        <w:autoSpaceDN w:val="0"/>
        <w:adjustRightInd w:val="0"/>
        <w:spacing w:line="600" w:lineRule="exact"/>
        <w:ind w:firstLine="600"/>
        <w:rPr>
          <w:rFonts w:ascii="宋体" w:hAnsi="宋体" w:eastAsia="楷体_GB2312" w:cs="Times New Roman"/>
          <w:b/>
          <w:bCs/>
          <w:color w:val="auto"/>
          <w:kern w:val="0"/>
          <w:sz w:val="30"/>
          <w:szCs w:val="30"/>
        </w:rPr>
      </w:pPr>
      <w:r>
        <w:rPr>
          <w:rFonts w:hint="eastAsia" w:ascii="宋体" w:hAnsi="宋体" w:eastAsia="楷体_GB2312" w:cs="楷体_GB2312"/>
          <w:b/>
          <w:bCs/>
          <w:color w:val="auto"/>
          <w:kern w:val="0"/>
          <w:sz w:val="30"/>
          <w:szCs w:val="30"/>
        </w:rPr>
        <w:t>（二）部门决算中项目绩效自评结果</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我部门今年在市直部门决算中体现“课题研究及专项调研经费”、“深化改革办专项经费”</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个项目绩效自评结果。</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“课题研究及专项调研经费”、“深化改革办专项经费”项目绩效自评综述：根据年初设定的绩效目标，项目绩效自评得分为</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分。项目全年预算数为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万元，执行数为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万元，完成预算的</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w:t>
      </w:r>
    </w:p>
    <w:p>
      <w:pPr>
        <w:autoSpaceDE w:val="0"/>
        <w:autoSpaceDN w:val="0"/>
        <w:adjustRightInd w:val="0"/>
        <w:spacing w:line="600" w:lineRule="exact"/>
        <w:ind w:firstLine="585"/>
        <w:rPr>
          <w:rFonts w:ascii="宋体" w:hAnsi="宋体" w:eastAsia="仿宋" w:cs="仿宋"/>
          <w:color w:val="auto"/>
          <w:kern w:val="0"/>
          <w:sz w:val="30"/>
          <w:szCs w:val="30"/>
        </w:rPr>
      </w:pPr>
      <w:r>
        <w:rPr>
          <w:rFonts w:hint="eastAsia" w:ascii="宋体" w:hAnsi="宋体" w:eastAsia="仿宋" w:cs="仿宋"/>
          <w:color w:val="auto"/>
          <w:kern w:val="0"/>
          <w:sz w:val="30"/>
          <w:szCs w:val="30"/>
          <w:lang w:eastAsia="zh-CN"/>
        </w:rPr>
        <w:t>项目绩效目标完成情况</w:t>
      </w:r>
      <w:r>
        <w:rPr>
          <w:rFonts w:hint="eastAsia" w:ascii="宋体" w:hAnsi="宋体" w:eastAsia="仿宋" w:cs="仿宋"/>
          <w:color w:val="auto"/>
          <w:kern w:val="0"/>
          <w:sz w:val="30"/>
          <w:szCs w:val="30"/>
        </w:rPr>
        <w:t>：一是</w:t>
      </w:r>
      <w:r>
        <w:rPr>
          <w:rFonts w:hint="eastAsia" w:ascii="宋体" w:hAnsi="宋体" w:eastAsia="仿宋" w:cs="仿宋"/>
          <w:color w:val="auto"/>
          <w:kern w:val="0"/>
          <w:sz w:val="30"/>
          <w:szCs w:val="30"/>
          <w:lang w:val="en-US" w:eastAsia="zh-CN"/>
        </w:rPr>
        <w:t>以习近平新时代中国特色社会主义思想为指导，深入贯彻习近平总书记视察江西和赣州重要讲话精神，全面落实党的十九届六中全会和省市党代会精神，围绕“两个服务”，推进“三改三提”，抓实主责主业，着力强中枢当高参出良策，连续六年获评全省改革先进。</w:t>
      </w:r>
      <w:r>
        <w:rPr>
          <w:rFonts w:hint="eastAsia" w:ascii="宋体" w:hAnsi="宋体" w:eastAsia="仿宋" w:cs="仿宋"/>
          <w:color w:val="auto"/>
          <w:kern w:val="0"/>
          <w:sz w:val="30"/>
          <w:szCs w:val="30"/>
        </w:rPr>
        <w:t>共完成调研报告或重大建议等各类文稿</w:t>
      </w:r>
      <w:r>
        <w:rPr>
          <w:rFonts w:hint="eastAsia" w:ascii="宋体" w:hAnsi="宋体" w:eastAsia="仿宋" w:cs="仿宋"/>
          <w:color w:val="auto"/>
          <w:kern w:val="0"/>
          <w:sz w:val="30"/>
          <w:szCs w:val="30"/>
          <w:lang w:val="en-US" w:eastAsia="zh-CN"/>
        </w:rPr>
        <w:t>34</w:t>
      </w:r>
      <w:r>
        <w:rPr>
          <w:rFonts w:hint="eastAsia" w:ascii="宋体" w:hAnsi="宋体" w:eastAsia="仿宋" w:cs="仿宋"/>
          <w:color w:val="auto"/>
          <w:kern w:val="0"/>
          <w:sz w:val="30"/>
          <w:szCs w:val="30"/>
        </w:rPr>
        <w:t>篇，编发《决策参考》</w:t>
      </w:r>
      <w:r>
        <w:rPr>
          <w:rFonts w:ascii="宋体" w:hAnsi="宋体" w:eastAsia="仿宋" w:cs="宋体"/>
          <w:color w:val="auto"/>
          <w:kern w:val="0"/>
          <w:sz w:val="30"/>
          <w:szCs w:val="30"/>
        </w:rPr>
        <w:t>3</w:t>
      </w:r>
      <w:r>
        <w:rPr>
          <w:rFonts w:hint="eastAsia" w:ascii="宋体" w:hAnsi="宋体" w:eastAsia="仿宋" w:cs="宋体"/>
          <w:color w:val="auto"/>
          <w:kern w:val="0"/>
          <w:sz w:val="30"/>
          <w:szCs w:val="30"/>
          <w:lang w:val="en-US" w:eastAsia="zh-CN"/>
        </w:rPr>
        <w:t>0</w:t>
      </w:r>
      <w:r>
        <w:rPr>
          <w:rFonts w:hint="eastAsia" w:ascii="宋体" w:hAnsi="宋体" w:eastAsia="仿宋" w:cs="仿宋"/>
          <w:color w:val="auto"/>
          <w:kern w:val="0"/>
          <w:sz w:val="30"/>
          <w:szCs w:val="30"/>
        </w:rPr>
        <w:t>期、《赣州改革动态》</w:t>
      </w:r>
      <w:r>
        <w:rPr>
          <w:rFonts w:hint="eastAsia" w:ascii="宋体" w:hAnsi="宋体" w:eastAsia="仿宋" w:cs="宋体"/>
          <w:color w:val="auto"/>
          <w:kern w:val="0"/>
          <w:sz w:val="30"/>
          <w:szCs w:val="30"/>
          <w:lang w:val="en-US" w:eastAsia="zh-CN"/>
        </w:rPr>
        <w:t>35</w:t>
      </w:r>
      <w:r>
        <w:rPr>
          <w:rFonts w:hint="eastAsia" w:ascii="宋体" w:hAnsi="宋体" w:eastAsia="仿宋" w:cs="仿宋"/>
          <w:color w:val="auto"/>
          <w:kern w:val="0"/>
          <w:sz w:val="30"/>
          <w:szCs w:val="30"/>
        </w:rPr>
        <w:t>期、《今日赣州》</w:t>
      </w:r>
      <w:r>
        <w:rPr>
          <w:rFonts w:ascii="宋体" w:hAnsi="宋体" w:eastAsia="仿宋" w:cs="宋体"/>
          <w:color w:val="auto"/>
          <w:kern w:val="0"/>
          <w:sz w:val="30"/>
          <w:szCs w:val="30"/>
        </w:rPr>
        <w:t>6</w:t>
      </w:r>
      <w:r>
        <w:rPr>
          <w:rFonts w:hint="eastAsia" w:ascii="宋体" w:hAnsi="宋体" w:eastAsia="仿宋" w:cs="仿宋"/>
          <w:color w:val="auto"/>
          <w:kern w:val="0"/>
          <w:sz w:val="30"/>
          <w:szCs w:val="30"/>
        </w:rPr>
        <w:t>期、“赣州改革”微信公众号</w:t>
      </w:r>
      <w:r>
        <w:rPr>
          <w:rFonts w:ascii="宋体" w:hAnsi="宋体" w:eastAsia="仿宋" w:cs="宋体"/>
          <w:color w:val="auto"/>
          <w:kern w:val="0"/>
          <w:sz w:val="30"/>
          <w:szCs w:val="30"/>
        </w:rPr>
        <w:t>1</w:t>
      </w:r>
      <w:r>
        <w:rPr>
          <w:rFonts w:hint="eastAsia" w:ascii="宋体" w:hAnsi="宋体" w:eastAsia="仿宋" w:cs="宋体"/>
          <w:color w:val="auto"/>
          <w:kern w:val="0"/>
          <w:sz w:val="30"/>
          <w:szCs w:val="30"/>
          <w:lang w:val="en-US" w:eastAsia="zh-CN"/>
        </w:rPr>
        <w:t>53</w:t>
      </w:r>
      <w:r>
        <w:rPr>
          <w:rFonts w:hint="eastAsia" w:ascii="宋体" w:hAnsi="宋体" w:eastAsia="仿宋" w:cs="仿宋"/>
          <w:color w:val="auto"/>
          <w:kern w:val="0"/>
          <w:sz w:val="30"/>
          <w:szCs w:val="30"/>
        </w:rPr>
        <w:t>期；二是上报建议意见</w:t>
      </w:r>
      <w:r>
        <w:rPr>
          <w:rFonts w:hint="eastAsia" w:ascii="宋体" w:hAnsi="宋体" w:eastAsia="仿宋" w:cs="宋体"/>
          <w:color w:val="auto"/>
          <w:kern w:val="0"/>
          <w:sz w:val="30"/>
          <w:szCs w:val="30"/>
          <w:lang w:val="en-US" w:eastAsia="zh-CN"/>
        </w:rPr>
        <w:t>31</w:t>
      </w:r>
      <w:r>
        <w:rPr>
          <w:rFonts w:hint="eastAsia" w:ascii="宋体" w:hAnsi="宋体" w:eastAsia="仿宋" w:cs="仿宋"/>
          <w:color w:val="auto"/>
          <w:kern w:val="0"/>
          <w:sz w:val="30"/>
          <w:szCs w:val="30"/>
        </w:rPr>
        <w:t>次；三是获省、市领导批示</w:t>
      </w:r>
      <w:r>
        <w:rPr>
          <w:rFonts w:hint="eastAsia" w:ascii="宋体" w:hAnsi="宋体" w:eastAsia="仿宋" w:cs="宋体"/>
          <w:color w:val="auto"/>
          <w:kern w:val="0"/>
          <w:sz w:val="30"/>
          <w:szCs w:val="30"/>
          <w:lang w:val="en-US" w:eastAsia="zh-CN"/>
        </w:rPr>
        <w:t>26</w:t>
      </w:r>
      <w:r>
        <w:rPr>
          <w:rFonts w:hint="eastAsia" w:ascii="宋体" w:hAnsi="宋体" w:eastAsia="仿宋" w:cs="仿宋"/>
          <w:color w:val="auto"/>
          <w:kern w:val="0"/>
          <w:sz w:val="30"/>
          <w:szCs w:val="30"/>
        </w:rPr>
        <w:t>条</w:t>
      </w:r>
      <w:r>
        <w:rPr>
          <w:rFonts w:ascii="宋体" w:hAnsi="宋体" w:eastAsia="仿宋" w:cs="宋体"/>
          <w:color w:val="auto"/>
          <w:kern w:val="0"/>
          <w:sz w:val="30"/>
          <w:szCs w:val="30"/>
        </w:rPr>
        <w:t>/</w:t>
      </w:r>
      <w:r>
        <w:rPr>
          <w:rFonts w:hint="eastAsia" w:ascii="宋体" w:hAnsi="宋体" w:eastAsia="仿宋" w:cs="仿宋"/>
          <w:color w:val="auto"/>
          <w:kern w:val="0"/>
          <w:sz w:val="30"/>
          <w:szCs w:val="30"/>
        </w:rPr>
        <w:t>次；四是相关政策、建议被采纳</w:t>
      </w:r>
      <w:r>
        <w:rPr>
          <w:rFonts w:hint="eastAsia" w:ascii="宋体" w:hAnsi="宋体" w:eastAsia="仿宋" w:cs="宋体"/>
          <w:color w:val="auto"/>
          <w:kern w:val="0"/>
          <w:sz w:val="30"/>
          <w:szCs w:val="30"/>
          <w:lang w:val="en-US" w:eastAsia="zh-CN"/>
        </w:rPr>
        <w:t>5</w:t>
      </w:r>
      <w:r>
        <w:rPr>
          <w:rFonts w:hint="eastAsia" w:ascii="宋体" w:hAnsi="宋体" w:eastAsia="仿宋" w:cs="仿宋"/>
          <w:color w:val="auto"/>
          <w:kern w:val="0"/>
          <w:sz w:val="30"/>
          <w:szCs w:val="30"/>
        </w:rPr>
        <w:t>项；五是成果刊发、媒体报道</w:t>
      </w:r>
      <w:r>
        <w:rPr>
          <w:rFonts w:hint="eastAsia" w:ascii="宋体" w:hAnsi="宋体" w:eastAsia="仿宋" w:cs="宋体"/>
          <w:color w:val="auto"/>
          <w:kern w:val="0"/>
          <w:sz w:val="30"/>
          <w:szCs w:val="30"/>
          <w:lang w:val="en-US" w:eastAsia="zh-CN"/>
        </w:rPr>
        <w:t>17</w:t>
      </w:r>
      <w:r>
        <w:rPr>
          <w:rFonts w:hint="eastAsia" w:ascii="宋体" w:hAnsi="宋体" w:eastAsia="仿宋" w:cs="仿宋"/>
          <w:color w:val="auto"/>
          <w:kern w:val="0"/>
          <w:sz w:val="30"/>
          <w:szCs w:val="30"/>
        </w:rPr>
        <w:t>篇</w:t>
      </w:r>
      <w:r>
        <w:rPr>
          <w:rFonts w:ascii="宋体" w:hAnsi="宋体" w:eastAsia="仿宋" w:cs="宋体"/>
          <w:color w:val="auto"/>
          <w:kern w:val="0"/>
          <w:sz w:val="30"/>
          <w:szCs w:val="30"/>
        </w:rPr>
        <w:t>/</w:t>
      </w:r>
      <w:r>
        <w:rPr>
          <w:rFonts w:hint="eastAsia" w:ascii="宋体" w:hAnsi="宋体" w:eastAsia="仿宋" w:cs="仿宋"/>
          <w:color w:val="auto"/>
          <w:kern w:val="0"/>
          <w:sz w:val="30"/>
          <w:szCs w:val="30"/>
        </w:rPr>
        <w:t>次；六是召开</w:t>
      </w:r>
      <w:r>
        <w:rPr>
          <w:rFonts w:ascii="宋体" w:hAnsi="宋体" w:eastAsia="仿宋" w:cs="宋体"/>
          <w:color w:val="auto"/>
          <w:kern w:val="0"/>
          <w:sz w:val="30"/>
          <w:szCs w:val="30"/>
        </w:rPr>
        <w:t>4</w:t>
      </w:r>
      <w:r>
        <w:rPr>
          <w:rFonts w:hint="eastAsia" w:ascii="宋体" w:hAnsi="宋体" w:eastAsia="仿宋" w:cs="仿宋"/>
          <w:color w:val="auto"/>
          <w:kern w:val="0"/>
          <w:sz w:val="30"/>
          <w:szCs w:val="30"/>
        </w:rPr>
        <w:t>次市委深改委会议、开展改革督查等。</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发</w:t>
      </w:r>
      <w:r>
        <w:rPr>
          <w:rFonts w:hint="eastAsia" w:ascii="宋体" w:hAnsi="宋体" w:eastAsia="仿宋" w:cs="仿宋"/>
          <w:color w:val="auto"/>
          <w:spacing w:val="-8"/>
          <w:kern w:val="0"/>
          <w:sz w:val="30"/>
          <w:szCs w:val="30"/>
        </w:rPr>
        <w:t>现的问题及原因：项目资金的统筹安排和支出效率有待提升。</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下一步改进措施：从项目资金的投入、业务管理和财务管理过程、项目计划产出和项目计划效益四个方面对评价目标进行逐步分解，进一步推进项目资金科学化、精细化管理，不断提高项目资金管理水平和使用效率。</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《项目支出绩效自评表》附后。</w:t>
      </w:r>
    </w:p>
    <w:p>
      <w:pPr>
        <w:autoSpaceDE w:val="0"/>
        <w:autoSpaceDN w:val="0"/>
        <w:adjustRightInd w:val="0"/>
        <w:spacing w:line="600" w:lineRule="exact"/>
        <w:ind w:firstLine="600"/>
        <w:rPr>
          <w:rFonts w:hint="eastAsia" w:ascii="宋体" w:hAnsi="宋体" w:eastAsia="楷体_GB2312" w:cs="楷体_GB2312"/>
          <w:b/>
          <w:bCs/>
          <w:color w:val="auto"/>
          <w:kern w:val="0"/>
          <w:sz w:val="30"/>
          <w:szCs w:val="30"/>
          <w:lang w:eastAsia="zh-CN"/>
        </w:rPr>
      </w:pPr>
      <w:r>
        <w:rPr>
          <w:rFonts w:hint="eastAsia" w:ascii="宋体" w:hAnsi="宋体" w:eastAsia="楷体_GB2312" w:cs="楷体_GB2312"/>
          <w:b/>
          <w:bCs/>
          <w:color w:val="auto"/>
          <w:kern w:val="0"/>
          <w:sz w:val="30"/>
          <w:szCs w:val="30"/>
          <w:lang w:eastAsia="zh-CN"/>
        </w:rPr>
        <w:t>（三）部门评价项目绩效评价结果</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1、调研深入，成效明显。课题调研深入到全市各个县（市、区），同时，注重借鉴外地先进经验，针对当前经济社会发展现状，对迫切需要解决的问题加以研究，提出相应的对策建议。形成的重大调研成果对赣州经济社会发展提出了意见建议，为政策制定提供参考依据。</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2、资金到位，使用合规。202</w:t>
      </w:r>
      <w:r>
        <w:rPr>
          <w:rFonts w:hint="eastAsia" w:ascii="宋体" w:hAnsi="宋体" w:eastAsia="仿宋" w:cs="仿宋"/>
          <w:color w:val="auto"/>
          <w:kern w:val="0"/>
          <w:sz w:val="30"/>
          <w:szCs w:val="30"/>
          <w:lang w:val="en-US" w:eastAsia="zh-CN"/>
        </w:rPr>
        <w:t>1</w:t>
      </w:r>
      <w:r>
        <w:rPr>
          <w:rFonts w:hint="eastAsia" w:ascii="宋体" w:hAnsi="宋体" w:eastAsia="仿宋" w:cs="仿宋"/>
          <w:color w:val="auto"/>
          <w:kern w:val="0"/>
          <w:sz w:val="30"/>
          <w:szCs w:val="30"/>
        </w:rPr>
        <w:t>年度，我</w:t>
      </w:r>
      <w:r>
        <w:rPr>
          <w:rFonts w:hint="eastAsia" w:ascii="宋体" w:hAnsi="宋体" w:eastAsia="仿宋" w:cs="仿宋"/>
          <w:color w:val="auto"/>
          <w:kern w:val="0"/>
          <w:sz w:val="30"/>
          <w:szCs w:val="30"/>
          <w:lang w:eastAsia="zh-CN"/>
        </w:rPr>
        <w:t>部门</w:t>
      </w:r>
      <w:r>
        <w:rPr>
          <w:rFonts w:hint="eastAsia" w:ascii="宋体" w:hAnsi="宋体" w:eastAsia="仿宋" w:cs="仿宋"/>
          <w:color w:val="auto"/>
          <w:kern w:val="0"/>
          <w:sz w:val="30"/>
          <w:szCs w:val="30"/>
        </w:rPr>
        <w:t>课题研究及专项调研经费为50万元，深改办专项经费为100万元。资金拨付程序从申请、审核、审查、审批到最后发放都按照中央、省、市相关财政政策实施，使用符合财务管理规定。</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3、管理规范，监督有效。为进一步规范财务管理，我</w:t>
      </w:r>
      <w:r>
        <w:rPr>
          <w:rFonts w:hint="eastAsia" w:ascii="宋体" w:hAnsi="宋体" w:eastAsia="仿宋" w:cs="仿宋"/>
          <w:color w:val="auto"/>
          <w:kern w:val="0"/>
          <w:sz w:val="30"/>
          <w:szCs w:val="30"/>
          <w:lang w:eastAsia="zh-CN"/>
        </w:rPr>
        <w:t>部门</w:t>
      </w:r>
      <w:r>
        <w:rPr>
          <w:rFonts w:hint="eastAsia" w:ascii="宋体" w:hAnsi="宋体" w:eastAsia="仿宋" w:cs="仿宋"/>
          <w:color w:val="auto"/>
          <w:kern w:val="0"/>
          <w:sz w:val="30"/>
          <w:szCs w:val="30"/>
        </w:rPr>
        <w:t>制定并印发《市委政研室（改革办）财务管理规定》，严格资金使用程序，健全资金管理制度，定期对资金使用情况进行检查，严格确保项目质量。</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202</w:t>
      </w:r>
      <w:r>
        <w:rPr>
          <w:rFonts w:hint="eastAsia" w:ascii="宋体" w:hAnsi="宋体" w:eastAsia="仿宋" w:cs="仿宋"/>
          <w:color w:val="auto"/>
          <w:kern w:val="0"/>
          <w:sz w:val="30"/>
          <w:szCs w:val="30"/>
          <w:lang w:val="en-US" w:eastAsia="zh-CN"/>
        </w:rPr>
        <w:t>1</w:t>
      </w:r>
      <w:r>
        <w:rPr>
          <w:rFonts w:hint="eastAsia" w:ascii="宋体" w:hAnsi="宋体" w:eastAsia="仿宋" w:cs="仿宋"/>
          <w:color w:val="auto"/>
          <w:kern w:val="0"/>
          <w:sz w:val="30"/>
          <w:szCs w:val="30"/>
        </w:rPr>
        <w:t>年度课题研究及专项调研经费投入合理、资金落实到位、使用规范透明、监督及时有效。从总体上看，</w:t>
      </w:r>
      <w:r>
        <w:rPr>
          <w:rFonts w:hint="eastAsia" w:ascii="宋体" w:hAnsi="宋体" w:eastAsia="仿宋" w:cs="仿宋"/>
          <w:color w:val="auto"/>
          <w:kern w:val="0"/>
          <w:sz w:val="30"/>
          <w:szCs w:val="30"/>
          <w:lang w:eastAsia="zh-CN"/>
        </w:rPr>
        <w:t>我部门项目</w:t>
      </w:r>
      <w:r>
        <w:rPr>
          <w:rFonts w:hint="eastAsia" w:ascii="宋体" w:hAnsi="宋体" w:eastAsia="仿宋" w:cs="仿宋"/>
          <w:color w:val="auto"/>
          <w:kern w:val="0"/>
          <w:sz w:val="30"/>
          <w:szCs w:val="30"/>
        </w:rPr>
        <w:t>绩效评价总体得分为100分，为优秀等次。</w:t>
      </w:r>
    </w:p>
    <w:p>
      <w:pPr>
        <w:autoSpaceDE w:val="0"/>
        <w:autoSpaceDN w:val="0"/>
        <w:adjustRightInd w:val="0"/>
        <w:spacing w:line="600" w:lineRule="exact"/>
        <w:ind w:firstLine="600"/>
        <w:rPr>
          <w:rFonts w:hint="eastAsia" w:ascii="宋体" w:hAnsi="宋体" w:eastAsia="楷体_GB2312" w:cs="楷体_GB2312"/>
          <w:b/>
          <w:bCs/>
          <w:color w:val="auto"/>
          <w:kern w:val="0"/>
          <w:sz w:val="30"/>
          <w:szCs w:val="30"/>
          <w:lang w:eastAsia="zh-CN"/>
        </w:rPr>
      </w:pPr>
      <w:r>
        <w:rPr>
          <w:rFonts w:hint="eastAsia" w:ascii="宋体" w:hAnsi="宋体" w:eastAsia="楷体_GB2312" w:cs="楷体_GB2312"/>
          <w:b/>
          <w:bCs/>
          <w:color w:val="auto"/>
          <w:kern w:val="0"/>
          <w:sz w:val="30"/>
          <w:szCs w:val="30"/>
          <w:lang w:eastAsia="zh-CN"/>
        </w:rPr>
        <w:t>（四）部门整体支出绩效自评结果</w:t>
      </w:r>
    </w:p>
    <w:p>
      <w:pPr>
        <w:pStyle w:val="2"/>
        <w:rPr>
          <w:rFonts w:hint="eastAsia"/>
          <w:lang w:eastAsia="zh-CN"/>
        </w:rPr>
      </w:pPr>
      <w:r>
        <w:rPr>
          <w:rFonts w:hint="eastAsia" w:ascii="宋体" w:hAnsi="宋体" w:eastAsia="仿宋" w:cs="仿宋"/>
          <w:color w:val="auto"/>
          <w:kern w:val="0"/>
          <w:sz w:val="30"/>
          <w:szCs w:val="30"/>
        </w:rPr>
        <w:t>《</w:t>
      </w:r>
      <w:r>
        <w:rPr>
          <w:rFonts w:hint="eastAsia" w:ascii="宋体" w:hAnsi="宋体" w:eastAsia="仿宋" w:cs="仿宋"/>
          <w:color w:val="auto"/>
          <w:kern w:val="0"/>
          <w:sz w:val="30"/>
          <w:szCs w:val="30"/>
          <w:lang w:eastAsia="zh-CN"/>
        </w:rPr>
        <w:t>部门整体</w:t>
      </w:r>
      <w:r>
        <w:rPr>
          <w:rFonts w:hint="eastAsia" w:ascii="宋体" w:hAnsi="宋体" w:eastAsia="仿宋" w:cs="仿宋"/>
          <w:color w:val="auto"/>
          <w:kern w:val="0"/>
          <w:sz w:val="30"/>
          <w:szCs w:val="30"/>
        </w:rPr>
        <w:t>支出绩效自评表》附后。</w:t>
      </w:r>
    </w:p>
    <w:p>
      <w:pPr>
        <w:autoSpaceDE w:val="0"/>
        <w:autoSpaceDN w:val="0"/>
        <w:adjustRightInd w:val="0"/>
        <w:spacing w:line="360" w:lineRule="auto"/>
        <w:ind w:firstLine="600"/>
        <w:rPr>
          <w:rFonts w:hint="eastAsia" w:ascii="宋体" w:hAnsi="宋体" w:eastAsia="仿宋" w:cs="仿宋"/>
          <w:color w:val="auto"/>
          <w:kern w:val="0"/>
          <w:sz w:val="30"/>
          <w:szCs w:val="30"/>
          <w:lang w:eastAsia="zh-CN"/>
        </w:rPr>
      </w:pP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br w:type="page"/>
      </w:r>
    </w:p>
    <w:p>
      <w:pPr>
        <w:rPr>
          <w:rFonts w:ascii="宋体" w:hAnsi="宋体" w:cs="宋体"/>
          <w:b/>
          <w:bCs/>
          <w:color w:val="auto"/>
          <w:sz w:val="32"/>
          <w:szCs w:val="32"/>
        </w:rPr>
      </w:pPr>
      <w:r>
        <w:rPr>
          <w:rFonts w:ascii="宋体" w:hAnsi="宋体"/>
        </w:rPr>
        <w:pict>
          <v:shape id="_x0000_i1035" o:spt="75" type="#_x0000_t75" style="height:429.4pt;width:440.5pt;" filled="f" stroked="f" coordsize="21600,21600">
            <v:path/>
            <v:fill on="f" focussize="0,0"/>
            <v:stroke on="f"/>
            <v:imagedata r:id="rId20" o:title=""/>
            <o:lock v:ext="edit" aspectratio="t"/>
            <w10:wrap type="none"/>
            <w10:anchorlock/>
          </v:shape>
        </w:pict>
      </w:r>
    </w:p>
    <w:p>
      <w:pPr>
        <w:rPr>
          <w:rFonts w:ascii="宋体" w:hAnsi="宋体" w:cs="宋体"/>
          <w:b/>
          <w:bCs/>
          <w:color w:val="auto"/>
          <w:sz w:val="32"/>
          <w:szCs w:val="32"/>
        </w:rPr>
      </w:pPr>
    </w:p>
    <w:p>
      <w:pPr>
        <w:rPr>
          <w:rFonts w:ascii="宋体" w:hAnsi="宋体" w:cs="宋体"/>
          <w:b/>
          <w:bCs/>
          <w:color w:val="auto"/>
          <w:sz w:val="32"/>
          <w:szCs w:val="32"/>
        </w:rPr>
      </w:pPr>
    </w:p>
    <w:p>
      <w:pPr>
        <w:widowControl/>
        <w:spacing w:line="600" w:lineRule="exact"/>
        <w:ind w:firstLine="640"/>
        <w:jc w:val="center"/>
        <w:rPr>
          <w:rFonts w:hint="eastAsia" w:ascii="宋体" w:hAnsi="宋体" w:cs="宋体"/>
          <w:b/>
          <w:bCs/>
          <w:color w:val="auto"/>
          <w:sz w:val="32"/>
          <w:szCs w:val="32"/>
        </w:rPr>
      </w:pPr>
      <w:r>
        <w:rPr>
          <w:rFonts w:hint="eastAsia" w:ascii="宋体" w:hAnsi="宋体" w:cs="宋体"/>
          <w:b/>
          <w:bCs/>
          <w:color w:val="auto"/>
          <w:sz w:val="32"/>
          <w:szCs w:val="32"/>
        </w:rPr>
        <w:br w:type="page"/>
      </w:r>
    </w:p>
    <w:p>
      <w:pPr>
        <w:pStyle w:val="2"/>
        <w:ind w:left="0" w:leftChars="0" w:firstLine="0" w:firstLineChars="0"/>
        <w:rPr>
          <w:rFonts w:hint="eastAsia"/>
        </w:rPr>
      </w:pPr>
      <w:r>
        <w:pict>
          <v:shape id="_x0000_i1036" o:spt="75" type="#_x0000_t75" style="height:538.3pt;width:440.2pt;" filled="f" stroked="f" coordsize="21600,21600">
            <v:path/>
            <v:fill on="f" focussize="0,0"/>
            <v:stroke on="f"/>
            <v:imagedata r:id="rId21" o:title=""/>
            <o:lock v:ext="edit" aspectratio="t"/>
            <w10:wrap type="none"/>
            <w10:anchorlock/>
          </v:shape>
        </w:pict>
      </w:r>
    </w:p>
    <w:p>
      <w:pPr>
        <w:widowControl/>
        <w:spacing w:line="600" w:lineRule="exact"/>
        <w:ind w:firstLine="640"/>
        <w:jc w:val="center"/>
        <w:rPr>
          <w:rFonts w:hint="eastAsia" w:ascii="宋体" w:hAnsi="宋体" w:cs="宋体"/>
          <w:b/>
          <w:bCs/>
          <w:color w:val="auto"/>
          <w:sz w:val="32"/>
          <w:szCs w:val="32"/>
        </w:rPr>
      </w:pPr>
    </w:p>
    <w:p>
      <w:pPr>
        <w:widowControl/>
        <w:spacing w:line="600" w:lineRule="exact"/>
        <w:ind w:firstLine="640"/>
        <w:jc w:val="center"/>
        <w:rPr>
          <w:rFonts w:hint="eastAsia" w:ascii="宋体" w:hAnsi="宋体" w:cs="宋体"/>
          <w:b/>
          <w:bCs/>
          <w:color w:val="auto"/>
          <w:sz w:val="32"/>
          <w:szCs w:val="32"/>
        </w:rPr>
      </w:pPr>
    </w:p>
    <w:p>
      <w:pPr>
        <w:widowControl/>
        <w:spacing w:line="600" w:lineRule="exact"/>
        <w:ind w:firstLine="640"/>
        <w:jc w:val="center"/>
        <w:rPr>
          <w:rFonts w:hint="eastAsia" w:ascii="宋体" w:hAnsi="宋体" w:cs="宋体"/>
          <w:b/>
          <w:bCs/>
          <w:color w:val="auto"/>
          <w:sz w:val="32"/>
          <w:szCs w:val="32"/>
        </w:rPr>
      </w:pPr>
    </w:p>
    <w:p>
      <w:pPr>
        <w:widowControl/>
        <w:spacing w:line="600" w:lineRule="exact"/>
        <w:ind w:firstLine="640"/>
        <w:jc w:val="center"/>
        <w:rPr>
          <w:rFonts w:hint="eastAsia" w:ascii="宋体" w:hAnsi="宋体" w:cs="宋体"/>
          <w:b/>
          <w:bCs/>
          <w:color w:val="auto"/>
          <w:sz w:val="32"/>
          <w:szCs w:val="32"/>
        </w:rPr>
      </w:pPr>
    </w:p>
    <w:p>
      <w:pPr>
        <w:widowControl/>
        <w:spacing w:line="600" w:lineRule="exact"/>
        <w:ind w:firstLine="640"/>
        <w:jc w:val="center"/>
        <w:rPr>
          <w:rFonts w:ascii="宋体" w:hAnsi="宋体" w:cs="Times New Roman"/>
          <w:b/>
          <w:bCs/>
          <w:color w:val="auto"/>
          <w:sz w:val="32"/>
          <w:szCs w:val="32"/>
        </w:rPr>
      </w:pPr>
      <w:r>
        <w:rPr>
          <w:rFonts w:hint="eastAsia" w:ascii="宋体" w:hAnsi="宋体" w:cs="宋体"/>
          <w:b/>
          <w:bCs/>
          <w:color w:val="auto"/>
          <w:sz w:val="32"/>
          <w:szCs w:val="32"/>
        </w:rPr>
        <w:br w:type="page"/>
      </w:r>
      <w:r>
        <w:rPr>
          <w:rFonts w:hint="eastAsia" w:ascii="宋体" w:hAnsi="宋体" w:cs="宋体"/>
          <w:b/>
          <w:bCs/>
          <w:color w:val="auto"/>
          <w:sz w:val="32"/>
          <w:szCs w:val="32"/>
        </w:rPr>
        <w:t>第四部分</w:t>
      </w:r>
      <w:r>
        <w:rPr>
          <w:rFonts w:ascii="宋体" w:hAnsi="宋体" w:cs="宋体"/>
          <w:b/>
          <w:bCs/>
          <w:color w:val="auto"/>
          <w:sz w:val="32"/>
          <w:szCs w:val="32"/>
        </w:rPr>
        <w:t xml:space="preserve">  </w:t>
      </w:r>
      <w:r>
        <w:rPr>
          <w:rFonts w:hint="eastAsia" w:ascii="宋体" w:hAnsi="宋体" w:cs="宋体"/>
          <w:b/>
          <w:bCs/>
          <w:color w:val="auto"/>
          <w:sz w:val="32"/>
          <w:szCs w:val="32"/>
        </w:rPr>
        <w:t>名词解释</w:t>
      </w:r>
    </w:p>
    <w:p>
      <w:pPr>
        <w:pStyle w:val="8"/>
        <w:spacing w:line="600" w:lineRule="atLeast"/>
        <w:ind w:firstLine="600"/>
        <w:rPr>
          <w:rFonts w:ascii="宋体" w:hAnsi="宋体" w:eastAsia="仿宋" w:cs="Times New Roman"/>
          <w:color w:val="auto"/>
          <w:sz w:val="30"/>
          <w:szCs w:val="30"/>
        </w:rPr>
      </w:pPr>
    </w:p>
    <w:p>
      <w:pPr>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名词解释应以财务会计制度、政府收支分类科目以及部门预算管理等规定为基本说明，可在此基础上结合部门实际情况适当细化。“三公”经费支出和机关运行经费支出口径必须予以说明。</w:t>
      </w:r>
      <w:r>
        <w:rPr>
          <w:rFonts w:hint="eastAsia" w:ascii="宋体" w:hAnsi="宋体" w:eastAsia="仿宋" w:cs="仿宋"/>
          <w:color w:val="auto"/>
          <w:sz w:val="30"/>
          <w:szCs w:val="30"/>
        </w:rPr>
        <w:t>（以下名词解释仅供参考）</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一、财政拨款收入：</w:t>
      </w:r>
      <w:r>
        <w:rPr>
          <w:rFonts w:hint="eastAsia" w:ascii="宋体" w:hAnsi="宋体" w:eastAsia="仿宋" w:cs="仿宋"/>
          <w:color w:val="auto"/>
          <w:sz w:val="30"/>
          <w:szCs w:val="30"/>
        </w:rPr>
        <w:t>指单位本年度从本级财政部门取得的财政拨款，包括一般公共预算财政拨款和政府性基金预算财政拨款。</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二、上级补助收入：</w:t>
      </w:r>
      <w:r>
        <w:rPr>
          <w:rFonts w:hint="eastAsia" w:ascii="宋体" w:hAnsi="宋体" w:eastAsia="仿宋" w:cs="仿宋"/>
          <w:color w:val="auto"/>
          <w:sz w:val="30"/>
          <w:szCs w:val="30"/>
        </w:rPr>
        <w:t>指事业单位从主管部门和上级单位取得的非财政补助收入。</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三、经营收入：</w:t>
      </w:r>
      <w:r>
        <w:rPr>
          <w:rFonts w:hint="eastAsia" w:ascii="宋体" w:hAnsi="宋体" w:eastAsia="仿宋" w:cs="仿宋"/>
          <w:color w:val="auto"/>
          <w:sz w:val="30"/>
          <w:szCs w:val="30"/>
        </w:rPr>
        <w:t>指事业单位在专业业务活动及其辅助活动之外开展非独立核算经营活动取得的收入。</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四、其他收入：</w:t>
      </w:r>
      <w:r>
        <w:rPr>
          <w:rFonts w:hint="eastAsia" w:ascii="宋体" w:hAnsi="宋体" w:eastAsia="仿宋" w:cs="仿宋"/>
          <w:color w:val="auto"/>
          <w:sz w:val="30"/>
          <w:szCs w:val="30"/>
        </w:rPr>
        <w:t>指单位取得的除上述“财政拨款收入”、“事业收入”、“经营收入”、“附属单位缴款”等以外的各项收入。</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五、年初结转和结余：</w:t>
      </w:r>
      <w:r>
        <w:rPr>
          <w:rFonts w:hint="eastAsia" w:ascii="宋体" w:hAnsi="宋体" w:eastAsia="仿宋" w:cs="仿宋"/>
          <w:color w:val="auto"/>
          <w:sz w:val="30"/>
          <w:szCs w:val="30"/>
        </w:rPr>
        <w:t>指单位上年结转本年使用的基本支出结转、项目支出结转和结余和经营结余。</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六、年末结转和结余资金：</w:t>
      </w:r>
      <w:r>
        <w:rPr>
          <w:rFonts w:hint="eastAsia" w:ascii="宋体" w:hAnsi="宋体" w:eastAsia="仿宋" w:cs="仿宋"/>
          <w:color w:val="auto"/>
          <w:sz w:val="30"/>
          <w:szCs w:val="30"/>
        </w:rPr>
        <w:t>指单位结转下年的基本支出结转、项目支出结转和结余和经营结余。</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七、基本支出：</w:t>
      </w:r>
      <w:r>
        <w:rPr>
          <w:rFonts w:hint="eastAsia" w:ascii="宋体" w:hAnsi="宋体" w:eastAsia="仿宋" w:cs="仿宋"/>
          <w:color w:val="auto"/>
          <w:sz w:val="30"/>
          <w:szCs w:val="30"/>
        </w:rPr>
        <w:t>指为保障机构正常运转、完成日常工作任务而发生的人员支出和公用支出。</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八、项目支出：</w:t>
      </w:r>
      <w:r>
        <w:rPr>
          <w:rFonts w:hint="eastAsia" w:ascii="宋体" w:hAnsi="宋体" w:eastAsia="仿宋" w:cs="仿宋"/>
          <w:color w:val="auto"/>
          <w:sz w:val="30"/>
          <w:szCs w:val="30"/>
        </w:rPr>
        <w:t>指在基本支出之外为完成特定的行政任务或事业发展目标所发生的支出。</w:t>
      </w:r>
      <w:r>
        <w:rPr>
          <w:rFonts w:ascii="宋体" w:hAnsi="宋体" w:eastAsia="仿宋" w:cs="Times New Roman"/>
          <w:color w:val="auto"/>
          <w:sz w:val="30"/>
          <w:szCs w:val="30"/>
        </w:rPr>
        <w:t> </w:t>
      </w:r>
    </w:p>
    <w:p>
      <w:pPr>
        <w:ind w:firstLine="600"/>
        <w:rPr>
          <w:rFonts w:hint="eastAsia" w:ascii="宋体" w:hAnsi="宋体" w:eastAsia="仿宋_GB2312"/>
          <w:color w:val="auto"/>
          <w:kern w:val="0"/>
          <w:sz w:val="30"/>
          <w:szCs w:val="30"/>
          <w:lang w:val="en-US" w:eastAsia="zh-CN"/>
        </w:rPr>
      </w:pPr>
      <w:r>
        <w:rPr>
          <w:rFonts w:hint="eastAsia" w:ascii="宋体" w:hAnsi="宋体" w:eastAsia="仿宋" w:cs="仿宋"/>
          <w:b/>
          <w:bCs/>
          <w:color w:val="auto"/>
          <w:sz w:val="30"/>
          <w:szCs w:val="30"/>
        </w:rPr>
        <w:t>九、</w:t>
      </w:r>
      <w:r>
        <w:rPr>
          <w:rFonts w:hint="eastAsia" w:ascii="宋体" w:hAnsi="宋体" w:eastAsia="仿宋_GB2312"/>
          <w:color w:val="auto"/>
          <w:kern w:val="0"/>
          <w:sz w:val="30"/>
          <w:szCs w:val="30"/>
        </w:rPr>
        <w:t>“三公”经费支出</w:t>
      </w:r>
      <w:r>
        <w:rPr>
          <w:rFonts w:hint="eastAsia" w:ascii="宋体" w:hAnsi="宋体" w:eastAsia="仿宋_GB2312"/>
          <w:color w:val="auto"/>
          <w:kern w:val="0"/>
          <w:sz w:val="30"/>
          <w:szCs w:val="30"/>
          <w:lang w:eastAsia="zh-CN"/>
        </w:rPr>
        <w:t>：</w:t>
      </w:r>
      <w:r>
        <w:rPr>
          <w:rFonts w:hint="eastAsia" w:ascii="宋体" w:hAnsi="宋体" w:eastAsia="仿宋_GB2312"/>
          <w:color w:val="auto"/>
          <w:kern w:val="0"/>
          <w:sz w:val="30"/>
          <w:szCs w:val="30"/>
          <w:lang w:val="en-US" w:eastAsia="zh-CN"/>
        </w:rPr>
        <w:t>指用一般公共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pPr>
        <w:ind w:firstLine="300" w:firstLineChars="100"/>
        <w:rPr>
          <w:rFonts w:hint="eastAsia" w:ascii="宋体" w:hAnsi="宋体" w:eastAsia="仿宋_GB2312"/>
          <w:color w:val="auto"/>
          <w:sz w:val="30"/>
          <w:szCs w:val="30"/>
        </w:rPr>
      </w:pPr>
      <w:r>
        <w:rPr>
          <w:rFonts w:hint="eastAsia" w:ascii="宋体" w:hAnsi="宋体" w:eastAsia="仿宋_GB2312"/>
          <w:color w:val="auto"/>
          <w:kern w:val="0"/>
          <w:sz w:val="30"/>
          <w:szCs w:val="30"/>
          <w:lang w:eastAsia="zh-CN"/>
        </w:rPr>
        <w:t>十、</w:t>
      </w:r>
      <w:r>
        <w:rPr>
          <w:rFonts w:hint="eastAsia" w:ascii="宋体" w:hAnsi="宋体" w:eastAsia="仿宋_GB2312"/>
          <w:color w:val="auto"/>
          <w:kern w:val="0"/>
          <w:sz w:val="30"/>
          <w:szCs w:val="30"/>
        </w:rPr>
        <w:t>机关运行经费支出</w:t>
      </w:r>
      <w:r>
        <w:rPr>
          <w:rFonts w:hint="eastAsia" w:ascii="宋体" w:hAnsi="宋体" w:eastAsia="仿宋_GB2312"/>
          <w:color w:val="auto"/>
          <w:kern w:val="0"/>
          <w:sz w:val="30"/>
          <w:szCs w:val="30"/>
          <w:lang w:eastAsia="zh-CN"/>
        </w:rPr>
        <w:t>：</w:t>
      </w:r>
      <w:r>
        <w:rPr>
          <w:rFonts w:hint="eastAsia" w:ascii="宋体" w:hAnsi="宋体" w:eastAsia="仿宋_GB2312"/>
          <w:color w:val="auto"/>
          <w:kern w:val="0"/>
          <w:sz w:val="30"/>
          <w:szCs w:val="30"/>
          <w:lang w:val="en-US" w:eastAsia="zh-CN"/>
        </w:rPr>
        <w:t>指用一般公共预算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600" w:lineRule="exact"/>
        <w:ind w:firstLine="420" w:firstLineChars="200"/>
        <w:rPr>
          <w:rFonts w:ascii="宋体" w:hAnsi="宋体" w:cs="Times New Roman"/>
          <w:color w:val="auto"/>
        </w:rPr>
      </w:pPr>
    </w:p>
    <w:p>
      <w:pPr>
        <w:widowControl/>
        <w:spacing w:line="580" w:lineRule="exact"/>
        <w:jc w:val="left"/>
        <w:rPr>
          <w:rFonts w:ascii="宋体" w:hAnsi="宋体" w:cs="Times New Roman"/>
          <w:color w:va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48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56787"/>
    <w:multiLevelType w:val="singleLevel"/>
    <w:tmpl w:val="D8D56787"/>
    <w:lvl w:ilvl="0" w:tentative="0">
      <w:start w:val="2"/>
      <w:numFmt w:val="chineseCounting"/>
      <w:suff w:val="space"/>
      <w:lvlText w:val="第%1部分"/>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liYmNjYWU5MjZjOTU0ZDdjYWY5YTI4Yzg5MjM3YWIifQ=="/>
  </w:docVars>
  <w:rsids>
    <w:rsidRoot w:val="00172A27"/>
    <w:rsid w:val="00041F4D"/>
    <w:rsid w:val="000614C9"/>
    <w:rsid w:val="000D04BC"/>
    <w:rsid w:val="00172A27"/>
    <w:rsid w:val="00191477"/>
    <w:rsid w:val="001B0362"/>
    <w:rsid w:val="001E7746"/>
    <w:rsid w:val="0021517B"/>
    <w:rsid w:val="00261242"/>
    <w:rsid w:val="002F3F44"/>
    <w:rsid w:val="003B2FA9"/>
    <w:rsid w:val="004C2478"/>
    <w:rsid w:val="004C684B"/>
    <w:rsid w:val="00520D98"/>
    <w:rsid w:val="00544AE0"/>
    <w:rsid w:val="00581DB3"/>
    <w:rsid w:val="005B151D"/>
    <w:rsid w:val="0063094C"/>
    <w:rsid w:val="0069200D"/>
    <w:rsid w:val="006940CA"/>
    <w:rsid w:val="00842606"/>
    <w:rsid w:val="008D4F1A"/>
    <w:rsid w:val="00911B91"/>
    <w:rsid w:val="00A448DB"/>
    <w:rsid w:val="00A710DE"/>
    <w:rsid w:val="00AC60ED"/>
    <w:rsid w:val="00B04ED8"/>
    <w:rsid w:val="00B27E3E"/>
    <w:rsid w:val="00B779B1"/>
    <w:rsid w:val="00BC787F"/>
    <w:rsid w:val="00BE348D"/>
    <w:rsid w:val="00C4022F"/>
    <w:rsid w:val="00C6700C"/>
    <w:rsid w:val="00C7118E"/>
    <w:rsid w:val="00C84F6F"/>
    <w:rsid w:val="00CE6D9A"/>
    <w:rsid w:val="00E3080D"/>
    <w:rsid w:val="00E41198"/>
    <w:rsid w:val="00E50A00"/>
    <w:rsid w:val="00E823B4"/>
    <w:rsid w:val="00E97206"/>
    <w:rsid w:val="00F05905"/>
    <w:rsid w:val="00F74CD2"/>
    <w:rsid w:val="00FF5431"/>
    <w:rsid w:val="045B40FA"/>
    <w:rsid w:val="09DF4D74"/>
    <w:rsid w:val="0DC12AC7"/>
    <w:rsid w:val="0DF802B9"/>
    <w:rsid w:val="0EC853E9"/>
    <w:rsid w:val="0F9C7BF5"/>
    <w:rsid w:val="109724F0"/>
    <w:rsid w:val="11383E92"/>
    <w:rsid w:val="14861111"/>
    <w:rsid w:val="15DF690B"/>
    <w:rsid w:val="163A2327"/>
    <w:rsid w:val="17F20C97"/>
    <w:rsid w:val="182E1F48"/>
    <w:rsid w:val="18ED0FFF"/>
    <w:rsid w:val="1A2A6463"/>
    <w:rsid w:val="1C874ED1"/>
    <w:rsid w:val="1D0352B8"/>
    <w:rsid w:val="1D392A41"/>
    <w:rsid w:val="1E1810FD"/>
    <w:rsid w:val="1E975888"/>
    <w:rsid w:val="21965AB7"/>
    <w:rsid w:val="24270CC9"/>
    <w:rsid w:val="25724D94"/>
    <w:rsid w:val="2B36769B"/>
    <w:rsid w:val="2E1F2BC4"/>
    <w:rsid w:val="2E5E399A"/>
    <w:rsid w:val="32522B07"/>
    <w:rsid w:val="355B4EB2"/>
    <w:rsid w:val="366F5AF0"/>
    <w:rsid w:val="36871E23"/>
    <w:rsid w:val="38FD5230"/>
    <w:rsid w:val="3B0C625B"/>
    <w:rsid w:val="3B49720F"/>
    <w:rsid w:val="3C850E68"/>
    <w:rsid w:val="3DEA7A4C"/>
    <w:rsid w:val="3FAA3B0A"/>
    <w:rsid w:val="40657FA0"/>
    <w:rsid w:val="46CB331A"/>
    <w:rsid w:val="473A256F"/>
    <w:rsid w:val="48EA652F"/>
    <w:rsid w:val="4902765A"/>
    <w:rsid w:val="49034914"/>
    <w:rsid w:val="49CA14DE"/>
    <w:rsid w:val="4B095BAC"/>
    <w:rsid w:val="4D007998"/>
    <w:rsid w:val="4D80470A"/>
    <w:rsid w:val="4E2100F5"/>
    <w:rsid w:val="4EA444D9"/>
    <w:rsid w:val="4F4D0940"/>
    <w:rsid w:val="54627485"/>
    <w:rsid w:val="55F0026F"/>
    <w:rsid w:val="563E6232"/>
    <w:rsid w:val="56AD67C1"/>
    <w:rsid w:val="59CC1E39"/>
    <w:rsid w:val="5A886B58"/>
    <w:rsid w:val="6414788C"/>
    <w:rsid w:val="66157602"/>
    <w:rsid w:val="697B2F0A"/>
    <w:rsid w:val="6B9044AE"/>
    <w:rsid w:val="6E8D72AA"/>
    <w:rsid w:val="6ECA21E3"/>
    <w:rsid w:val="6FC51396"/>
    <w:rsid w:val="709264F4"/>
    <w:rsid w:val="72B5499A"/>
    <w:rsid w:val="732011DB"/>
    <w:rsid w:val="751741B9"/>
    <w:rsid w:val="75211E6F"/>
    <w:rsid w:val="77565A3B"/>
    <w:rsid w:val="7A3D2EB2"/>
    <w:rsid w:val="7CD267D0"/>
    <w:rsid w:val="7DAB14DE"/>
    <w:rsid w:val="7DE96B9F"/>
    <w:rsid w:val="7FD3743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customStyle="1" w:styleId="2">
    <w:name w:val="NormalIndent"/>
    <w:basedOn w:val="1"/>
    <w:next w:val="1"/>
    <w:qFormat/>
    <w:uiPriority w:val="0"/>
    <w:pPr>
      <w:ind w:firstLine="420" w:firstLineChars="200"/>
      <w:jc w:val="both"/>
      <w:textAlignment w:val="baseline"/>
    </w:pPr>
  </w:style>
  <w:style w:type="paragraph" w:styleId="3">
    <w:name w:val="Body Text"/>
    <w:basedOn w:val="1"/>
    <w:qFormat/>
    <w:uiPriority w:val="1"/>
    <w:rPr>
      <w:rFonts w:ascii="仿宋_GB2312" w:hAnsi="仿宋_GB2312" w:eastAsia="仿宋_GB2312" w:cs="仿宋_GB2312"/>
      <w:sz w:val="32"/>
      <w:szCs w:val="32"/>
      <w:lang w:val="zh-CN" w:eastAsia="zh-CN" w:bidi="zh-CN"/>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p0"/>
    <w:basedOn w:val="1"/>
    <w:qFormat/>
    <w:uiPriority w:val="99"/>
    <w:pPr>
      <w:widowControl/>
    </w:pPr>
    <w:rPr>
      <w:kern w:val="0"/>
    </w:rPr>
  </w:style>
  <w:style w:type="paragraph" w:customStyle="1" w:styleId="9">
    <w:name w:val="Char Char Char Char Char Char Char"/>
    <w:basedOn w:val="1"/>
    <w:qFormat/>
    <w:uiPriority w:val="99"/>
    <w:rPr>
      <w:rFonts w:ascii="Times New Roman" w:hAnsi="Times New Roman" w:cs="Times New Roman"/>
    </w:rPr>
  </w:style>
  <w:style w:type="character" w:customStyle="1" w:styleId="10">
    <w:name w:val="Header Char"/>
    <w:basedOn w:val="7"/>
    <w:link w:val="5"/>
    <w:semiHidden/>
    <w:qFormat/>
    <w:uiPriority w:val="99"/>
    <w:rPr>
      <w:rFonts w:ascii="Calibri" w:hAnsi="Calibri" w:cs="Calibri"/>
      <w:sz w:val="18"/>
      <w:szCs w:val="18"/>
    </w:rPr>
  </w:style>
  <w:style w:type="character" w:customStyle="1" w:styleId="11">
    <w:name w:val="Footer Char"/>
    <w:basedOn w:val="7"/>
    <w:link w:val="4"/>
    <w:semiHidden/>
    <w:qFormat/>
    <w:uiPriority w:val="99"/>
    <w:rPr>
      <w:rFonts w:ascii="Calibri" w:hAnsi="Calibri" w:cs="Calibri"/>
      <w:sz w:val="18"/>
      <w:szCs w:val="18"/>
    </w:rPr>
  </w:style>
  <w:style w:type="character" w:customStyle="1" w:styleId="12">
    <w:name w:val="NormalCharacter"/>
    <w:qFormat/>
    <w:uiPriority w:val="0"/>
    <w:rPr>
      <w:rFonts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12.e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MC SYSTEM</Company>
  <Pages>20</Pages>
  <Words>4784</Words>
  <Characters>5238</Characters>
  <Lines>0</Lines>
  <Paragraphs>0</Paragraphs>
  <TotalTime>0</TotalTime>
  <ScaleCrop>false</ScaleCrop>
  <LinksUpToDate>false</LinksUpToDate>
  <CharactersWithSpaces>5307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2019-07-30T08:27:00Z</dcterms:created>
  <dc:creator>马英</dc:creator>
  <cp:lastModifiedBy>Administrator</cp:lastModifiedBy>
  <cp:lastPrinted>2022-09-14T07:22:00Z</cp:lastPrinted>
  <dcterms:modified xsi:type="dcterms:W3CDTF">2022-09-21T08:31:04Z</dcterms:modified>
  <dc:title>××部门2018年度部门决算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4F7D9F5BF8DB44BC8262FC0F65DBEB64</vt:lpwstr>
  </property>
</Properties>
</file>