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333333"/>
          <w:spacing w:val="0"/>
        </w:rPr>
      </w:pPr>
      <w:r>
        <w:rPr>
          <w:rFonts w:ascii="仿宋" w:hAnsi="仿宋" w:eastAsia="仿宋" w:cs="仿宋"/>
          <w:b w:val="0"/>
          <w:bCs w:val="0"/>
          <w:i w:val="0"/>
          <w:iCs w:val="0"/>
          <w:caps w:val="0"/>
          <w:color w:val="000000"/>
          <w:spacing w:val="-6"/>
          <w:sz w:val="32"/>
          <w:szCs w:val="32"/>
          <w:bdr w:val="none" w:color="auto" w:sz="0" w:space="0"/>
          <w:shd w:val="clear" w:fill="FFFFFF"/>
        </w:rPr>
        <w:br w:type="textWrapping"/>
      </w:r>
      <w:r>
        <w:rPr>
          <w:rFonts w:hint="eastAsia" w:ascii="仿宋" w:hAnsi="仿宋" w:eastAsia="仿宋" w:cs="仿宋"/>
          <w:b w:val="0"/>
          <w:bCs w:val="0"/>
          <w:i w:val="0"/>
          <w:iCs w:val="0"/>
          <w:caps w:val="0"/>
          <w:color w:val="000000"/>
          <w:spacing w:val="-6"/>
          <w:sz w:val="32"/>
          <w:szCs w:val="32"/>
          <w:bdr w:val="none" w:color="auto" w:sz="0" w:space="0"/>
          <w:shd w:val="clear" w:fill="FFFFFF"/>
        </w:rPr>
        <w:t>各县（市、区）人民政府，市政府各部门，市属、驻市各单位：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《关于规范私人小客车合乘的若干规定》已经市政府第</w:t>
      </w:r>
      <w:r>
        <w:rPr>
          <w:rFonts w:hint="eastAsia" w:ascii="宋体" w:hAnsi="宋体" w:eastAsia="宋体" w:cs="宋体"/>
          <w:b w:val="0"/>
          <w:bCs w:val="0"/>
          <w:i w:val="0"/>
          <w:iCs w:val="0"/>
          <w:caps w:val="0"/>
          <w:color w:val="000000"/>
          <w:spacing w:val="0"/>
          <w:sz w:val="32"/>
          <w:szCs w:val="32"/>
          <w:bdr w:val="none" w:color="auto" w:sz="0" w:space="0"/>
          <w:shd w:val="clear" w:fill="FFFFFF"/>
        </w:rPr>
        <w:t>45</w:t>
      </w:r>
      <w:r>
        <w:rPr>
          <w:rFonts w:hint="eastAsia" w:ascii="仿宋" w:hAnsi="仿宋" w:eastAsia="仿宋" w:cs="仿宋"/>
          <w:b w:val="0"/>
          <w:bCs w:val="0"/>
          <w:i w:val="0"/>
          <w:iCs w:val="0"/>
          <w:caps w:val="0"/>
          <w:color w:val="000000"/>
          <w:spacing w:val="0"/>
          <w:sz w:val="32"/>
          <w:szCs w:val="32"/>
          <w:bdr w:val="none" w:color="auto" w:sz="0" w:space="0"/>
          <w:shd w:val="clear" w:fill="FFFFFF"/>
        </w:rPr>
        <w:t>次常务会议审议通过，现印发给你们，请认真贯彻执行。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39"/>
        <w:jc w:val="both"/>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23"/>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1212" w:firstLine="584"/>
        <w:jc w:val="right"/>
        <w:rPr>
          <w:rFonts w:hint="default" w:ascii="Times New Roman" w:hAnsi="Times New Roman" w:cs="Times New Roman"/>
          <w:i w:val="0"/>
          <w:iCs w:val="0"/>
          <w:caps w:val="0"/>
          <w:color w:val="333333"/>
          <w:spacing w:val="0"/>
          <w:sz w:val="21"/>
          <w:szCs w:val="21"/>
        </w:rPr>
      </w:pPr>
      <w:r>
        <w:rPr>
          <w:rFonts w:hint="eastAsia" w:ascii="宋体" w:hAnsi="宋体" w:eastAsia="宋体" w:cs="宋体"/>
          <w:b w:val="0"/>
          <w:bCs w:val="0"/>
          <w:i w:val="0"/>
          <w:iCs w:val="0"/>
          <w:caps w:val="0"/>
          <w:color w:val="333333"/>
          <w:spacing w:val="40"/>
          <w:sz w:val="32"/>
          <w:szCs w:val="32"/>
          <w:bdr w:val="none" w:color="auto" w:sz="0" w:space="0"/>
          <w:shd w:val="clear" w:fill="FFFFFF"/>
        </w:rPr>
        <w:t>2023</w:t>
      </w:r>
      <w:r>
        <w:rPr>
          <w:rFonts w:hint="eastAsia" w:ascii="仿宋" w:hAnsi="仿宋" w:eastAsia="仿宋" w:cs="仿宋"/>
          <w:b w:val="0"/>
          <w:bCs w:val="0"/>
          <w:i w:val="0"/>
          <w:iCs w:val="0"/>
          <w:caps w:val="0"/>
          <w:color w:val="333333"/>
          <w:spacing w:val="40"/>
          <w:sz w:val="32"/>
          <w:szCs w:val="32"/>
          <w:bdr w:val="none" w:color="auto" w:sz="0" w:space="0"/>
          <w:shd w:val="clear" w:fill="FFFFFF"/>
        </w:rPr>
        <w:t>年</w:t>
      </w:r>
      <w:r>
        <w:rPr>
          <w:rFonts w:hint="eastAsia" w:ascii="宋体" w:hAnsi="宋体" w:eastAsia="宋体" w:cs="宋体"/>
          <w:b w:val="0"/>
          <w:bCs w:val="0"/>
          <w:i w:val="0"/>
          <w:iCs w:val="0"/>
          <w:caps w:val="0"/>
          <w:color w:val="333333"/>
          <w:spacing w:val="40"/>
          <w:sz w:val="32"/>
          <w:szCs w:val="32"/>
          <w:bdr w:val="none" w:color="auto" w:sz="0" w:space="0"/>
          <w:shd w:val="clear" w:fill="FFFFFF"/>
        </w:rPr>
        <w:t>12</w:t>
      </w:r>
      <w:r>
        <w:rPr>
          <w:rFonts w:hint="eastAsia" w:ascii="仿宋" w:hAnsi="仿宋" w:eastAsia="仿宋" w:cs="仿宋"/>
          <w:b w:val="0"/>
          <w:bCs w:val="0"/>
          <w:i w:val="0"/>
          <w:iCs w:val="0"/>
          <w:caps w:val="0"/>
          <w:color w:val="333333"/>
          <w:spacing w:val="40"/>
          <w:sz w:val="32"/>
          <w:szCs w:val="32"/>
          <w:bdr w:val="none" w:color="auto" w:sz="0" w:space="0"/>
          <w:shd w:val="clear" w:fill="FFFFFF"/>
        </w:rPr>
        <w:t>月</w:t>
      </w:r>
      <w:r>
        <w:rPr>
          <w:rFonts w:hint="eastAsia" w:ascii="宋体" w:hAnsi="宋体" w:eastAsia="宋体" w:cs="宋体"/>
          <w:b w:val="0"/>
          <w:bCs w:val="0"/>
          <w:i w:val="0"/>
          <w:iCs w:val="0"/>
          <w:caps w:val="0"/>
          <w:color w:val="333333"/>
          <w:spacing w:val="40"/>
          <w:sz w:val="32"/>
          <w:szCs w:val="32"/>
          <w:bdr w:val="none" w:color="auto" w:sz="0" w:space="0"/>
          <w:shd w:val="clear" w:fill="FFFFFF"/>
        </w:rPr>
        <w:t>14</w:t>
      </w:r>
      <w:r>
        <w:rPr>
          <w:rFonts w:hint="eastAsia" w:ascii="仿宋" w:hAnsi="仿宋" w:eastAsia="仿宋" w:cs="仿宋"/>
          <w:b w:val="0"/>
          <w:bCs w:val="0"/>
          <w:i w:val="0"/>
          <w:iCs w:val="0"/>
          <w:caps w:val="0"/>
          <w:color w:val="333333"/>
          <w:spacing w:val="40"/>
          <w:sz w:val="32"/>
          <w:szCs w:val="3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20" w:afterAutospacing="0" w:line="540" w:lineRule="atLeast"/>
        <w:ind w:left="420" w:right="0" w:firstLine="4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关于规范私人小客车合乘的若干规定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为规范本市私人小客车合乘出行行为，厘清非法营运与私人小客车合乘的界限，保护合乘各方的合法权益，根据《国务院办公厅关于深化改革推进出租汽车行业健康发展的指导意见》（国办发〔</w:t>
      </w:r>
      <w:r>
        <w:rPr>
          <w:rFonts w:hint="eastAsia" w:ascii="宋体" w:hAnsi="宋体" w:eastAsia="宋体" w:cs="宋体"/>
          <w:b w:val="0"/>
          <w:bCs w:val="0"/>
          <w:i w:val="0"/>
          <w:iCs w:val="0"/>
          <w:caps w:val="0"/>
          <w:color w:val="000000"/>
          <w:spacing w:val="0"/>
          <w:sz w:val="32"/>
          <w:szCs w:val="32"/>
          <w:bdr w:val="none" w:color="auto" w:sz="0" w:space="0"/>
          <w:shd w:val="clear" w:fill="FFFFFF"/>
        </w:rPr>
        <w:t>2016</w:t>
      </w:r>
      <w:r>
        <w:rPr>
          <w:rFonts w:hint="eastAsia" w:ascii="仿宋" w:hAnsi="仿宋" w:eastAsia="仿宋" w:cs="仿宋"/>
          <w:b w:val="0"/>
          <w:bCs w:val="0"/>
          <w:i w:val="0"/>
          <w:iCs w:val="0"/>
          <w:caps w:val="0"/>
          <w:color w:val="000000"/>
          <w:spacing w:val="0"/>
          <w:sz w:val="32"/>
          <w:szCs w:val="32"/>
          <w:bdr w:val="none" w:color="auto" w:sz="0" w:space="0"/>
          <w:shd w:val="clear" w:fill="FFFFFF"/>
        </w:rPr>
        <w:t>〕</w:t>
      </w:r>
      <w:r>
        <w:rPr>
          <w:rFonts w:hint="eastAsia" w:ascii="宋体" w:hAnsi="宋体" w:eastAsia="宋体" w:cs="宋体"/>
          <w:b w:val="0"/>
          <w:bCs w:val="0"/>
          <w:i w:val="0"/>
          <w:iCs w:val="0"/>
          <w:caps w:val="0"/>
          <w:color w:val="000000"/>
          <w:spacing w:val="0"/>
          <w:sz w:val="32"/>
          <w:szCs w:val="32"/>
          <w:bdr w:val="none" w:color="auto" w:sz="0" w:space="0"/>
          <w:shd w:val="clear" w:fill="FFFFFF"/>
        </w:rPr>
        <w:t>58</w:t>
      </w:r>
      <w:r>
        <w:rPr>
          <w:rFonts w:hint="eastAsia" w:ascii="仿宋" w:hAnsi="仿宋" w:eastAsia="仿宋" w:cs="仿宋"/>
          <w:b w:val="0"/>
          <w:bCs w:val="0"/>
          <w:i w:val="0"/>
          <w:iCs w:val="0"/>
          <w:caps w:val="0"/>
          <w:color w:val="000000"/>
          <w:spacing w:val="0"/>
          <w:sz w:val="32"/>
          <w:szCs w:val="32"/>
          <w:bdr w:val="none" w:color="auto" w:sz="0" w:space="0"/>
          <w:shd w:val="clear" w:fill="FFFFFF"/>
        </w:rPr>
        <w:t>号）和《关于修改</w:t>
      </w:r>
      <w:r>
        <w:rPr>
          <w:rFonts w:hint="eastAsia" w:ascii="宋体" w:hAnsi="宋体" w:eastAsia="宋体" w:cs="宋体"/>
          <w:b w:val="0"/>
          <w:bCs w:val="0"/>
          <w:i w:val="0"/>
          <w:iCs w:val="0"/>
          <w:caps w:val="0"/>
          <w:color w:val="000000"/>
          <w:spacing w:val="0"/>
          <w:sz w:val="32"/>
          <w:szCs w:val="32"/>
          <w:bdr w:val="none" w:color="auto" w:sz="0" w:space="0"/>
          <w:shd w:val="clear" w:fill="FFFFFF"/>
        </w:rPr>
        <w:t>&lt;</w:t>
      </w:r>
      <w:r>
        <w:rPr>
          <w:rFonts w:hint="eastAsia" w:ascii="仿宋" w:hAnsi="仿宋" w:eastAsia="仿宋" w:cs="仿宋"/>
          <w:b w:val="0"/>
          <w:bCs w:val="0"/>
          <w:i w:val="0"/>
          <w:iCs w:val="0"/>
          <w:caps w:val="0"/>
          <w:color w:val="000000"/>
          <w:spacing w:val="0"/>
          <w:sz w:val="32"/>
          <w:szCs w:val="32"/>
          <w:bdr w:val="none" w:color="auto" w:sz="0" w:space="0"/>
          <w:shd w:val="clear" w:fill="FFFFFF"/>
        </w:rPr>
        <w:t>网络预约出租汽车经营服务管理暂行办法</w:t>
      </w:r>
      <w:r>
        <w:rPr>
          <w:rFonts w:hint="eastAsia" w:ascii="宋体" w:hAnsi="宋体" w:eastAsia="宋体" w:cs="宋体"/>
          <w:b w:val="0"/>
          <w:bCs w:val="0"/>
          <w:i w:val="0"/>
          <w:iCs w:val="0"/>
          <w:caps w:val="0"/>
          <w:color w:val="000000"/>
          <w:spacing w:val="0"/>
          <w:sz w:val="32"/>
          <w:szCs w:val="32"/>
          <w:bdr w:val="none" w:color="auto" w:sz="0" w:space="0"/>
          <w:shd w:val="clear" w:fill="FFFFFF"/>
        </w:rPr>
        <w:t>&gt;</w:t>
      </w:r>
      <w:r>
        <w:rPr>
          <w:rFonts w:hint="eastAsia" w:ascii="仿宋" w:hAnsi="仿宋" w:eastAsia="仿宋" w:cs="仿宋"/>
          <w:b w:val="0"/>
          <w:bCs w:val="0"/>
          <w:i w:val="0"/>
          <w:iCs w:val="0"/>
          <w:caps w:val="0"/>
          <w:color w:val="000000"/>
          <w:spacing w:val="0"/>
          <w:sz w:val="32"/>
          <w:szCs w:val="32"/>
          <w:bdr w:val="none" w:color="auto" w:sz="0" w:space="0"/>
          <w:shd w:val="clear" w:fill="FFFFFF"/>
        </w:rPr>
        <w:t>的决定》（交通运</w:t>
      </w:r>
      <w:r>
        <w:rPr>
          <w:rFonts w:hint="eastAsia" w:ascii="仿宋" w:hAnsi="仿宋" w:eastAsia="仿宋" w:cs="仿宋"/>
          <w:b w:val="0"/>
          <w:bCs w:val="0"/>
          <w:i w:val="0"/>
          <w:iCs w:val="0"/>
          <w:caps w:val="0"/>
          <w:color w:val="333333"/>
          <w:spacing w:val="0"/>
          <w:sz w:val="32"/>
          <w:szCs w:val="32"/>
          <w:bdr w:val="none" w:color="auto" w:sz="0" w:space="0"/>
          <w:shd w:val="clear" w:fill="FFFFFF"/>
        </w:rPr>
        <w:t>输部 工业和信息化部 公安部 商务部 市场监管总局 国家网信办令</w:t>
      </w:r>
      <w:r>
        <w:rPr>
          <w:rFonts w:hint="eastAsia" w:ascii="宋体" w:hAnsi="宋体" w:eastAsia="宋体" w:cs="宋体"/>
          <w:b w:val="0"/>
          <w:bCs w:val="0"/>
          <w:i w:val="0"/>
          <w:iCs w:val="0"/>
          <w:caps w:val="0"/>
          <w:color w:val="333333"/>
          <w:spacing w:val="0"/>
          <w:sz w:val="32"/>
          <w:szCs w:val="32"/>
          <w:bdr w:val="none" w:color="auto" w:sz="0" w:space="0"/>
          <w:shd w:val="clear" w:fill="FFFFFF"/>
        </w:rPr>
        <w:t>2022</w:t>
      </w:r>
      <w:r>
        <w:rPr>
          <w:rFonts w:hint="eastAsia" w:ascii="仿宋" w:hAnsi="仿宋" w:eastAsia="仿宋" w:cs="仿宋"/>
          <w:b w:val="0"/>
          <w:bCs w:val="0"/>
          <w:i w:val="0"/>
          <w:iCs w:val="0"/>
          <w:caps w:val="0"/>
          <w:color w:val="333333"/>
          <w:spacing w:val="0"/>
          <w:sz w:val="32"/>
          <w:szCs w:val="32"/>
          <w:bdr w:val="none" w:color="auto" w:sz="0" w:space="0"/>
          <w:shd w:val="clear" w:fill="FFFFFF"/>
        </w:rPr>
        <w:t>年第</w:t>
      </w:r>
      <w:r>
        <w:rPr>
          <w:rFonts w:hint="eastAsia" w:ascii="宋体" w:hAnsi="宋体" w:eastAsia="宋体" w:cs="宋体"/>
          <w:b w:val="0"/>
          <w:bCs w:val="0"/>
          <w:i w:val="0"/>
          <w:iCs w:val="0"/>
          <w:caps w:val="0"/>
          <w:color w:val="333333"/>
          <w:spacing w:val="0"/>
          <w:sz w:val="32"/>
          <w:szCs w:val="32"/>
          <w:bdr w:val="none" w:color="auto" w:sz="0" w:space="0"/>
          <w:shd w:val="clear" w:fill="FFFFFF"/>
        </w:rPr>
        <w:t>42</w:t>
      </w:r>
      <w:r>
        <w:rPr>
          <w:rFonts w:hint="eastAsia" w:ascii="仿宋" w:hAnsi="仿宋" w:eastAsia="仿宋" w:cs="仿宋"/>
          <w:b w:val="0"/>
          <w:bCs w:val="0"/>
          <w:i w:val="0"/>
          <w:iCs w:val="0"/>
          <w:caps w:val="0"/>
          <w:color w:val="333333"/>
          <w:spacing w:val="0"/>
          <w:sz w:val="32"/>
          <w:szCs w:val="32"/>
          <w:bdr w:val="none" w:color="auto" w:sz="0" w:space="0"/>
          <w:shd w:val="clear" w:fill="FFFFFF"/>
        </w:rPr>
        <w:t>号）等有关规定，制定本规定。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ascii="黑体" w:hAnsi="宋体" w:eastAsia="黑体" w:cs="黑体"/>
          <w:b w:val="0"/>
          <w:bCs w:val="0"/>
          <w:i w:val="0"/>
          <w:iCs w:val="0"/>
          <w:caps w:val="0"/>
          <w:color w:val="000000"/>
          <w:spacing w:val="0"/>
          <w:sz w:val="32"/>
          <w:szCs w:val="32"/>
          <w:bdr w:val="none" w:color="auto" w:sz="0" w:space="0"/>
          <w:shd w:val="clear" w:fill="FFFFFF"/>
        </w:rPr>
        <w:t>第一条</w:t>
      </w:r>
      <w:r>
        <w:rPr>
          <w:rFonts w:hint="eastAsia" w:ascii="仿宋" w:hAnsi="仿宋" w:eastAsia="仿宋" w:cs="仿宋"/>
          <w:b w:val="0"/>
          <w:bCs w:val="0"/>
          <w:i w:val="0"/>
          <w:iCs w:val="0"/>
          <w:caps w:val="0"/>
          <w:color w:val="000000"/>
          <w:spacing w:val="0"/>
          <w:sz w:val="32"/>
          <w:szCs w:val="32"/>
          <w:bdr w:val="none" w:color="auto" w:sz="0" w:space="0"/>
          <w:shd w:val="clear" w:fill="FFFFFF"/>
        </w:rPr>
        <w:t>  私人小客车合乘，也称为拼车、顺风车，是指不以营利为目的，由合乘出行提供者事先发布出行信息，供出行线路相同的人（以下简称“合乘者”）选择乘坐其小客车，并分摊部分出行成本或免费互助的共享出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第二条</w:t>
      </w:r>
      <w:r>
        <w:rPr>
          <w:rFonts w:hint="eastAsia" w:ascii="仿宋" w:hAnsi="仿宋" w:eastAsia="仿宋" w:cs="仿宋"/>
          <w:b w:val="0"/>
          <w:bCs w:val="0"/>
          <w:i w:val="0"/>
          <w:iCs w:val="0"/>
          <w:caps w:val="0"/>
          <w:color w:val="000000"/>
          <w:spacing w:val="0"/>
          <w:sz w:val="32"/>
          <w:szCs w:val="32"/>
          <w:bdr w:val="none" w:color="auto" w:sz="0" w:space="0"/>
          <w:shd w:val="clear" w:fill="FFFFFF"/>
        </w:rPr>
        <w:t>  通过互联网方式实施的私人小客车合乘各方包括</w:t>
      </w:r>
      <w:r>
        <w:rPr>
          <w:rFonts w:hint="eastAsia" w:ascii="仿宋" w:hAnsi="仿宋" w:eastAsia="仿宋" w:cs="仿宋"/>
          <w:b w:val="0"/>
          <w:bCs w:val="0"/>
          <w:i w:val="0"/>
          <w:iCs w:val="0"/>
          <w:caps w:val="0"/>
          <w:color w:val="333333"/>
          <w:spacing w:val="0"/>
          <w:sz w:val="32"/>
          <w:szCs w:val="32"/>
          <w:bdr w:val="none" w:color="auto" w:sz="0" w:space="0"/>
          <w:shd w:val="clear" w:fill="FFFFFF"/>
        </w:rPr>
        <w:t>合乘服务信息平台（以下简称“合乘平台”）、</w:t>
      </w:r>
      <w:r>
        <w:rPr>
          <w:rFonts w:hint="eastAsia" w:ascii="仿宋" w:hAnsi="仿宋" w:eastAsia="仿宋" w:cs="仿宋"/>
          <w:b w:val="0"/>
          <w:bCs w:val="0"/>
          <w:i w:val="0"/>
          <w:iCs w:val="0"/>
          <w:caps w:val="0"/>
          <w:color w:val="000000"/>
          <w:spacing w:val="0"/>
          <w:sz w:val="32"/>
          <w:szCs w:val="32"/>
          <w:bdr w:val="none" w:color="auto" w:sz="0" w:space="0"/>
          <w:shd w:val="clear" w:fill="FFFFFF"/>
        </w:rPr>
        <w:t>合乘出行提供者和合乘者。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合乘平台是指以互联网技术为依托构建服务平台，整合私人小客车合乘供需信息，提供合乘出行信息服务的企业。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第三条 </w:t>
      </w:r>
      <w:r>
        <w:rPr>
          <w:rFonts w:hint="eastAsia" w:ascii="仿宋" w:hAnsi="仿宋" w:eastAsia="仿宋" w:cs="仿宋"/>
          <w:b w:val="0"/>
          <w:bCs w:val="0"/>
          <w:i w:val="0"/>
          <w:iCs w:val="0"/>
          <w:caps w:val="0"/>
          <w:color w:val="000000"/>
          <w:spacing w:val="0"/>
          <w:sz w:val="32"/>
          <w:szCs w:val="32"/>
          <w:bdr w:val="none" w:color="auto" w:sz="0" w:space="0"/>
          <w:shd w:val="clear" w:fill="FFFFFF"/>
        </w:rPr>
        <w:t> 私人小客车合乘出行行为不属于道路运输经营行为，不纳入道路运输行业管理和服务质量监督范围，为合乘各方自愿的民事行为，相关权利、义务及安全责任事故等责任由合乘各方依法、依约自行承担。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第四条 </w:t>
      </w:r>
      <w:r>
        <w:rPr>
          <w:rFonts w:hint="eastAsia" w:ascii="仿宋" w:hAnsi="仿宋" w:eastAsia="仿宋" w:cs="仿宋"/>
          <w:b w:val="0"/>
          <w:bCs w:val="0"/>
          <w:i w:val="0"/>
          <w:iCs w:val="0"/>
          <w:caps w:val="0"/>
          <w:color w:val="000000"/>
          <w:spacing w:val="0"/>
          <w:sz w:val="32"/>
          <w:szCs w:val="32"/>
          <w:bdr w:val="none" w:color="auto" w:sz="0" w:space="0"/>
          <w:shd w:val="clear" w:fill="FFFFFF"/>
        </w:rPr>
        <w:t> </w:t>
      </w:r>
      <w:r>
        <w:rPr>
          <w:rFonts w:hint="eastAsia" w:ascii="仿宋" w:hAnsi="仿宋" w:eastAsia="仿宋" w:cs="仿宋"/>
          <w:b w:val="0"/>
          <w:bCs w:val="0"/>
          <w:i w:val="0"/>
          <w:iCs w:val="0"/>
          <w:caps w:val="0"/>
          <w:color w:val="333333"/>
          <w:spacing w:val="0"/>
          <w:sz w:val="32"/>
          <w:szCs w:val="32"/>
          <w:bdr w:val="none" w:color="auto" w:sz="0" w:space="0"/>
          <w:shd w:val="clear" w:fill="FFFFFF"/>
        </w:rPr>
        <w:t>合乘出行，应当遵守以下规范：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（一）信息发布。合乘出行提供者应当事先发布出行信息。通过合乘平台事先发布合乘信息的，合乘平台应采取有效措施保</w:t>
      </w:r>
      <w:r>
        <w:rPr>
          <w:rFonts w:hint="eastAsia" w:ascii="仿宋" w:hAnsi="仿宋" w:eastAsia="仿宋" w:cs="仿宋"/>
          <w:b w:val="0"/>
          <w:bCs w:val="0"/>
          <w:i w:val="0"/>
          <w:iCs w:val="0"/>
          <w:caps w:val="0"/>
          <w:color w:val="000000"/>
          <w:spacing w:val="-6"/>
          <w:sz w:val="32"/>
          <w:szCs w:val="32"/>
          <w:bdr w:val="none" w:color="auto" w:sz="0" w:space="0"/>
          <w:shd w:val="clear" w:fill="FFFFFF"/>
        </w:rPr>
        <w:t>障线下实际提供服务的合乘出行提供者、车辆与线上发布信息一致。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（二）分摊费用。合乘出行分摊的出行成本仅限于燃料（含油、气、电）成本及通行费，按合乘里程分摊计算，</w:t>
      </w:r>
      <w:r>
        <w:rPr>
          <w:rFonts w:hint="eastAsia" w:ascii="仿宋" w:hAnsi="仿宋" w:eastAsia="仿宋" w:cs="仿宋"/>
          <w:b w:val="0"/>
          <w:bCs w:val="0"/>
          <w:i w:val="0"/>
          <w:iCs w:val="0"/>
          <w:caps w:val="0"/>
          <w:color w:val="333333"/>
          <w:spacing w:val="0"/>
          <w:sz w:val="32"/>
          <w:szCs w:val="32"/>
          <w:bdr w:val="none" w:color="auto" w:sz="0" w:space="0"/>
          <w:shd w:val="clear" w:fill="FFFFFF"/>
        </w:rPr>
        <w:t>单次里程分摊</w:t>
      </w:r>
      <w:r>
        <w:rPr>
          <w:rFonts w:hint="eastAsia" w:ascii="仿宋" w:hAnsi="仿宋" w:eastAsia="仿宋" w:cs="仿宋"/>
          <w:b w:val="0"/>
          <w:bCs w:val="0"/>
          <w:i w:val="0"/>
          <w:iCs w:val="0"/>
          <w:caps w:val="0"/>
          <w:color w:val="000000"/>
          <w:spacing w:val="0"/>
          <w:sz w:val="32"/>
          <w:szCs w:val="32"/>
          <w:bdr w:val="none" w:color="auto" w:sz="0" w:space="0"/>
          <w:shd w:val="clear" w:fill="FFFFFF"/>
        </w:rPr>
        <w:t>总费用不得超过本市中心城区巡游出租汽车运价标准（限起步价和区间车公里运价）的</w:t>
      </w:r>
      <w:r>
        <w:rPr>
          <w:rFonts w:hint="eastAsia" w:ascii="宋体" w:hAnsi="宋体" w:eastAsia="宋体" w:cs="宋体"/>
          <w:b w:val="0"/>
          <w:bCs w:val="0"/>
          <w:i w:val="0"/>
          <w:iCs w:val="0"/>
          <w:caps w:val="0"/>
          <w:color w:val="333333"/>
          <w:spacing w:val="0"/>
          <w:sz w:val="31"/>
          <w:szCs w:val="31"/>
          <w:bdr w:val="none" w:color="auto" w:sz="0" w:space="0"/>
          <w:shd w:val="clear" w:fill="FFFFFF"/>
        </w:rPr>
        <w:t>50%</w:t>
      </w:r>
      <w:r>
        <w:rPr>
          <w:rFonts w:hint="eastAsia" w:ascii="仿宋" w:hAnsi="仿宋" w:eastAsia="仿宋" w:cs="仿宋"/>
          <w:b w:val="0"/>
          <w:bCs w:val="0"/>
          <w:i w:val="0"/>
          <w:iCs w:val="0"/>
          <w:caps w:val="0"/>
          <w:color w:val="000000"/>
          <w:spacing w:val="0"/>
          <w:sz w:val="32"/>
          <w:szCs w:val="32"/>
          <w:bdr w:val="none" w:color="auto" w:sz="0" w:space="0"/>
          <w:shd w:val="clear" w:fill="FFFFFF"/>
        </w:rPr>
        <w:t>。合乘平台可在合乘者分摊的费用中提取一定比例的信息服务费，</w:t>
      </w:r>
      <w:r>
        <w:rPr>
          <w:rFonts w:hint="eastAsia" w:ascii="仿宋" w:hAnsi="仿宋" w:eastAsia="仿宋" w:cs="仿宋"/>
          <w:b w:val="0"/>
          <w:bCs w:val="0"/>
          <w:i w:val="0"/>
          <w:iCs w:val="0"/>
          <w:caps w:val="0"/>
          <w:color w:val="333333"/>
          <w:spacing w:val="0"/>
          <w:sz w:val="32"/>
          <w:szCs w:val="32"/>
          <w:bdr w:val="none" w:color="auto" w:sz="0" w:space="0"/>
          <w:shd w:val="clear" w:fill="FFFFFF"/>
        </w:rPr>
        <w:t>合乘平台收取信息服务费的，应当向社会公开收费标准，实行明码标价。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（三）合乘次数。合乘出行提供者提供市中心城区或县域合乘出行每车每天不得超过</w:t>
      </w:r>
      <w:r>
        <w:rPr>
          <w:rFonts w:hint="eastAsia" w:ascii="宋体" w:hAnsi="宋体" w:eastAsia="宋体" w:cs="宋体"/>
          <w:b w:val="0"/>
          <w:bCs w:val="0"/>
          <w:i w:val="0"/>
          <w:iCs w:val="0"/>
          <w:caps w:val="0"/>
          <w:color w:val="000000"/>
          <w:spacing w:val="0"/>
          <w:sz w:val="32"/>
          <w:szCs w:val="32"/>
          <w:bdr w:val="none" w:color="auto" w:sz="0" w:space="0"/>
          <w:shd w:val="clear" w:fill="FFFFFF"/>
        </w:rPr>
        <w:t>4</w:t>
      </w:r>
      <w:r>
        <w:rPr>
          <w:rFonts w:hint="eastAsia" w:ascii="仿宋" w:hAnsi="仿宋" w:eastAsia="仿宋" w:cs="仿宋"/>
          <w:b w:val="0"/>
          <w:bCs w:val="0"/>
          <w:i w:val="0"/>
          <w:iCs w:val="0"/>
          <w:caps w:val="0"/>
          <w:color w:val="000000"/>
          <w:spacing w:val="0"/>
          <w:sz w:val="32"/>
          <w:szCs w:val="32"/>
          <w:bdr w:val="none" w:color="auto" w:sz="0" w:space="0"/>
          <w:shd w:val="clear" w:fill="FFFFFF"/>
        </w:rPr>
        <w:t>次。其中有跨县出行服务的，每天提供合乘出行服务累计不超过</w:t>
      </w:r>
      <w:r>
        <w:rPr>
          <w:rFonts w:hint="eastAsia" w:ascii="宋体" w:hAnsi="宋体" w:eastAsia="宋体" w:cs="宋体"/>
          <w:b w:val="0"/>
          <w:bCs w:val="0"/>
          <w:i w:val="0"/>
          <w:iCs w:val="0"/>
          <w:caps w:val="0"/>
          <w:color w:val="000000"/>
          <w:spacing w:val="0"/>
          <w:sz w:val="32"/>
          <w:szCs w:val="32"/>
          <w:bdr w:val="none" w:color="auto" w:sz="0" w:space="0"/>
          <w:shd w:val="clear" w:fill="FFFFFF"/>
        </w:rPr>
        <w:t>3</w:t>
      </w:r>
      <w:r>
        <w:rPr>
          <w:rFonts w:hint="eastAsia" w:ascii="仿宋" w:hAnsi="仿宋" w:eastAsia="仿宋" w:cs="仿宋"/>
          <w:b w:val="0"/>
          <w:bCs w:val="0"/>
          <w:i w:val="0"/>
          <w:iCs w:val="0"/>
          <w:caps w:val="0"/>
          <w:color w:val="000000"/>
          <w:spacing w:val="0"/>
          <w:sz w:val="32"/>
          <w:szCs w:val="32"/>
          <w:bdr w:val="none" w:color="auto" w:sz="0" w:space="0"/>
          <w:shd w:val="clear" w:fill="FFFFFF"/>
        </w:rPr>
        <w:t>次；有跨市或跨省出行服务的，每天提供合乘出行服务累计不超过</w:t>
      </w:r>
      <w:r>
        <w:rPr>
          <w:rFonts w:hint="eastAsia" w:ascii="宋体" w:hAnsi="宋体" w:eastAsia="宋体" w:cs="宋体"/>
          <w:b w:val="0"/>
          <w:bCs w:val="0"/>
          <w:i w:val="0"/>
          <w:iCs w:val="0"/>
          <w:caps w:val="0"/>
          <w:color w:val="000000"/>
          <w:spacing w:val="0"/>
          <w:sz w:val="32"/>
          <w:szCs w:val="32"/>
          <w:bdr w:val="none" w:color="auto" w:sz="0" w:space="0"/>
          <w:shd w:val="clear" w:fill="FFFFFF"/>
        </w:rPr>
        <w:t>2</w:t>
      </w:r>
      <w:r>
        <w:rPr>
          <w:rFonts w:hint="eastAsia" w:ascii="仿宋" w:hAnsi="仿宋" w:eastAsia="仿宋" w:cs="仿宋"/>
          <w:b w:val="0"/>
          <w:bCs w:val="0"/>
          <w:i w:val="0"/>
          <w:iCs w:val="0"/>
          <w:caps w:val="0"/>
          <w:color w:val="000000"/>
          <w:spacing w:val="0"/>
          <w:sz w:val="32"/>
          <w:szCs w:val="32"/>
          <w:bdr w:val="none" w:color="auto" w:sz="0" w:space="0"/>
          <w:shd w:val="clear" w:fill="FFFFFF"/>
        </w:rPr>
        <w:t>次；免费互助合乘的次数不受限制。通过合乘平台出行的，每个合乘计划及线路只能在一个合乘平台发布。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（四）合乘出行提供者</w:t>
      </w:r>
      <w:r>
        <w:rPr>
          <w:rFonts w:hint="eastAsia" w:ascii="仿宋" w:hAnsi="仿宋" w:eastAsia="仿宋" w:cs="仿宋"/>
          <w:b w:val="0"/>
          <w:bCs w:val="0"/>
          <w:i w:val="0"/>
          <w:iCs w:val="0"/>
          <w:caps w:val="0"/>
          <w:color w:val="333333"/>
          <w:spacing w:val="0"/>
          <w:sz w:val="32"/>
          <w:szCs w:val="32"/>
          <w:bdr w:val="none" w:color="auto" w:sz="0" w:space="0"/>
          <w:shd w:val="clear" w:fill="FFFFFF"/>
        </w:rPr>
        <w:t>有相应准驾车型机动车驾驶证，使用</w:t>
      </w:r>
      <w:r>
        <w:rPr>
          <w:rFonts w:hint="eastAsia" w:ascii="仿宋" w:hAnsi="仿宋" w:eastAsia="仿宋" w:cs="仿宋"/>
          <w:b w:val="0"/>
          <w:bCs w:val="0"/>
          <w:i w:val="0"/>
          <w:iCs w:val="0"/>
          <w:caps w:val="0"/>
          <w:color w:val="000000"/>
          <w:spacing w:val="0"/>
          <w:sz w:val="32"/>
          <w:szCs w:val="32"/>
          <w:bdr w:val="none" w:color="auto" w:sz="0" w:space="0"/>
          <w:shd w:val="clear" w:fill="FFFFFF"/>
        </w:rPr>
        <w:t>具有公安机关交通管理部门核发的有效机动车号牌，按规定投保机动车第三者责任强制保险，且年检合格的</w:t>
      </w:r>
      <w:r>
        <w:rPr>
          <w:rFonts w:hint="eastAsia" w:ascii="宋体" w:hAnsi="宋体" w:eastAsia="宋体" w:cs="宋体"/>
          <w:b w:val="0"/>
          <w:bCs w:val="0"/>
          <w:i w:val="0"/>
          <w:iCs w:val="0"/>
          <w:caps w:val="0"/>
          <w:color w:val="000000"/>
          <w:spacing w:val="0"/>
          <w:sz w:val="32"/>
          <w:szCs w:val="32"/>
          <w:bdr w:val="none" w:color="auto" w:sz="0" w:space="0"/>
          <w:shd w:val="clear" w:fill="FFFFFF"/>
        </w:rPr>
        <w:t>7</w:t>
      </w:r>
      <w:r>
        <w:rPr>
          <w:rFonts w:hint="eastAsia" w:ascii="仿宋" w:hAnsi="仿宋" w:eastAsia="仿宋" w:cs="仿宋"/>
          <w:b w:val="0"/>
          <w:bCs w:val="0"/>
          <w:i w:val="0"/>
          <w:iCs w:val="0"/>
          <w:caps w:val="0"/>
          <w:color w:val="000000"/>
          <w:spacing w:val="0"/>
          <w:sz w:val="32"/>
          <w:szCs w:val="32"/>
          <w:bdr w:val="none" w:color="auto" w:sz="0" w:space="0"/>
          <w:shd w:val="clear" w:fill="FFFFFF"/>
        </w:rPr>
        <w:t>座及以下</w:t>
      </w:r>
      <w:r>
        <w:rPr>
          <w:rFonts w:hint="eastAsia" w:ascii="仿宋" w:hAnsi="仿宋" w:eastAsia="仿宋" w:cs="仿宋"/>
          <w:b w:val="0"/>
          <w:bCs w:val="0"/>
          <w:i w:val="0"/>
          <w:iCs w:val="0"/>
          <w:caps w:val="0"/>
          <w:color w:val="333333"/>
          <w:spacing w:val="0"/>
          <w:sz w:val="32"/>
          <w:szCs w:val="32"/>
          <w:bdr w:val="none" w:color="auto" w:sz="0" w:space="0"/>
          <w:shd w:val="clear" w:fill="FFFFFF"/>
        </w:rPr>
        <w:t>非营运小</w:t>
      </w:r>
      <w:r>
        <w:rPr>
          <w:rFonts w:hint="eastAsia" w:ascii="仿宋" w:hAnsi="仿宋" w:eastAsia="仿宋" w:cs="仿宋"/>
          <w:b w:val="0"/>
          <w:bCs w:val="0"/>
          <w:i w:val="0"/>
          <w:iCs w:val="0"/>
          <w:caps w:val="0"/>
          <w:color w:val="000000"/>
          <w:spacing w:val="0"/>
          <w:sz w:val="32"/>
          <w:szCs w:val="32"/>
          <w:bdr w:val="none" w:color="auto" w:sz="0" w:space="0"/>
          <w:shd w:val="clear" w:fill="FFFFFF"/>
        </w:rPr>
        <w:t>型客车。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第五条</w:t>
      </w:r>
      <w:r>
        <w:rPr>
          <w:rFonts w:hint="eastAsia" w:ascii="仿宋" w:hAnsi="仿宋" w:eastAsia="仿宋" w:cs="仿宋"/>
          <w:b w:val="0"/>
          <w:bCs w:val="0"/>
          <w:i w:val="0"/>
          <w:iCs w:val="0"/>
          <w:caps w:val="0"/>
          <w:color w:val="000000"/>
          <w:spacing w:val="0"/>
          <w:sz w:val="32"/>
          <w:szCs w:val="32"/>
          <w:bdr w:val="none" w:color="auto" w:sz="0" w:space="0"/>
          <w:shd w:val="clear" w:fill="FFFFFF"/>
        </w:rPr>
        <w:t>  </w:t>
      </w:r>
      <w:r>
        <w:rPr>
          <w:rFonts w:hint="eastAsia" w:ascii="仿宋" w:hAnsi="仿宋" w:eastAsia="仿宋" w:cs="仿宋"/>
          <w:b w:val="0"/>
          <w:bCs w:val="0"/>
          <w:i w:val="0"/>
          <w:iCs w:val="0"/>
          <w:caps w:val="0"/>
          <w:color w:val="333333"/>
          <w:spacing w:val="-6"/>
          <w:sz w:val="32"/>
          <w:szCs w:val="32"/>
          <w:bdr w:val="none" w:color="auto" w:sz="0" w:space="0"/>
          <w:shd w:val="clear" w:fill="FFFFFF"/>
        </w:rPr>
        <w:t>合乘平台应做好合乘出行服务和管理，遵守以下规范：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（一）建立并落实</w:t>
      </w:r>
      <w:r>
        <w:rPr>
          <w:rFonts w:hint="eastAsia" w:ascii="仿宋" w:hAnsi="仿宋" w:eastAsia="仿宋" w:cs="仿宋"/>
          <w:b w:val="0"/>
          <w:bCs w:val="0"/>
          <w:i w:val="0"/>
          <w:iCs w:val="0"/>
          <w:caps w:val="0"/>
          <w:color w:val="333333"/>
          <w:spacing w:val="0"/>
          <w:sz w:val="32"/>
          <w:szCs w:val="32"/>
          <w:bdr w:val="none" w:color="auto" w:sz="0" w:space="0"/>
          <w:shd w:val="clear" w:fill="FFFFFF"/>
        </w:rPr>
        <w:t>注册的合乘出行提供者背景和车辆状态核查动态机制，不得为合乘出行提供者和车辆条件不符合法律法规要求或者存在安全隐患的合乘行为提供注册和合乘信息服务；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（二）确保</w:t>
      </w:r>
      <w:r>
        <w:rPr>
          <w:rFonts w:hint="eastAsia" w:ascii="仿宋" w:hAnsi="仿宋" w:eastAsia="仿宋" w:cs="仿宋"/>
          <w:b w:val="0"/>
          <w:bCs w:val="0"/>
          <w:i w:val="0"/>
          <w:iCs w:val="0"/>
          <w:caps w:val="0"/>
          <w:color w:val="333333"/>
          <w:spacing w:val="0"/>
          <w:sz w:val="32"/>
          <w:szCs w:val="32"/>
          <w:bdr w:val="none" w:color="auto" w:sz="0" w:space="0"/>
          <w:shd w:val="clear" w:fill="FFFFFF"/>
        </w:rPr>
        <w:t>提供合乘服务的车辆、合乘出行提供者和乘客的相关信息真实有效，并提供在线合乘出行协议，明确各方权利、义务及责任；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（三）完善网络安全管理制度和网络安全防范措施，妥善保护合</w:t>
      </w:r>
      <w:r>
        <w:rPr>
          <w:rFonts w:hint="eastAsia" w:ascii="仿宋" w:hAnsi="仿宋" w:eastAsia="仿宋" w:cs="仿宋"/>
          <w:b w:val="0"/>
          <w:bCs w:val="0"/>
          <w:i w:val="0"/>
          <w:iCs w:val="0"/>
          <w:caps w:val="0"/>
          <w:color w:val="333333"/>
          <w:spacing w:val="0"/>
          <w:sz w:val="32"/>
          <w:szCs w:val="32"/>
          <w:bdr w:val="none" w:color="auto" w:sz="0" w:space="0"/>
          <w:shd w:val="clear" w:fill="FFFFFF"/>
        </w:rPr>
        <w:t>乘双方信息，不得侵害用户合法权益和社会公共利益；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（四）落实合乘</w:t>
      </w:r>
      <w:r>
        <w:rPr>
          <w:rFonts w:hint="eastAsia" w:ascii="仿宋" w:hAnsi="仿宋" w:eastAsia="仿宋" w:cs="仿宋"/>
          <w:b w:val="0"/>
          <w:bCs w:val="0"/>
          <w:i w:val="0"/>
          <w:iCs w:val="0"/>
          <w:caps w:val="0"/>
          <w:color w:val="333333"/>
          <w:spacing w:val="0"/>
          <w:sz w:val="32"/>
          <w:szCs w:val="32"/>
          <w:bdr w:val="none" w:color="auto" w:sz="0" w:space="0"/>
          <w:shd w:val="clear" w:fill="FFFFFF"/>
        </w:rPr>
        <w:t>平台安全生产主体责任，</w:t>
      </w:r>
      <w:r>
        <w:rPr>
          <w:rFonts w:hint="eastAsia" w:ascii="仿宋" w:hAnsi="仿宋" w:eastAsia="仿宋" w:cs="仿宋"/>
          <w:b w:val="0"/>
          <w:bCs w:val="0"/>
          <w:i w:val="0"/>
          <w:iCs w:val="0"/>
          <w:caps w:val="0"/>
          <w:color w:val="000000"/>
          <w:spacing w:val="0"/>
          <w:sz w:val="32"/>
          <w:szCs w:val="32"/>
          <w:bdr w:val="none" w:color="auto" w:sz="0" w:space="0"/>
          <w:shd w:val="clear" w:fill="FFFFFF"/>
        </w:rPr>
        <w:t>建立投诉和纠纷处置制度，受理并及时处理合乘各方的投诉；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（五）按照本规</w:t>
      </w:r>
      <w:r>
        <w:rPr>
          <w:rFonts w:hint="eastAsia" w:ascii="仿宋" w:hAnsi="仿宋" w:eastAsia="仿宋" w:cs="仿宋"/>
          <w:b w:val="0"/>
          <w:bCs w:val="0"/>
          <w:i w:val="0"/>
          <w:iCs w:val="0"/>
          <w:caps w:val="0"/>
          <w:color w:val="333333"/>
          <w:spacing w:val="-6"/>
          <w:sz w:val="32"/>
          <w:szCs w:val="32"/>
          <w:bdr w:val="none" w:color="auto" w:sz="0" w:space="0"/>
          <w:shd w:val="clear" w:fill="FFFFFF"/>
        </w:rPr>
        <w:t>定第四条第（二）项的规定计算合乘分摊费用</w:t>
      </w:r>
      <w:r>
        <w:rPr>
          <w:rFonts w:hint="eastAsia" w:ascii="仿宋" w:hAnsi="仿宋" w:eastAsia="仿宋" w:cs="仿宋"/>
          <w:b w:val="0"/>
          <w:bCs w:val="0"/>
          <w:i w:val="0"/>
          <w:iCs w:val="0"/>
          <w:caps w:val="0"/>
          <w:color w:val="000000"/>
          <w:spacing w:val="-6"/>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（六）按照</w:t>
      </w:r>
      <w:r>
        <w:rPr>
          <w:rFonts w:hint="eastAsia" w:ascii="仿宋" w:hAnsi="仿宋" w:eastAsia="仿宋" w:cs="仿宋"/>
          <w:b w:val="0"/>
          <w:bCs w:val="0"/>
          <w:i w:val="0"/>
          <w:iCs w:val="0"/>
          <w:caps w:val="0"/>
          <w:color w:val="333333"/>
          <w:spacing w:val="0"/>
          <w:sz w:val="32"/>
          <w:szCs w:val="32"/>
          <w:bdr w:val="none" w:color="auto" w:sz="0" w:space="0"/>
          <w:shd w:val="clear" w:fill="FFFFFF"/>
        </w:rPr>
        <w:t>本规定第四条第（三）项的规定提供合乘供需信息整合服务次数；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（七）对于不</w:t>
      </w:r>
      <w:r>
        <w:rPr>
          <w:rFonts w:hint="eastAsia" w:ascii="仿宋" w:hAnsi="仿宋" w:eastAsia="仿宋" w:cs="仿宋"/>
          <w:b w:val="0"/>
          <w:bCs w:val="0"/>
          <w:i w:val="0"/>
          <w:iCs w:val="0"/>
          <w:caps w:val="0"/>
          <w:color w:val="333333"/>
          <w:spacing w:val="0"/>
          <w:sz w:val="32"/>
          <w:szCs w:val="32"/>
          <w:bdr w:val="none" w:color="auto" w:sz="0" w:space="0"/>
          <w:shd w:val="clear" w:fill="FFFFFF"/>
        </w:rPr>
        <w:t>再符合条件的合乘出行提供者和车辆应当停止提供合乘信息服务并注销注册信息。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第六条 </w:t>
      </w:r>
      <w:r>
        <w:rPr>
          <w:rFonts w:hint="eastAsia" w:ascii="仿宋" w:hAnsi="仿宋" w:eastAsia="仿宋" w:cs="仿宋"/>
          <w:b w:val="0"/>
          <w:bCs w:val="0"/>
          <w:i w:val="0"/>
          <w:iCs w:val="0"/>
          <w:caps w:val="0"/>
          <w:color w:val="000000"/>
          <w:spacing w:val="0"/>
          <w:sz w:val="32"/>
          <w:szCs w:val="32"/>
          <w:bdr w:val="none" w:color="auto" w:sz="0" w:space="0"/>
          <w:shd w:val="clear" w:fill="FFFFFF"/>
        </w:rPr>
        <w:t> 本市交通运输主管部门在执法检查中，根据有关法律、法规、规章的规定，结合本规定，对非法营运行为或者合乘出行行为进行认定，对以合乘名义从事或者变相从事非法营运的行为，依法予以查处。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000000"/>
          <w:spacing w:val="0"/>
          <w:sz w:val="32"/>
          <w:szCs w:val="32"/>
          <w:bdr w:val="none" w:color="auto" w:sz="0" w:space="0"/>
          <w:shd w:val="clear" w:fill="FFFFFF"/>
        </w:rPr>
        <w:t>合乘各方应配合日常监管、执法检查，并主动如实提供合乘信息。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第七条</w:t>
      </w:r>
      <w:r>
        <w:rPr>
          <w:rFonts w:hint="eastAsia" w:ascii="仿宋" w:hAnsi="仿宋" w:eastAsia="仿宋" w:cs="仿宋"/>
          <w:b w:val="0"/>
          <w:bCs w:val="0"/>
          <w:i w:val="0"/>
          <w:iCs w:val="0"/>
          <w:caps w:val="0"/>
          <w:color w:val="000000"/>
          <w:spacing w:val="0"/>
          <w:sz w:val="32"/>
          <w:szCs w:val="32"/>
          <w:bdr w:val="none" w:color="auto" w:sz="0" w:space="0"/>
          <w:shd w:val="clear" w:fill="FFFFFF"/>
        </w:rPr>
        <w:t>  本规定由赣州市交通运输局负责解释，</w:t>
      </w:r>
      <w:r>
        <w:rPr>
          <w:rFonts w:hint="eastAsia" w:ascii="宋体" w:hAnsi="宋体" w:eastAsia="宋体" w:cs="宋体"/>
          <w:b w:val="0"/>
          <w:bCs w:val="0"/>
          <w:i w:val="0"/>
          <w:iCs w:val="0"/>
          <w:caps w:val="0"/>
          <w:color w:val="000000"/>
          <w:spacing w:val="0"/>
          <w:sz w:val="32"/>
          <w:szCs w:val="32"/>
          <w:bdr w:val="none" w:color="auto" w:sz="0" w:space="0"/>
          <w:shd w:val="clear" w:fill="FFFFFF"/>
        </w:rPr>
        <w:t>2024</w:t>
      </w:r>
      <w:r>
        <w:rPr>
          <w:rFonts w:hint="eastAsia" w:ascii="仿宋" w:hAnsi="仿宋" w:eastAsia="仿宋" w:cs="仿宋"/>
          <w:b w:val="0"/>
          <w:bCs w:val="0"/>
          <w:i w:val="0"/>
          <w:iCs w:val="0"/>
          <w:caps w:val="0"/>
          <w:color w:val="000000"/>
          <w:spacing w:val="0"/>
          <w:sz w:val="32"/>
          <w:szCs w:val="32"/>
          <w:bdr w:val="none" w:color="auto" w:sz="0" w:space="0"/>
          <w:shd w:val="clear" w:fill="FFFFFF"/>
        </w:rPr>
        <w:t>年</w:t>
      </w:r>
      <w:r>
        <w:rPr>
          <w:rFonts w:hint="eastAsia" w:ascii="宋体" w:hAnsi="宋体" w:eastAsia="宋体" w:cs="宋体"/>
          <w:b w:val="0"/>
          <w:bCs w:val="0"/>
          <w:i w:val="0"/>
          <w:iCs w:val="0"/>
          <w:caps w:val="0"/>
          <w:color w:val="000000"/>
          <w:spacing w:val="0"/>
          <w:sz w:val="32"/>
          <w:szCs w:val="32"/>
          <w:bdr w:val="none" w:color="auto" w:sz="0" w:space="0"/>
          <w:shd w:val="clear" w:fill="FFFFFF"/>
        </w:rPr>
        <w:t>1</w:t>
      </w:r>
      <w:r>
        <w:rPr>
          <w:rFonts w:hint="eastAsia" w:ascii="仿宋" w:hAnsi="仿宋" w:eastAsia="仿宋" w:cs="仿宋"/>
          <w:b w:val="0"/>
          <w:bCs w:val="0"/>
          <w:i w:val="0"/>
          <w:iCs w:val="0"/>
          <w:caps w:val="0"/>
          <w:color w:val="000000"/>
          <w:spacing w:val="0"/>
          <w:sz w:val="32"/>
          <w:szCs w:val="32"/>
          <w:bdr w:val="none" w:color="auto" w:sz="0" w:space="0"/>
          <w:shd w:val="clear" w:fill="FFFFFF"/>
        </w:rPr>
        <w:t>月</w:t>
      </w:r>
      <w:r>
        <w:rPr>
          <w:rFonts w:hint="eastAsia" w:ascii="宋体" w:hAnsi="宋体" w:eastAsia="宋体" w:cs="宋体"/>
          <w:b w:val="0"/>
          <w:bCs w:val="0"/>
          <w:i w:val="0"/>
          <w:iCs w:val="0"/>
          <w:caps w:val="0"/>
          <w:color w:val="000000"/>
          <w:spacing w:val="0"/>
          <w:sz w:val="32"/>
          <w:szCs w:val="32"/>
          <w:bdr w:val="none" w:color="auto" w:sz="0" w:space="0"/>
          <w:shd w:val="clear" w:fill="FFFFFF"/>
        </w:rPr>
        <w:t>1</w:t>
      </w:r>
      <w:r>
        <w:rPr>
          <w:rFonts w:hint="eastAsia" w:ascii="仿宋" w:hAnsi="仿宋" w:eastAsia="仿宋" w:cs="仿宋"/>
          <w:b w:val="0"/>
          <w:bCs w:val="0"/>
          <w:i w:val="0"/>
          <w:iCs w:val="0"/>
          <w:caps w:val="0"/>
          <w:color w:val="000000"/>
          <w:spacing w:val="0"/>
          <w:sz w:val="32"/>
          <w:szCs w:val="32"/>
          <w:bdr w:val="none" w:color="auto" w:sz="0" w:space="0"/>
          <w:shd w:val="clear" w:fill="FFFFFF"/>
        </w:rPr>
        <w:t>日起施行，</w:t>
      </w:r>
      <w:r>
        <w:rPr>
          <w:rFonts w:hint="eastAsia" w:ascii="仿宋" w:hAnsi="仿宋" w:eastAsia="仿宋" w:cs="仿宋"/>
          <w:b w:val="0"/>
          <w:bCs w:val="0"/>
          <w:i w:val="0"/>
          <w:iCs w:val="0"/>
          <w:caps w:val="0"/>
          <w:color w:val="333333"/>
          <w:spacing w:val="0"/>
          <w:sz w:val="32"/>
          <w:szCs w:val="32"/>
          <w:bdr w:val="none" w:color="auto" w:sz="0" w:space="0"/>
          <w:shd w:val="clear" w:fill="FFFFFF"/>
        </w:rPr>
        <w:t>有效期为</w:t>
      </w:r>
      <w:r>
        <w:rPr>
          <w:rFonts w:hint="eastAsia" w:ascii="宋体" w:hAnsi="宋体" w:eastAsia="宋体" w:cs="宋体"/>
          <w:b w:val="0"/>
          <w:bCs w:val="0"/>
          <w:i w:val="0"/>
          <w:iCs w:val="0"/>
          <w:caps w:val="0"/>
          <w:color w:val="333333"/>
          <w:spacing w:val="0"/>
          <w:sz w:val="32"/>
          <w:szCs w:val="32"/>
          <w:bdr w:val="none" w:color="auto" w:sz="0" w:space="0"/>
          <w:shd w:val="clear" w:fill="FFFFFF"/>
        </w:rPr>
        <w:t>5</w:t>
      </w:r>
      <w:r>
        <w:rPr>
          <w:rFonts w:hint="eastAsia" w:ascii="仿宋" w:hAnsi="仿宋" w:eastAsia="仿宋" w:cs="仿宋"/>
          <w:b w:val="0"/>
          <w:bCs w:val="0"/>
          <w:i w:val="0"/>
          <w:iCs w:val="0"/>
          <w:caps w:val="0"/>
          <w:color w:val="333333"/>
          <w:spacing w:val="0"/>
          <w:sz w:val="32"/>
          <w:szCs w:val="32"/>
          <w:bdr w:val="none" w:color="auto" w:sz="0" w:space="0"/>
          <w:shd w:val="clear" w:fill="FFFFFF"/>
        </w:rPr>
        <w:t>年。《赣州市私人小客车合乘出行管理规定》（赣市府办发〔</w:t>
      </w:r>
      <w:r>
        <w:rPr>
          <w:rFonts w:hint="eastAsia" w:ascii="宋体" w:hAnsi="宋体" w:eastAsia="宋体" w:cs="宋体"/>
          <w:b w:val="0"/>
          <w:bCs w:val="0"/>
          <w:i w:val="0"/>
          <w:iCs w:val="0"/>
          <w:caps w:val="0"/>
          <w:color w:val="333333"/>
          <w:spacing w:val="0"/>
          <w:sz w:val="32"/>
          <w:szCs w:val="32"/>
          <w:bdr w:val="none" w:color="auto" w:sz="0" w:space="0"/>
          <w:shd w:val="clear" w:fill="FFFFFF"/>
        </w:rPr>
        <w:t>2017</w:t>
      </w:r>
      <w:r>
        <w:rPr>
          <w:rFonts w:hint="eastAsia" w:ascii="仿宋" w:hAnsi="仿宋" w:eastAsia="仿宋" w:cs="仿宋"/>
          <w:b w:val="0"/>
          <w:bCs w:val="0"/>
          <w:i w:val="0"/>
          <w:iCs w:val="0"/>
          <w:caps w:val="0"/>
          <w:color w:val="333333"/>
          <w:spacing w:val="0"/>
          <w:sz w:val="32"/>
          <w:szCs w:val="32"/>
          <w:bdr w:val="none" w:color="auto" w:sz="0" w:space="0"/>
          <w:shd w:val="clear" w:fill="FFFFFF"/>
        </w:rPr>
        <w:t>〕</w:t>
      </w:r>
      <w:r>
        <w:rPr>
          <w:rFonts w:hint="eastAsia" w:ascii="宋体" w:hAnsi="宋体" w:eastAsia="宋体" w:cs="宋体"/>
          <w:b w:val="0"/>
          <w:bCs w:val="0"/>
          <w:i w:val="0"/>
          <w:iCs w:val="0"/>
          <w:caps w:val="0"/>
          <w:color w:val="333333"/>
          <w:spacing w:val="0"/>
          <w:sz w:val="32"/>
          <w:szCs w:val="32"/>
          <w:bdr w:val="none" w:color="auto" w:sz="0" w:space="0"/>
          <w:shd w:val="clear" w:fill="FFFFFF"/>
        </w:rPr>
        <w:t>49</w:t>
      </w:r>
      <w:r>
        <w:rPr>
          <w:rFonts w:hint="eastAsia" w:ascii="仿宋" w:hAnsi="仿宋" w:eastAsia="仿宋" w:cs="仿宋"/>
          <w:b w:val="0"/>
          <w:bCs w:val="0"/>
          <w:i w:val="0"/>
          <w:iCs w:val="0"/>
          <w:caps w:val="0"/>
          <w:color w:val="333333"/>
          <w:spacing w:val="0"/>
          <w:sz w:val="32"/>
          <w:szCs w:val="32"/>
          <w:bdr w:val="none" w:color="auto" w:sz="0" w:space="0"/>
          <w:shd w:val="clear" w:fill="FFFFFF"/>
        </w:rPr>
        <w:t>号）同时废止。国家、省有新规定的，按新规定执行。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mE0NmQ5NmFhNjhlOTdiY2NhNTRhNDQyZTE0ZjAifQ=="/>
  </w:docVars>
  <w:rsids>
    <w:rsidRoot w:val="00000000"/>
    <w:rsid w:val="38B1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2024-04-01T03:41:34Z</dcterms:created>
  <dc:creator>13672</dc:creator>
  <cp:lastModifiedBy>luzhibin</cp:lastModifiedBy>
  <dcterms:modified xsi:type="dcterms:W3CDTF">2024-04-01T03:41:49Z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AAF34EF729084EB68FA868F3FEC88869_12</vt:lpwstr>
  </property>
</Properties>
</file>