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政府网站工作年度报表</w:t>
      </w:r>
    </w:p>
    <w:p>
      <w:pPr>
        <w:widowControl/>
        <w:jc w:val="center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023</w:t>
      </w:r>
      <w:r>
        <w:rPr>
          <w:rFonts w:hint="eastAsia" w:ascii="仿宋" w:hAnsi="仿宋" w:eastAsia="仿宋" w:cs="仿宋"/>
          <w:kern w:val="0"/>
          <w:sz w:val="28"/>
          <w:szCs w:val="28"/>
        </w:rPr>
        <w:t>年度）</w:t>
      </w:r>
    </w:p>
    <w:p>
      <w:pPr>
        <w:widowControl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填报单位：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赣州市教育局</w:t>
      </w:r>
    </w:p>
    <w:tbl>
      <w:tblPr>
        <w:tblStyle w:val="3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2487"/>
        <w:gridCol w:w="3273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赣州市教育局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http://edu.ganzhou.gov.cn/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中共赣州市委教育工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作委员会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赣州市教育局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政府门户网站　　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部门网站　　　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3607000050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ICP备案号</w:t>
            </w: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赣 ICP 备 05015636 号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赣公网安36070002000233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 xml:space="preserve">  646143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1695302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（单位：条）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总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数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 xml:space="preserve"> 1097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 xml:space="preserve"> 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310" w:firstLineChars="1100"/>
              <w:jc w:val="both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 xml:space="preserve">  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（单位：个）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 xml:space="preserve">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总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数（单位：条）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解读材料数量（单位：条）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解读产品数量（单位：个）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媒体评论文章数量（单位：篇）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　　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注册用户数（单位：个）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513348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政务服务事项数量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办件量（单位：件）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数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收到留言数量（单位：条）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办结留言数量（单位：条）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平均办理时间（单位：天）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公开答复数量（单位：条）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征集调查期数（单位：期）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收到意见数量（单位：条）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公布调查结果期数（单位：期）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访谈期数（单位：期）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网民留言数量（单位：条）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答复网民提问数量（单位：条）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　　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安全检测评估次数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发现问题数量（单位：个）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问题整改数量（单位：个）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是否建立安全监测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预警机制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微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信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称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赣州教育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信息发布量（单位：条）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订阅数（单位：个）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1088272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其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他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搜索即服务　　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多语言版本　　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无障碍浏览　　　□千人千网</w:t>
            </w:r>
          </w:p>
          <w:p>
            <w:pPr>
              <w:widowControl/>
              <w:ind w:firstLine="400" w:firstLineChars="200"/>
              <w:jc w:val="both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□其他__________________________________</w:t>
            </w:r>
          </w:p>
        </w:tc>
      </w:tr>
    </w:tbl>
    <w:p>
      <w:pPr>
        <w:pStyle w:val="2"/>
        <w:widowControl/>
        <w:spacing w:before="0" w:beforeAutospacing="0" w:after="0" w:afterAutospacing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单位负责人：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孙传忠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审核人：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胡敦祥   </w:t>
      </w:r>
      <w:r>
        <w:rPr>
          <w:rFonts w:hint="eastAsia" w:ascii="仿宋" w:hAnsi="仿宋" w:eastAsia="仿宋" w:cs="仿宋"/>
          <w:sz w:val="28"/>
          <w:szCs w:val="28"/>
        </w:rPr>
        <w:t>填报人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刘德福</w:t>
      </w:r>
    </w:p>
    <w:p>
      <w:pPr>
        <w:rPr>
          <w:rFonts w:hint="default" w:ascii="仿宋_GB2312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07978992525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填报日期：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2024.1.31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DhkNWY0ZmNkYjcwMmEwYTAxOGNkOWU4YjJhN2IifQ=="/>
  </w:docVars>
  <w:rsids>
    <w:rsidRoot w:val="00000000"/>
    <w:rsid w:val="018A0B54"/>
    <w:rsid w:val="10084CDB"/>
    <w:rsid w:val="11C50E5B"/>
    <w:rsid w:val="1D6A0995"/>
    <w:rsid w:val="272D3D49"/>
    <w:rsid w:val="2A327AD5"/>
    <w:rsid w:val="2E0C1698"/>
    <w:rsid w:val="33112801"/>
    <w:rsid w:val="360408C7"/>
    <w:rsid w:val="37553A0A"/>
    <w:rsid w:val="3B2576B8"/>
    <w:rsid w:val="4074658A"/>
    <w:rsid w:val="40E67E85"/>
    <w:rsid w:val="45D21863"/>
    <w:rsid w:val="4BB12141"/>
    <w:rsid w:val="5B0F1997"/>
    <w:rsid w:val="5DDB4643"/>
    <w:rsid w:val="63481799"/>
    <w:rsid w:val="65745CEF"/>
    <w:rsid w:val="6A483850"/>
    <w:rsid w:val="6E0D5BA7"/>
    <w:rsid w:val="71244AA6"/>
    <w:rsid w:val="74F8681C"/>
    <w:rsid w:val="7FD77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972</Characters>
  <Lines>0</Lines>
  <Paragraphs>0</Paragraphs>
  <TotalTime>33</TotalTime>
  <ScaleCrop>false</ScaleCrop>
  <LinksUpToDate>false</LinksUpToDate>
  <CharactersWithSpaces>1069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fly</dc:creator>
  <cp:lastModifiedBy>CMM</cp:lastModifiedBy>
  <cp:lastPrinted>2021-01-21T06:58:00Z</cp:lastPrinted>
  <dcterms:modified xsi:type="dcterms:W3CDTF">2024-01-31T09:58:27Z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0D64AE88483B46798F900B892D32F772_13</vt:lpwstr>
  </property>
</Properties>
</file>