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9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distribute"/>
        <w:rPr>
          <w:rFonts w:hint="default" w:ascii="Times New Roman" w:hAnsi="Times New Roman" w:eastAsia="方正小标宋简体" w:cs="Times New Roman"/>
          <w:b/>
          <w:bCs/>
          <w:color w:val="FF0000"/>
          <w:spacing w:val="60"/>
          <w:w w:val="70"/>
          <w:sz w:val="100"/>
        </w:rPr>
      </w:pPr>
      <w:bookmarkStart w:id="5" w:name="_GoBack"/>
      <w:bookmarkEnd w:id="5"/>
      <w:r>
        <w:rPr>
          <w:rFonts w:hint="default" w:ascii="Times New Roman" w:hAnsi="Times New Roman" w:eastAsia="方正小标宋简体" w:cs="Times New Roman"/>
          <w:b/>
          <w:color w:val="FF0000"/>
          <w:w w:val="7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947420</wp:posOffset>
                </wp:positionV>
                <wp:extent cx="5734050" cy="8890"/>
                <wp:effectExtent l="0" t="28575" r="0" b="387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889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4.6pt;height:0.7pt;width:451.5pt;z-index:251659264;mso-width-relative:page;mso-height-relative:page;" filled="f" stroked="t" coordsize="21600,21600" o:gfxdata="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cSLbdcAAAAIAQAADwAAAAAAAAABACAAAAAiAAAA&#10;ZHJzL2Rvd25yZXYueG1sUEsBAhQAFAAAAAgAh07iQAOBofYIAgAABgQAAA4AAAAAAAAAAQAgAAAA&#10;JgEAAGRycy9lMm9Eb2MueG1sUEsFBgAAAAAGAAYAWQEAAKA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b/>
          <w:bCs/>
          <w:color w:val="FF0000"/>
          <w:spacing w:val="60"/>
          <w:w w:val="70"/>
          <w:sz w:val="100"/>
        </w:rPr>
        <w:t>江西省科学技术厅</w:t>
      </w:r>
    </w:p>
    <w:p w14:paraId="619F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/>
          <w:sz w:val="72"/>
          <w:szCs w:val="72"/>
        </w:rPr>
      </w:pPr>
    </w:p>
    <w:p w14:paraId="651D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技术创新中心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产业领域</w:t>
      </w:r>
    </w:p>
    <w:p w14:paraId="3FB1E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布局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 w14:paraId="48D451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</w:pPr>
    </w:p>
    <w:p w14:paraId="03D907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有关单位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434B633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落实省委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省政府打造高能级科技创新平台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的决策部署，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按照省委科技委印发《江西省科技创新平台基地清理规范实施方案》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（赣科委发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进一步优化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调整省级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技术创新中心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布局，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现面向全省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技术创新中心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领域布局需求的征集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工作。有关事项通知如下：</w:t>
      </w:r>
    </w:p>
    <w:p w14:paraId="70530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一、工作目标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一、目标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定位</w:t>
      </w:r>
    </w:p>
    <w:p w14:paraId="466B940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“1269”行动计划重点产业链和未来产业发展需求，科学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谋划、前瞻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布局省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技术创新中心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重点开展关键共性技术、前沿引领技术、现代工程技术、颠覆性技术创新研究任务，逐步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构建覆盖重点领域、支撑产业发展的技术创新体系，为全省经济社会高质量发展提供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有力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支撑。</w:t>
      </w:r>
    </w:p>
    <w:p w14:paraId="3910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1" w:name="二、推荐依据"/>
      <w:bookmarkEnd w:id="1"/>
      <w:bookmarkStart w:id="2" w:name="三、推荐要求"/>
      <w:bookmarkEnd w:id="2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征集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 w14:paraId="24A5C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聚焦重点领域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。征集的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技术创新中心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领域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布局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应紧密围绕“1269”行动计划重点产业链和未来产业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的发展所需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，突出战略性、前沿性和引领性。</w:t>
      </w:r>
    </w:p>
    <w:p w14:paraId="21BC4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突出区域特色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结合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或各单位的重点及特色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优势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创新资源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精心筛选、务实谋划，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具有区域特色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竞争优势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、发展潜力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的省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技术创新中心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领域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布局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。</w:t>
      </w:r>
    </w:p>
    <w:p w14:paraId="0BEFF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做好统筹衔接。根据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省委科技委关于平台基地清理的工作部署，原“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省级工程技术研究中心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这一序列未被列入省级创新平台“白名单”，待清理。请各主管部门做好统筹衔接，积极推荐符合条件的省级工程技术研究中心，向省级技术创新中心序列布局、转建。</w:t>
      </w:r>
    </w:p>
    <w:p w14:paraId="4CD90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确保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准确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或各单位应组织专人认真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各项信息，确保数据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真实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准确，推荐工作科学规范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，为后续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技术创新中心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建设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优化领域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布局、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研究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支持政策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、强化运行管理等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工作夯实基础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。</w:t>
      </w:r>
    </w:p>
    <w:p w14:paraId="1C8A4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3" w:name="四、工作安排"/>
      <w:bookmarkEnd w:id="3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、工作安排</w:t>
      </w:r>
    </w:p>
    <w:p w14:paraId="7A0E8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主管单位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参考技术创新中心总体布局框架（附件1），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深入挖掘，积极推荐，组织好今后拟新建省级技术创新中心的依托单位，在线填写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《省级技术创新中心领域布局需求征集表》（附件2）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5月10日前，拟依托单位完成填报、提交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；5月15日前，各主管单位完成审核、提交。</w:t>
      </w:r>
    </w:p>
    <w:p w14:paraId="504A1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主管单位组织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已获认定的省级技术创新中心依托单位（共66家），对平台建设布局方向进行重新梳理，确定最新产业或行业领域布局，在线填写附件2。5月10日前，依托单位完成填报、提交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；5月15日前，各主管单位完成审核、提交。</w:t>
      </w:r>
    </w:p>
    <w:p w14:paraId="69ADD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在江西省科技管理信息系统（https://kjgl.kjt.jiangxi.gov.cn/）“需求征集栏目”中新增“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省级技术创新中心领域布局需求征集表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”填报入口，并于4月15日起正式对外开放。填报流程为：申报人登录系统填写-拟依托单位（或依托单位）管理员审核提交-推荐单位审核提交-省科技厅收集汇总。</w:t>
      </w:r>
    </w:p>
    <w:p w14:paraId="21AB7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4" w:name="五、联系方式"/>
      <w:bookmarkEnd w:id="4"/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、联系方式</w:t>
      </w:r>
    </w:p>
    <w:p w14:paraId="7CAA61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联系人：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省科技厅 重大任务与实验室处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谢定才、李怀玉</w:t>
      </w:r>
    </w:p>
    <w:p w14:paraId="2EBF45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联系电话：0791-86266228，18770077090</w:t>
      </w:r>
    </w:p>
    <w:p w14:paraId="18FCFCE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系统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客服电话：0791-86492265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86523778</w:t>
      </w:r>
    </w:p>
    <w:p w14:paraId="6625F8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</w:p>
    <w:p w14:paraId="7411EC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附件：1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技术创新中心总体布局框架（参考）</w:t>
      </w:r>
    </w:p>
    <w:p w14:paraId="269E50F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600" w:lef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省级技术创新中心领域布局需求征集表</w:t>
      </w:r>
    </w:p>
    <w:p w14:paraId="4F32252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1600" w:lef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3．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收文单位名单</w:t>
      </w:r>
    </w:p>
    <w:p w14:paraId="1D3F08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49E0C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DF797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F0DFA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江西省科学技术厅</w:t>
      </w:r>
    </w:p>
    <w:p w14:paraId="57D5DA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日</w:t>
      </w:r>
    </w:p>
    <w:p w14:paraId="05FAB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</w:p>
    <w:p w14:paraId="55841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lang w:bidi="ar"/>
        </w:rPr>
        <w:sectPr>
          <w:footerReference r:id="rId3" w:type="default"/>
          <w:footerReference r:id="rId4" w:type="even"/>
          <w:pgSz w:w="11906" w:h="16838"/>
          <w:pgMar w:top="1701" w:right="1417" w:bottom="1701" w:left="1417" w:header="851" w:footer="1417" w:gutter="0"/>
          <w:cols w:space="720" w:num="1"/>
          <w:docGrid w:type="lines" w:linePitch="312" w:charSpace="0"/>
        </w:sectPr>
      </w:pPr>
    </w:p>
    <w:p w14:paraId="1B6F9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color w:val="333333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val="en-US" w:eastAsia="zh-CN" w:bidi="ar"/>
        </w:rPr>
        <w:t>附件1</w:t>
      </w:r>
    </w:p>
    <w:p w14:paraId="5313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技术创新中心总体布局框架（参考）</w:t>
      </w:r>
    </w:p>
    <w:p w14:paraId="598B2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78"/>
        <w:gridCol w:w="2557"/>
        <w:gridCol w:w="673"/>
        <w:gridCol w:w="1433"/>
        <w:gridCol w:w="2790"/>
      </w:tblGrid>
      <w:tr w14:paraId="3961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0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5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产业/行业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B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细分领域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0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A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产业/行业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9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细分领域</w:t>
            </w:r>
          </w:p>
        </w:tc>
      </w:tr>
      <w:tr w14:paraId="2D673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6E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5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F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移动智能终端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A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4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B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肉制品加工</w:t>
            </w:r>
          </w:p>
        </w:tc>
      </w:tr>
      <w:tr w14:paraId="7E1E6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F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3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8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半导体照明（LED）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6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D2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地方特色食品</w:t>
            </w:r>
          </w:p>
        </w:tc>
      </w:tr>
      <w:tr w14:paraId="6F19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8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B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汽车电子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41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F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C2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预制菜</w:t>
            </w:r>
          </w:p>
        </w:tc>
      </w:tr>
      <w:tr w14:paraId="7144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1B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C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虚拟现实（VR）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8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5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酱卤制品</w:t>
            </w:r>
          </w:p>
        </w:tc>
      </w:tr>
      <w:tr w14:paraId="7A65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C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B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印制电路板（PCB）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E3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0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功能食品</w:t>
            </w:r>
          </w:p>
        </w:tc>
      </w:tr>
      <w:tr w14:paraId="112A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8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F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2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新型显示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3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E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0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</w:t>
            </w:r>
          </w:p>
        </w:tc>
      </w:tr>
      <w:tr w14:paraId="0FA6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3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E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D1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光通信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A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2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棉纺</w:t>
            </w:r>
          </w:p>
        </w:tc>
      </w:tr>
      <w:tr w14:paraId="165B5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B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7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3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元宇宙领域硬件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1E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8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化纤</w:t>
            </w:r>
          </w:p>
        </w:tc>
      </w:tr>
      <w:tr w14:paraId="2284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BD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4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新型电子元器件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F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产业用纺织品</w:t>
            </w:r>
          </w:p>
        </w:tc>
      </w:tr>
      <w:tr w14:paraId="1990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C7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7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有色金属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A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4E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74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10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</w:t>
            </w:r>
          </w:p>
        </w:tc>
      </w:tr>
      <w:tr w14:paraId="62F3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B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8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钨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D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化学药</w:t>
            </w:r>
          </w:p>
        </w:tc>
      </w:tr>
      <w:tr w14:paraId="148E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2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0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3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稀土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E4E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生物药</w:t>
            </w:r>
          </w:p>
        </w:tc>
      </w:tr>
      <w:tr w14:paraId="641E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4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4A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1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稀有金属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3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4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E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特殊药</w:t>
            </w:r>
          </w:p>
        </w:tc>
      </w:tr>
      <w:tr w14:paraId="035E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C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CE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A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特色矿产开发及高值利用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8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4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</w:t>
            </w:r>
          </w:p>
        </w:tc>
      </w:tr>
      <w:tr w14:paraId="440B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5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8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特种钢铁及应用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C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8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E1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生物制品</w:t>
            </w:r>
          </w:p>
        </w:tc>
      </w:tr>
      <w:tr w14:paraId="1E25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0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11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B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FD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E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现代家具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A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实木家具</w:t>
            </w:r>
          </w:p>
        </w:tc>
      </w:tr>
      <w:tr w14:paraId="66EE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8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A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金属家具</w:t>
            </w:r>
          </w:p>
        </w:tc>
      </w:tr>
      <w:tr w14:paraId="37BE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F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98A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数控机床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4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1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教育装备（校具）</w:t>
            </w:r>
          </w:p>
        </w:tc>
      </w:tr>
      <w:tr w14:paraId="73F8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7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6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2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44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未来材料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4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稀土</w:t>
            </w:r>
          </w:p>
        </w:tc>
      </w:tr>
      <w:tr w14:paraId="66631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9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5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7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48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B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</w:t>
            </w:r>
          </w:p>
        </w:tc>
      </w:tr>
      <w:tr w14:paraId="0776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65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模具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7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BF0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矿产资源</w:t>
            </w:r>
          </w:p>
        </w:tc>
      </w:tr>
      <w:tr w14:paraId="670AD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8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2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9C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锂电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20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70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未来能源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5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锂电</w:t>
            </w:r>
          </w:p>
        </w:tc>
      </w:tr>
      <w:tr w14:paraId="2E81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3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3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光伏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1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0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1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光伏</w:t>
            </w:r>
          </w:p>
        </w:tc>
      </w:tr>
      <w:tr w14:paraId="5F35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F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D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氢能（氢燃料电池）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3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8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未来生物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B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动物基因组</w:t>
            </w:r>
          </w:p>
        </w:tc>
      </w:tr>
      <w:tr w14:paraId="6AB4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C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钠离子电池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2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2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BC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</w:t>
            </w:r>
          </w:p>
        </w:tc>
      </w:tr>
      <w:tr w14:paraId="3C485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5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0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0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其他新型储能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B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43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未来健康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BDB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核技术</w:t>
            </w:r>
          </w:p>
        </w:tc>
      </w:tr>
      <w:tr w14:paraId="4CE9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4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生物能源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A5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医学教育</w:t>
            </w:r>
          </w:p>
        </w:tc>
      </w:tr>
      <w:tr w14:paraId="0524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7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B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智能微电网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C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2D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数字医疗</w:t>
            </w:r>
          </w:p>
        </w:tc>
      </w:tr>
      <w:tr w14:paraId="4404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A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4D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石化化工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B5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石油化工（炼化一体化）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4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0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未来显示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2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芯片</w:t>
            </w:r>
          </w:p>
        </w:tc>
      </w:tr>
      <w:tr w14:paraId="15C1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F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化工新材料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7F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8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CF6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元宇宙</w:t>
            </w:r>
          </w:p>
        </w:tc>
      </w:tr>
      <w:tr w14:paraId="6892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C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6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8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2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未来航空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9E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</w:t>
            </w:r>
          </w:p>
        </w:tc>
      </w:tr>
      <w:tr w14:paraId="12470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C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B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773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氯碱深加工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A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3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B8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大飞机</w:t>
            </w:r>
          </w:p>
        </w:tc>
      </w:tr>
      <w:tr w14:paraId="5836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A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DD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B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8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战略性矿产资源开发利用</w:t>
            </w:r>
          </w:p>
        </w:tc>
      </w:tr>
      <w:tr w14:paraId="1686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6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28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7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A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C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3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国土空间规划与利用</w:t>
            </w:r>
          </w:p>
        </w:tc>
      </w:tr>
      <w:tr w14:paraId="0DF0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5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建筑陶瓷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E0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自然资源保护与修复</w:t>
            </w:r>
          </w:p>
        </w:tc>
      </w:tr>
      <w:tr w14:paraId="461C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0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4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玻璃纤维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1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B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D8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大气污染防治</w:t>
            </w:r>
          </w:p>
        </w:tc>
      </w:tr>
      <w:tr w14:paraId="420F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3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7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4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铁矿采选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72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水污染防治</w:t>
            </w:r>
          </w:p>
        </w:tc>
      </w:tr>
      <w:tr w14:paraId="7E88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B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6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绿色炼钢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0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1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土壤与地下水污染防治</w:t>
            </w:r>
          </w:p>
        </w:tc>
      </w:tr>
      <w:tr w14:paraId="3BC3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E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5A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65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钢铁加工制造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B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3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4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固体废物污染防治及资源化</w:t>
            </w:r>
          </w:p>
        </w:tc>
      </w:tr>
      <w:tr w14:paraId="7EF18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5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主体装备改造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1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碳达峰碳中和</w:t>
            </w:r>
          </w:p>
        </w:tc>
      </w:tr>
      <w:tr w14:paraId="67BF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6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7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钢铁应用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3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生物多样性保护与生物安全</w:t>
            </w:r>
          </w:p>
        </w:tc>
      </w:tr>
      <w:tr w14:paraId="5DC7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F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7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</w:t>
            </w:r>
          </w:p>
        </w:tc>
        <w:tc>
          <w:tcPr>
            <w:tcW w:w="2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3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教练机、直升机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C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F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6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防洪减灾</w:t>
            </w:r>
          </w:p>
        </w:tc>
      </w:tr>
      <w:tr w14:paraId="7876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0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7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E5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水资源配置</w:t>
            </w:r>
          </w:p>
        </w:tc>
      </w:tr>
      <w:tr w14:paraId="6AFA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15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大飞机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D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F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河湖生态</w:t>
            </w:r>
          </w:p>
        </w:tc>
      </w:tr>
      <w:tr w14:paraId="5487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A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通航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F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D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智慧水利</w:t>
            </w:r>
          </w:p>
        </w:tc>
      </w:tr>
      <w:tr w14:paraId="2D71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B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E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7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6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D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D0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公共安全</w:t>
            </w:r>
          </w:p>
        </w:tc>
      </w:tr>
      <w:tr w14:paraId="4FF9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B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6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8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1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防灾减灾</w:t>
            </w:r>
          </w:p>
        </w:tc>
      </w:tr>
      <w:tr w14:paraId="7EEC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2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8F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7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机载设备试飞试验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2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1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4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交通基础设施</w:t>
            </w:r>
          </w:p>
        </w:tc>
      </w:tr>
      <w:tr w14:paraId="267D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E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2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C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研发/工程设计</w:t>
            </w: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8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8F6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综合立体交通</w:t>
            </w:r>
          </w:p>
        </w:tc>
      </w:tr>
    </w:tbl>
    <w:p w14:paraId="3B3DE6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登录“江西省科技管理信息系统”在线填报，可勾选一级至三级目录，自行填写四级目录。此表格只列出一级和二级目录，三级目录因包括300多项细分领域，体量较大，不在此表格中逐一列出。</w:t>
      </w:r>
    </w:p>
    <w:p w14:paraId="4DCDB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 w:bidi="ar"/>
        </w:rPr>
        <w:sectPr>
          <w:pgSz w:w="11906" w:h="16838"/>
          <w:pgMar w:top="1701" w:right="1417" w:bottom="1701" w:left="1417" w:header="851" w:footer="1417" w:gutter="0"/>
          <w:cols w:space="720" w:num="1"/>
          <w:docGrid w:type="lines" w:linePitch="312" w:charSpace="0"/>
        </w:sectPr>
      </w:pPr>
    </w:p>
    <w:p w14:paraId="170CC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 w:bidi="ar"/>
        </w:rPr>
        <w:t>2</w:t>
      </w:r>
    </w:p>
    <w:p w14:paraId="3F8AB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省级技术创新中心领域布局需求征集表</w:t>
      </w:r>
    </w:p>
    <w:tbl>
      <w:tblPr>
        <w:tblStyle w:val="11"/>
        <w:tblpPr w:leftFromText="180" w:rightFromText="180" w:vertAnchor="text" w:horzAnchor="page" w:tblpXSpec="center" w:tblpY="554"/>
        <w:tblOverlap w:val="never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2688"/>
        <w:gridCol w:w="1228"/>
        <w:gridCol w:w="2924"/>
      </w:tblGrid>
      <w:tr w14:paraId="722FC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037" w:type="dxa"/>
            <w:gridSpan w:val="4"/>
            <w:noWrap w:val="0"/>
            <w:vAlign w:val="center"/>
          </w:tcPr>
          <w:p w14:paraId="59267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一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已获批的省级技术创新中心</w:t>
            </w:r>
          </w:p>
        </w:tc>
      </w:tr>
      <w:tr w14:paraId="44ABE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97" w:type="dxa"/>
            <w:noWrap w:val="0"/>
            <w:vAlign w:val="center"/>
          </w:tcPr>
          <w:p w14:paraId="7F909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平台名称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34225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C07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197" w:type="dxa"/>
            <w:noWrap w:val="0"/>
            <w:vAlign w:val="center"/>
          </w:tcPr>
          <w:p w14:paraId="60FF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领域布局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28EE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我省12条重点产业链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及相关行业；也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可以填写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设区市重点产业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。逐级细分为四级目录。</w:t>
            </w:r>
          </w:p>
        </w:tc>
      </w:tr>
      <w:tr w14:paraId="3B3AC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197" w:type="dxa"/>
            <w:noWrap w:val="0"/>
            <w:vAlign w:val="center"/>
          </w:tcPr>
          <w:p w14:paraId="5F643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依托单位名称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4781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DB6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197" w:type="dxa"/>
            <w:noWrap w:val="0"/>
            <w:vAlign w:val="center"/>
          </w:tcPr>
          <w:p w14:paraId="40B9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依托单位上级主管部门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577C0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4A5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197" w:type="dxa"/>
            <w:noWrap w:val="0"/>
            <w:vAlign w:val="center"/>
          </w:tcPr>
          <w:p w14:paraId="2B8A8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平台负责人</w:t>
            </w:r>
          </w:p>
        </w:tc>
        <w:tc>
          <w:tcPr>
            <w:tcW w:w="2688" w:type="dxa"/>
            <w:noWrap w:val="0"/>
            <w:vAlign w:val="center"/>
          </w:tcPr>
          <w:p w14:paraId="3BD4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200D6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924" w:type="dxa"/>
            <w:noWrap w:val="0"/>
            <w:vAlign w:val="center"/>
          </w:tcPr>
          <w:p w14:paraId="6AED4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E421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197" w:type="dxa"/>
            <w:noWrap w:val="0"/>
            <w:vAlign w:val="center"/>
          </w:tcPr>
          <w:p w14:paraId="70CA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  <w:t>所在市、县区</w:t>
            </w:r>
          </w:p>
        </w:tc>
        <w:tc>
          <w:tcPr>
            <w:tcW w:w="2688" w:type="dxa"/>
            <w:noWrap w:val="0"/>
            <w:vAlign w:val="center"/>
          </w:tcPr>
          <w:p w14:paraId="5C29B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</w:t>
            </w:r>
          </w:p>
        </w:tc>
        <w:tc>
          <w:tcPr>
            <w:tcW w:w="1228" w:type="dxa"/>
            <w:noWrap w:val="0"/>
            <w:vAlign w:val="center"/>
          </w:tcPr>
          <w:p w14:paraId="6B16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所在园区</w:t>
            </w:r>
          </w:p>
        </w:tc>
        <w:tc>
          <w:tcPr>
            <w:tcW w:w="2924" w:type="dxa"/>
            <w:noWrap w:val="0"/>
            <w:vAlign w:val="center"/>
          </w:tcPr>
          <w:p w14:paraId="4CFB0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</w:t>
            </w:r>
          </w:p>
        </w:tc>
      </w:tr>
      <w:tr w14:paraId="695D8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197" w:type="dxa"/>
            <w:noWrap w:val="0"/>
            <w:vAlign w:val="center"/>
          </w:tcPr>
          <w:p w14:paraId="3537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填报人姓名</w:t>
            </w:r>
          </w:p>
        </w:tc>
        <w:tc>
          <w:tcPr>
            <w:tcW w:w="2688" w:type="dxa"/>
            <w:noWrap w:val="0"/>
            <w:vAlign w:val="center"/>
          </w:tcPr>
          <w:p w14:paraId="15327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52B3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noWrap w:val="0"/>
            <w:vAlign w:val="center"/>
          </w:tcPr>
          <w:p w14:paraId="3191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60B72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037" w:type="dxa"/>
            <w:gridSpan w:val="4"/>
            <w:noWrap w:val="0"/>
            <w:vAlign w:val="center"/>
          </w:tcPr>
          <w:p w14:paraId="1789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（二）拟新建的省级技术创新中心</w:t>
            </w:r>
          </w:p>
        </w:tc>
      </w:tr>
      <w:tr w14:paraId="4BBFC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197" w:type="dxa"/>
            <w:noWrap w:val="0"/>
            <w:vAlign w:val="center"/>
          </w:tcPr>
          <w:p w14:paraId="5C753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推荐单位名称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6EF4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B902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197" w:type="dxa"/>
            <w:noWrap w:val="0"/>
            <w:vAlign w:val="center"/>
          </w:tcPr>
          <w:p w14:paraId="4E56E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  <w:t>拟依托单位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2688" w:type="dxa"/>
            <w:noWrap w:val="0"/>
            <w:vAlign w:val="center"/>
          </w:tcPr>
          <w:p w14:paraId="01C5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6BA4A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  <w:t>拟依托单位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类型</w:t>
            </w:r>
          </w:p>
        </w:tc>
        <w:tc>
          <w:tcPr>
            <w:tcW w:w="2924" w:type="dxa"/>
            <w:noWrap w:val="0"/>
            <w:vAlign w:val="center"/>
          </w:tcPr>
          <w:p w14:paraId="13215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5A271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7" w:type="dxa"/>
            <w:noWrap w:val="0"/>
            <w:vAlign w:val="center"/>
          </w:tcPr>
          <w:p w14:paraId="7ACE7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  <w:t>所在市、县区</w:t>
            </w:r>
          </w:p>
        </w:tc>
        <w:tc>
          <w:tcPr>
            <w:tcW w:w="2688" w:type="dxa"/>
            <w:noWrap w:val="0"/>
            <w:vAlign w:val="center"/>
          </w:tcPr>
          <w:p w14:paraId="6090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</w:t>
            </w:r>
          </w:p>
        </w:tc>
        <w:tc>
          <w:tcPr>
            <w:tcW w:w="1228" w:type="dxa"/>
            <w:noWrap w:val="0"/>
            <w:vAlign w:val="center"/>
          </w:tcPr>
          <w:p w14:paraId="04C65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所在园区</w:t>
            </w:r>
          </w:p>
        </w:tc>
        <w:tc>
          <w:tcPr>
            <w:tcW w:w="2924" w:type="dxa"/>
            <w:noWrap w:val="0"/>
            <w:vAlign w:val="center"/>
          </w:tcPr>
          <w:p w14:paraId="2B80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</w:t>
            </w:r>
          </w:p>
        </w:tc>
      </w:tr>
      <w:tr w14:paraId="2A9C2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7" w:type="dxa"/>
            <w:noWrap w:val="0"/>
            <w:vAlign w:val="center"/>
          </w:tcPr>
          <w:p w14:paraId="56BB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填报人姓名</w:t>
            </w:r>
          </w:p>
        </w:tc>
        <w:tc>
          <w:tcPr>
            <w:tcW w:w="2688" w:type="dxa"/>
            <w:noWrap w:val="0"/>
            <w:vAlign w:val="center"/>
          </w:tcPr>
          <w:p w14:paraId="46A09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851D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noWrap w:val="0"/>
            <w:vAlign w:val="center"/>
          </w:tcPr>
          <w:p w14:paraId="4129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0370F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2197" w:type="dxa"/>
            <w:noWrap w:val="0"/>
            <w:vAlign w:val="center"/>
          </w:tcPr>
          <w:p w14:paraId="5B9BF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领域布局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建议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3968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可勾选：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我省12条重点产业链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及相关行业；也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可以填写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设区市重点产业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。逐级细分为四级目录。</w:t>
            </w:r>
          </w:p>
        </w:tc>
      </w:tr>
      <w:tr w14:paraId="5FC05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2197" w:type="dxa"/>
            <w:noWrap w:val="0"/>
            <w:vAlign w:val="center"/>
          </w:tcPr>
          <w:p w14:paraId="2C98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推荐理由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 w14:paraId="538D5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包括但不限于政府发展规划、产业迫切需求、已有创新基础等，限300字以内。</w:t>
            </w:r>
          </w:p>
        </w:tc>
      </w:tr>
    </w:tbl>
    <w:p w14:paraId="5BCB8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28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lang w:val="en-US" w:eastAsia="zh-CN" w:bidi="ar"/>
        </w:rPr>
        <w:t>3</w:t>
      </w:r>
    </w:p>
    <w:p w14:paraId="1D606E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22FB90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收文单位名单</w:t>
      </w:r>
    </w:p>
    <w:p w14:paraId="0A5C01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324C48E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省委科技委有关成员单位：省委军民融合办、省教育厅、省自然资源厅、省生态环境厅、省交通运输厅、省水利厅、省农业农村厅、省卫生健康委、省国资委。</w:t>
      </w:r>
    </w:p>
    <w:p w14:paraId="6DD709E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省直有关单位：省公安厅、省住房和城乡建设厅、省应急管理厅、省林业局、省市场监督管理局、省中医药局、省药品监督管理局、省地质局。</w:t>
      </w:r>
    </w:p>
    <w:p w14:paraId="0DD2AF9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省属科研院所：省科学院、省农业科学院、省林业科学院。</w:t>
      </w:r>
    </w:p>
    <w:p w14:paraId="5076C1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省属高校：南昌大学、江西师范大学、江西农业大学、江西财经大学、华东交通大学、东华理工大学、南昌航空大学、江西理工大学、井冈山大学、江西科技师范大学、江西中医药大学、景德镇陶瓷大学、赣南师范大学、赣南医科大学。</w:t>
      </w:r>
    </w:p>
    <w:p w14:paraId="0155D4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各设区市科技局、赣江新区创新发展局。</w:t>
      </w:r>
    </w:p>
    <w:p w14:paraId="279DF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32"/>
          <w:szCs w:val="32"/>
        </w:rPr>
      </w:pPr>
    </w:p>
    <w:p w14:paraId="5DB70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32"/>
          <w:szCs w:val="32"/>
        </w:rPr>
      </w:pPr>
    </w:p>
    <w:sectPr>
      <w:footerReference r:id="rId5" w:type="default"/>
      <w:pgSz w:w="11906" w:h="16838"/>
      <w:pgMar w:top="1701" w:right="1417" w:bottom="1701" w:left="141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74397">
    <w:pPr>
      <w:pStyle w:val="3"/>
      <w:jc w:val="right"/>
    </w:pPr>
    <w:r>
      <w:rPr>
        <w:rStyle w:val="10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D2860">
    <w:pPr>
      <w:pStyle w:val="3"/>
    </w:pPr>
    <w:r>
      <w:rPr>
        <w:rStyle w:val="10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E0523">
    <w:pPr>
      <w:pStyle w:val="3"/>
      <w:jc w:val="right"/>
    </w:pPr>
    <w:r>
      <w:rPr>
        <w:rStyle w:val="10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zI4MzU2ZjQ3ODQ5MDIyZDljN2QzMzY3MGM3NjIifQ=="/>
    <w:docVar w:name="KSO_WPS_MARK_KEY" w:val="e77a9d2d-652d-46df-9532-a761ba3dd202"/>
  </w:docVars>
  <w:rsids>
    <w:rsidRoot w:val="00E034AD"/>
    <w:rsid w:val="002D197B"/>
    <w:rsid w:val="00320ED7"/>
    <w:rsid w:val="00505D28"/>
    <w:rsid w:val="00845098"/>
    <w:rsid w:val="00B13D7B"/>
    <w:rsid w:val="00B623CD"/>
    <w:rsid w:val="00CE073F"/>
    <w:rsid w:val="00DE1E0E"/>
    <w:rsid w:val="00E034AD"/>
    <w:rsid w:val="00E87E18"/>
    <w:rsid w:val="014252EF"/>
    <w:rsid w:val="021B3B42"/>
    <w:rsid w:val="03BB6A3C"/>
    <w:rsid w:val="056C28E7"/>
    <w:rsid w:val="057F5ACA"/>
    <w:rsid w:val="05D15877"/>
    <w:rsid w:val="068675DD"/>
    <w:rsid w:val="080021CE"/>
    <w:rsid w:val="0B457B36"/>
    <w:rsid w:val="0BB806BF"/>
    <w:rsid w:val="0CE42990"/>
    <w:rsid w:val="0E3C1B84"/>
    <w:rsid w:val="104E566E"/>
    <w:rsid w:val="111D5F39"/>
    <w:rsid w:val="124D097B"/>
    <w:rsid w:val="13A2549A"/>
    <w:rsid w:val="17AB482A"/>
    <w:rsid w:val="18A93841"/>
    <w:rsid w:val="1A06242B"/>
    <w:rsid w:val="1DA340AC"/>
    <w:rsid w:val="1E19108F"/>
    <w:rsid w:val="2331294C"/>
    <w:rsid w:val="2AA47D84"/>
    <w:rsid w:val="2AA84549"/>
    <w:rsid w:val="2C4A0EB1"/>
    <w:rsid w:val="2D083FF9"/>
    <w:rsid w:val="2E2E2CE7"/>
    <w:rsid w:val="323F498A"/>
    <w:rsid w:val="32451FDE"/>
    <w:rsid w:val="3825542A"/>
    <w:rsid w:val="394418E0"/>
    <w:rsid w:val="3DC40448"/>
    <w:rsid w:val="3DE055A1"/>
    <w:rsid w:val="3EA53524"/>
    <w:rsid w:val="3EE77433"/>
    <w:rsid w:val="3FC11B26"/>
    <w:rsid w:val="40722A59"/>
    <w:rsid w:val="4287345E"/>
    <w:rsid w:val="43441119"/>
    <w:rsid w:val="43542BBB"/>
    <w:rsid w:val="43727ED2"/>
    <w:rsid w:val="4665061B"/>
    <w:rsid w:val="46943157"/>
    <w:rsid w:val="46DD2482"/>
    <w:rsid w:val="489849D6"/>
    <w:rsid w:val="49932DDA"/>
    <w:rsid w:val="4D825870"/>
    <w:rsid w:val="4D9246B7"/>
    <w:rsid w:val="52C52657"/>
    <w:rsid w:val="559B02EA"/>
    <w:rsid w:val="59083D6F"/>
    <w:rsid w:val="598361DD"/>
    <w:rsid w:val="5A0F2F38"/>
    <w:rsid w:val="5D6F3EC0"/>
    <w:rsid w:val="5E315EEB"/>
    <w:rsid w:val="5ECF89AE"/>
    <w:rsid w:val="5F036FBE"/>
    <w:rsid w:val="5F4E2C09"/>
    <w:rsid w:val="600A6B30"/>
    <w:rsid w:val="62141EE8"/>
    <w:rsid w:val="6487778D"/>
    <w:rsid w:val="653C453F"/>
    <w:rsid w:val="675B2367"/>
    <w:rsid w:val="6B1B3BF9"/>
    <w:rsid w:val="6F650183"/>
    <w:rsid w:val="6FEAF5C5"/>
    <w:rsid w:val="752D0A5A"/>
    <w:rsid w:val="774249AA"/>
    <w:rsid w:val="7822574E"/>
    <w:rsid w:val="78B552E8"/>
    <w:rsid w:val="79323831"/>
    <w:rsid w:val="79983828"/>
    <w:rsid w:val="7A492021"/>
    <w:rsid w:val="7ADF7FBF"/>
    <w:rsid w:val="7B073802"/>
    <w:rsid w:val="7B2B00BF"/>
    <w:rsid w:val="7C0C4C2B"/>
    <w:rsid w:val="7CD05450"/>
    <w:rsid w:val="7EB73ECF"/>
    <w:rsid w:val="7F482D79"/>
    <w:rsid w:val="C1FBC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Times New Roman"/>
      <w:kern w:val="0"/>
      <w:sz w:val="24"/>
    </w:rPr>
  </w:style>
  <w:style w:type="table" w:styleId="7">
    <w:name w:val="Table Grid"/>
    <w:basedOn w:val="6"/>
    <w:qFormat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table" w:customStyle="1" w:styleId="11">
    <w:name w:val="Table Normal"/>
    <w:unhideWhenUsed/>
    <w:qFormat/>
    <w:uiPriority w:val="0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2390</Words>
  <Characters>2510</Characters>
  <Lines>0</Lines>
  <Paragraphs>0</Paragraphs>
  <TotalTime>3.33333333333333</TotalTime>
  <ScaleCrop>false</ScaleCrop>
  <LinksUpToDate>false</LinksUpToDate>
  <CharactersWithSpaces>2570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2024-04-08T17:25:00Z</dcterms:created>
  <dc:creator>婷婷</dc:creator>
  <cp:lastModifiedBy>羽-周</cp:lastModifiedBy>
  <dcterms:modified xsi:type="dcterms:W3CDTF">2025-04-15T01:11:37Z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1F80250C1DC143BB9E98108630DF1575_13</vt:lpwstr>
  </property>
  <property fmtid="{D5CDD505-2E9C-101B-9397-08002B2CF9AE}" pid="4" name="KSOTemplateDocerSaveRecord">
    <vt:lpwstr>eyJoZGlkIjoiYjRlMTVjY2E0ZDlmNmRkZmUyYTNmZGYwZjUyZWZlOTYiLCJ1c2VySWQiOiIzNjQ5ODM3NzAifQ==</vt:lpwstr>
  </property>
</Properties>
</file>