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C1BEE">
      <w:pPr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附件2</w:t>
      </w:r>
    </w:p>
    <w:p w14:paraId="6BFC3298">
      <w:pPr>
        <w:adjustRightInd w:val="0"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江西省自然科学基金赣南苏区创新发展联合基金指南建议表</w:t>
      </w:r>
    </w:p>
    <w:p w14:paraId="713CA8FE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宋体" w:cs="Times New Roman"/>
          <w:b/>
          <w:bCs w:val="0"/>
          <w:sz w:val="44"/>
          <w:szCs w:val="44"/>
          <w:lang w:val="en-US" w:eastAsia="zh-CN"/>
        </w:rPr>
      </w:pPr>
    </w:p>
    <w:tbl>
      <w:tblPr>
        <w:tblStyle w:val="3"/>
        <w:tblW w:w="100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7"/>
        <w:gridCol w:w="720"/>
        <w:gridCol w:w="1095"/>
        <w:gridCol w:w="1740"/>
        <w:gridCol w:w="945"/>
        <w:gridCol w:w="1230"/>
        <w:gridCol w:w="1949"/>
      </w:tblGrid>
      <w:tr w14:paraId="50C54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D5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建议方向名称</w:t>
            </w:r>
          </w:p>
        </w:tc>
        <w:tc>
          <w:tcPr>
            <w:tcW w:w="56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216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（不超过25个字）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19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学科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52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EFC4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1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建议人</w:t>
            </w:r>
          </w:p>
        </w:tc>
        <w:tc>
          <w:tcPr>
            <w:tcW w:w="11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20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A4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" w:eastAsia="zh-CN"/>
              </w:rPr>
              <w:t>出生日期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736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B5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获得国家级人才称号情况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3B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A6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56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3227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CF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科学问题属性</w:t>
            </w:r>
          </w:p>
        </w:tc>
        <w:tc>
          <w:tcPr>
            <w:tcW w:w="88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8F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可选（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“鼓励探索、突出原创”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“聚焦前沿、独辟蹊径”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“需求牵引、突破瓶颈”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“共性导向、交叉融通”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6C846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14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jc w:val="left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所属领域</w:t>
            </w:r>
          </w:p>
        </w:tc>
        <w:tc>
          <w:tcPr>
            <w:tcW w:w="881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A6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可选（人工智能、低空经济、稀土、有色金属、电子信息、生物医药、新能源、新材料、现代家居、资源环境、装备制造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、农业等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59887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00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6D7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  <w:lang w:eastAsia="zh-CN"/>
              </w:rPr>
              <w:t>指南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内容（文字简明扼要，高度凝练，</w:t>
            </w:r>
            <w:r>
              <w:rPr>
                <w:rFonts w:hint="eastAsia" w:ascii="Times New Roman" w:hAnsi="Times New Roman" w:cs="Times New Roman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字以内）</w:t>
            </w:r>
          </w:p>
          <w:p w14:paraId="16C65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</w:p>
          <w:p w14:paraId="5F890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7D8BF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00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444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建议理由与依据（400字以内）</w:t>
            </w:r>
          </w:p>
          <w:p w14:paraId="43BC9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主要从研究的重要性、必要性，对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赣州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的支撑作用或体现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赣州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优势特色等方面阐述。</w:t>
            </w:r>
          </w:p>
        </w:tc>
      </w:tr>
      <w:tr w14:paraId="4BCE2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  <w:jc w:val="center"/>
        </w:trPr>
        <w:tc>
          <w:tcPr>
            <w:tcW w:w="100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9E7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/>
              <w:textAlignment w:val="auto"/>
              <w:rPr>
                <w:rFonts w:hint="default" w:ascii="Times New Roman" w:hAnsi="Times New Roman" w:eastAsia="仿宋_GB2312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kern w:val="0"/>
                <w:sz w:val="24"/>
                <w:szCs w:val="24"/>
              </w:rPr>
              <w:t>研究目标及预期成果（200字以内）</w:t>
            </w:r>
          </w:p>
        </w:tc>
      </w:tr>
    </w:tbl>
    <w:p w14:paraId="59EE77E2"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41E2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06C23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06C23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N2ZhZDg3OGUwYjFhZDkzYjI3MjhmNTU2NjdkZTcifQ=="/>
  </w:docVars>
  <w:rsids>
    <w:rsidRoot w:val="2EF97661"/>
    <w:rsid w:val="2EF9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2025-01-17T07:51:00Z</dcterms:created>
  <dc:creator>Administrator</dc:creator>
  <cp:lastModifiedBy>Administrator</cp:lastModifiedBy>
  <dcterms:modified xsi:type="dcterms:W3CDTF">2025-01-17T07:52:01Z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26DB9027E3B14E159E99A0EE49073D28_11</vt:lpwstr>
  </property>
</Properties>
</file>