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江西省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eastAsia="zh-CN"/>
        </w:rPr>
        <w:t>新型研发机构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  <w:t>申报流程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申报人应认真阅读申报通知的要求，审慎选择拟申报的项目类别，在线填写提交申报材料以及项目申报要求的证明材料。一经受理，项目类别不予调整。</w:t>
      </w:r>
    </w:p>
    <w:tbl>
      <w:tblPr>
        <w:tblStyle w:val="3"/>
        <w:tblW w:w="86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步骤1：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申报单位用户注册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步骤2：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申报单位设置盖章方式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步骤3：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步骤4：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申报单位添加本单位申报人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步骤5：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申报人签订诚信承诺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步骤6：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申报人向申报单位提交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新型研发机构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步骤7：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申报单位审核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新型研发机构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申请书、在线盖章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步骤8：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主管部门审核项目申请书、在线盖章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步骤9：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推荐单位审核项目申请书、在线盖章（主管部门和推荐单位为同一单位的，由步骤8直接到步骤10）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步骤10：</w:t>
            </w:r>
          </w:p>
        </w:tc>
        <w:tc>
          <w:tcPr>
            <w:tcW w:w="7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科技事务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中心受理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YTNhYmY5NzBjMTViZTc4ZWY4NjY2ZTMzZDI1NDAifQ=="/>
  </w:docVars>
  <w:rsids>
    <w:rsidRoot w:val="00000000"/>
    <w:rsid w:val="0191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Courier New" w:hAnsi="Courier New" w:eastAsia="宋体" w:cs="Courier New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2023-07-31T02:00:53Z</dcterms:created>
  <dc:creator>Administrator</dc:creator>
  <cp:lastModifiedBy>赋能办</cp:lastModifiedBy>
  <dcterms:modified xsi:type="dcterms:W3CDTF">2023-07-31T02:01:01Z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B03B9C3878264B41B0D48BA670725CFC_12</vt:lpwstr>
  </property>
</Properties>
</file>