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方正小标宋_GBK" w:hAnsi="方正小标宋_GBK" w:eastAsia="方正小标宋_GBK"/>
          <w:b w:val="0"/>
          <w:bCs w:val="0"/>
          <w:sz w:val="36"/>
          <w:szCs w:val="36"/>
          <w:highlight w:val="none"/>
          <w:lang w:val="en-US" w:eastAsia="zh-CN"/>
        </w:rPr>
      </w:pPr>
      <w:bookmarkStart w:id="0" w:name="_Toc15381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</w:rPr>
        <w:t>（十九）涉农补贴领域基层政务公开标准目录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eastAsia="zh-CN"/>
        </w:rPr>
        <w:t>（市级目录）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64"/>
        <w:gridCol w:w="834"/>
        <w:gridCol w:w="2170"/>
        <w:gridCol w:w="2669"/>
        <w:gridCol w:w="1166"/>
        <w:gridCol w:w="1166"/>
        <w:gridCol w:w="1330"/>
        <w:gridCol w:w="664"/>
        <w:gridCol w:w="658"/>
        <w:gridCol w:w="6"/>
        <w:gridCol w:w="502"/>
        <w:gridCol w:w="667"/>
        <w:gridCol w:w="587"/>
        <w:gridCol w:w="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7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9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公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开时限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4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4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7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  <w:t>县级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eastAsia="zh-CN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农业生产发展资金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农机购置补贴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政策依据；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补贴结果；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监督渠道：包括投诉举报电话、地址等。</w:t>
            </w:r>
          </w:p>
        </w:tc>
        <w:tc>
          <w:tcPr>
            <w:tcW w:w="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《中华人民共和国农业机械化促进法》</w:t>
            </w:r>
          </w:p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《农业生产发展资金管理办法》(财农〔2017〕41号)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《江西省2018-2020年农机购置补贴实施指方案》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赣财农〔201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〕3号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信息形成或者变更之日起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个工作日内。法律、法规对政府信息公开的期限另有规定的，从其规定。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县级农业农村部门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■政府网站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■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  <w:lang w:eastAsia="zh-CN"/>
              </w:rPr>
              <w:t>基层公共服务平台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农业生产发展资金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耕地地力保护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政策依据；</w:t>
            </w:r>
          </w:p>
          <w:p>
            <w:pPr>
              <w:spacing w:line="240" w:lineRule="exact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补贴结果；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监督渠道：包括举报电话、地址等。</w:t>
            </w:r>
          </w:p>
        </w:tc>
        <w:tc>
          <w:tcPr>
            <w:tcW w:w="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《农业生产发展资金管理办法》(财农〔2017〕41号)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《财政部 农业部关于全面推开农业“三项补贴”改革工作的通知》(财农〔2016〕26号)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《江西省财政厅、江西省农业农村厅关于下达2020年中央农业生产发展资金（耕地地力保护补贴）及实施方案的通知》(赣财农〔20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〕3号)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信息形成或者变更之日起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个工作日内。法律、法规对政府信息公开的期限另有规定的，从其规定。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县政府或县级财政、农业农村部门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■政府网站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■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  <w:lang w:eastAsia="zh-CN"/>
              </w:rPr>
              <w:t>基层公共服务平台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农业生产发展资金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高素质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农民培育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政策依据；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补贴结果；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监督渠道：包括举报电话、地址等。</w:t>
            </w:r>
          </w:p>
        </w:tc>
        <w:tc>
          <w:tcPr>
            <w:tcW w:w="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《农业生产发展资金管理办法》(财农〔2017〕41号)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信息形成或者变更之日起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个工作日内。法律、法规对政府信息公开的期限另有规定的，从其规定。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县级农业农村部门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■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其他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  <w:lang w:eastAsia="zh-CN"/>
              </w:rPr>
              <w:t>基层公共服务平台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农业生产发展资金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支持新型农业经营主体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政策依据；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补贴结果；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监督渠道：包括举报电话、地址等。</w:t>
            </w:r>
          </w:p>
        </w:tc>
        <w:tc>
          <w:tcPr>
            <w:tcW w:w="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《农业生产发展资金管理办法》(财农〔2017〕41号)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信息形成或者变更之日起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个工作日内。法律、法规对政府信息公开的期限另有规定的，从其规定。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县级农业农村部门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■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  <w:lang w:eastAsia="zh-CN"/>
              </w:rPr>
              <w:t>基层公共服务平台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动物防疫等补助经费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强制扑杀、强制免疫和养殖环节无害化处理补助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政策依据；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补贴结果；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监督渠道：包括举报电话、地址等。</w:t>
            </w:r>
          </w:p>
        </w:tc>
        <w:tc>
          <w:tcPr>
            <w:tcW w:w="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《中华人民共和国动物防疫法》</w:t>
            </w:r>
          </w:p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《动物防疫等补助经费管理办法》(财农〔2017〕43号)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信息形成或者变更之日起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个工作日内。法律、法规对政府信息公开的期限另有规定的，从其规定。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县级农业农村部门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■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其他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  <w:lang w:eastAsia="zh-CN"/>
              </w:rPr>
              <w:t>基层公共服务平台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rPr>
          <w:rFonts w:hint="eastAsia" w:eastAsia="宋体"/>
          <w:highlight w:val="non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9354D"/>
    <w:rsid w:val="05B86F29"/>
    <w:rsid w:val="0E1400ED"/>
    <w:rsid w:val="129B3574"/>
    <w:rsid w:val="154230ED"/>
    <w:rsid w:val="1F676ABB"/>
    <w:rsid w:val="2B65566B"/>
    <w:rsid w:val="2F34121A"/>
    <w:rsid w:val="56A5232B"/>
    <w:rsid w:val="579E445A"/>
    <w:rsid w:val="7109354D"/>
    <w:rsid w:val="79AE5A7F"/>
    <w:rsid w:val="7D0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2020-09-28T00:28:00Z</dcterms:created>
  <dc:creator>????????</dc:creator>
  <cp:lastModifiedBy>钟贞森</cp:lastModifiedBy>
  <cp:lastPrinted>2020-12-22T01:16:47Z</cp:lastPrinted>
  <dcterms:modified xsi:type="dcterms:W3CDTF">2020-12-22T01:20:01Z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