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>5</w:t>
      </w:r>
    </w:p>
    <w:p>
      <w:pP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5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赣州考点2024年度卫生专业技术资格考试</w:t>
      </w:r>
    </w:p>
    <w:p>
      <w:pPr>
        <w:tabs>
          <w:tab w:val="left" w:pos="2526"/>
          <w:tab w:val="center" w:pos="4213"/>
        </w:tabs>
        <w:spacing w:line="55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报名资格审核工作安排表</w:t>
      </w:r>
    </w:p>
    <w:bookmarkEnd w:id="0"/>
    <w:p>
      <w:pPr>
        <w:spacing w:line="240" w:lineRule="exact"/>
        <w:jc w:val="both"/>
        <w:rPr>
          <w:rFonts w:hint="eastAsia" w:ascii="宋体" w:hAnsi="宋体" w:eastAsia="方正小标宋简体" w:cs="宋体"/>
          <w:color w:val="auto"/>
          <w:sz w:val="36"/>
          <w:szCs w:val="36"/>
        </w:rPr>
      </w:pP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580"/>
        <w:gridCol w:w="3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5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</w:rPr>
              <w:t>工 作 内 容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</w:rPr>
              <w:t>工 作 时 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（法定节假日除外）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现场确认（各报名点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自行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安排）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年12月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审核市管民营医疗机构考生报名材料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年12月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审赣医一附院、市人民医院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第五人民医院考生报名材料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审市第三人民医院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市妇保院、市中医院、市肿瘤医院、市皮肤病医院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市疾控中心、市医疗急救中心、市中心血站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赣医二附院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赣医三附院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赣南卫生健康职业学院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附属医院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</w:rPr>
              <w:t>蓉江新区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信丰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寻乌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</w:rPr>
              <w:t>考生报名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</w:rPr>
              <w:t>上犹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</w:rPr>
              <w:t>崇义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兴国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</w:rPr>
              <w:t>考生报名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审赣县区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定南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全南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大余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审经开区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南康区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、龙南市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审会昌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瑞金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、石城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</w:rPr>
              <w:t>安远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于都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审章贡区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宁都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2024年1月2日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考点完成资格审核工作并提交考区审核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</w:tbl>
    <w:p>
      <w:pPr>
        <w:rPr>
          <w:rFonts w:hint="default" w:ascii="宋体" w:hAnsi="宋体" w:eastAsia="仿宋" w:cs="仿宋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CF5647C"/>
    <w:rsid w:val="0CF5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2023-12-06T01:44:00Z</dcterms:created>
  <dc:creator>毛书娟</dc:creator>
  <cp:lastModifiedBy>毛书娟</cp:lastModifiedBy>
  <dcterms:modified xsi:type="dcterms:W3CDTF">2023-12-06T01:45:42Z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C30BCA9B467C4DA6906B641ECA1F1A65_11</vt:lpwstr>
  </property>
</Properties>
</file>