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招标代理机构遴选评分标准</w:t>
      </w:r>
    </w:p>
    <w:tbl>
      <w:tblPr>
        <w:tblStyle w:val="6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677"/>
        <w:gridCol w:w="6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</w:trPr>
        <w:tc>
          <w:tcPr>
            <w:tcW w:w="7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61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tblHeader/>
        </w:trPr>
        <w:tc>
          <w:tcPr>
            <w:tcW w:w="7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40" w:right="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办公场地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40" w:right="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（14分）</w:t>
            </w:r>
          </w:p>
        </w:tc>
        <w:tc>
          <w:tcPr>
            <w:tcW w:w="617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1.招标代理机构在赣州市中心城区内(章贡区、经开区、蓉江新区)有固定营业场所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1).办公面积在200m²及以上的得10分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2).办公面积在 100m²~200m²(不含)的得5分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ab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3).办公面积不足100m²的该项不得分;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ab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(须提供办公场所租赁合同或所租赁人产权证明文件，及场所实景照片。)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2.每拥开标室、评标室、监控、档案(资料)各一处得1分，最高得4分。(须提供彩色照片，未提供或提供无效的不得分。)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tblHeader/>
        </w:trPr>
        <w:tc>
          <w:tcPr>
            <w:tcW w:w="7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80" w:right="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机构设立年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80" w:right="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61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招标代理机构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从事招标代理业务且成立年限满1年的得1分，满3年的得3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分，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满5年及以上的得5分(以营业执照上的成立日期为准)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tblHeader/>
        </w:trPr>
        <w:tc>
          <w:tcPr>
            <w:tcW w:w="7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服务方案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617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1.对招标代理工作流程及计划安排进行打分，方案优得5分，方案良得3分，方案一般得1分，最多得5分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未提供或提供的不具备操作的不得分。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2.对招标代理服务质量保证措施及内控制度进行打分，方案优得5分，方案良得3分，方案一般得1分，最多得5分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未提供或提供的不具备操作的不得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分。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ab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3.对招标代理职业道德、廉洁从业措施进行打分，方案优得5分，方案良得3分，方案一般得1分，最多得5分;未提供或提供的不具备操作的不得分。(须提供方案并加盖公章，遴选小组成员根据响应供应商所提供的方案内容进行评分，未提供或提供的不具备操作的不得分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tblHeader/>
        </w:trPr>
        <w:tc>
          <w:tcPr>
            <w:tcW w:w="7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业绩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61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承担过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应急物资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装备采购类相关项目的案例，每份案例5分，最多得20分。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提供代理协议复印件；同一委托单位的项目只算一份)）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tblHeader/>
        </w:trPr>
        <w:tc>
          <w:tcPr>
            <w:tcW w:w="7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江西省中介服务超市星级评价（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10分）</w:t>
            </w:r>
          </w:p>
        </w:tc>
        <w:tc>
          <w:tcPr>
            <w:tcW w:w="61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江西省中介服务超市星级评价分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（以报名截止日期得分为准）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x2。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tblHeader/>
        </w:trPr>
        <w:tc>
          <w:tcPr>
            <w:tcW w:w="7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人员能力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（26分）</w:t>
            </w:r>
          </w:p>
        </w:tc>
        <w:tc>
          <w:tcPr>
            <w:tcW w:w="61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1.对口负责人能力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提供负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人有效期内从业证书(政府采购从业人员培训合格证)，并提供代理机构为其在赣州市中心城区(章贡区或经开区或蓉江新区)缴纳的连续三个月的社保证明材料得5分。注:对口负责人为本单位的直接联系人，并为本单位直接提供协商、办理等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2.团队成员:拥有不少于2名熟悉政府采购法律法规、具备编制采购文件和组织采购活动等相应能力的专职从业人员得3分，在此基础上每多1人加3分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最高得12分。(提供职业培训证书及近三个月的社保证明等证明文件)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3.公司具有法律顾问:每有1名得3分,最高得9分。(提供法律顾问服务协议等证明材料扫描件计分)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tblHeader/>
        </w:trPr>
        <w:tc>
          <w:tcPr>
            <w:tcW w:w="7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纳税信用等级（10分）</w:t>
            </w:r>
          </w:p>
        </w:tc>
        <w:tc>
          <w:tcPr>
            <w:tcW w:w="617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提供2023年度企业纳税信用等级查询截图，纳税信用等级为A级，得10分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纳税信用等级为B级，得7分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纳税信用等级为M级，得4分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其它不得分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(提供2023年度企业纳税信用等级查询截图并加盖公章)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注：由于招标代理方过错，导致采购项目出现围标串标情况未及时发现，被财政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部门通报的，出现一次扣3分，最高扣15分。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Tc4Y2Y3OTNjMDA3NjEzOGY0OWUzZDM2NjIwNGIifQ=="/>
  </w:docVars>
  <w:rsids>
    <w:rsidRoot w:val="41BD3EEB"/>
    <w:rsid w:val="02EC0DAD"/>
    <w:rsid w:val="0D5C1A87"/>
    <w:rsid w:val="11567578"/>
    <w:rsid w:val="13777F06"/>
    <w:rsid w:val="16E41182"/>
    <w:rsid w:val="16F70EB5"/>
    <w:rsid w:val="192B4E46"/>
    <w:rsid w:val="213F5933"/>
    <w:rsid w:val="23D55181"/>
    <w:rsid w:val="25641E0C"/>
    <w:rsid w:val="27D52B4D"/>
    <w:rsid w:val="28702875"/>
    <w:rsid w:val="360A3E4F"/>
    <w:rsid w:val="38A24CCD"/>
    <w:rsid w:val="3A736762"/>
    <w:rsid w:val="40442B0E"/>
    <w:rsid w:val="41BD3EEB"/>
    <w:rsid w:val="46F54B62"/>
    <w:rsid w:val="49006836"/>
    <w:rsid w:val="4D2C6E03"/>
    <w:rsid w:val="4DBD7998"/>
    <w:rsid w:val="4FAA6C8E"/>
    <w:rsid w:val="57790E97"/>
    <w:rsid w:val="577D0987"/>
    <w:rsid w:val="578C0BCA"/>
    <w:rsid w:val="65A23345"/>
    <w:rsid w:val="65EE47FE"/>
    <w:rsid w:val="66393CC2"/>
    <w:rsid w:val="70516249"/>
    <w:rsid w:val="705636CC"/>
    <w:rsid w:val="7110138E"/>
    <w:rsid w:val="71FF5EA9"/>
    <w:rsid w:val="72391C56"/>
    <w:rsid w:val="72C40DC1"/>
    <w:rsid w:val="744366D3"/>
    <w:rsid w:val="76B850E0"/>
    <w:rsid w:val="777A2DC5"/>
    <w:rsid w:val="778D0A0C"/>
    <w:rsid w:val="77F9329E"/>
    <w:rsid w:val="77FFE219"/>
    <w:rsid w:val="786D111D"/>
    <w:rsid w:val="788A6608"/>
    <w:rsid w:val="795310F0"/>
    <w:rsid w:val="79B06543"/>
    <w:rsid w:val="7CE71B1D"/>
    <w:rsid w:val="7EE34CC4"/>
    <w:rsid w:val="7EFF8F81"/>
    <w:rsid w:val="C7E95569"/>
    <w:rsid w:val="F7FA177A"/>
    <w:rsid w:val="F7F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2024-03-14T09:33:00Z</dcterms:created>
  <dc:creator>陛下</dc:creator>
  <cp:lastModifiedBy>晴天娃娃</cp:lastModifiedBy>
  <cp:lastPrinted>2024-04-12T10:47:00Z</cp:lastPrinted>
  <dcterms:modified xsi:type="dcterms:W3CDTF">2024-04-16T02:08:51Z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C011FD180A6041F0AFE875C224B76A7D_13</vt:lpwstr>
  </property>
</Properties>
</file>