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赣市建字〔2019〕61号</w:t>
      </w:r>
    </w:p>
    <w:p>
      <w:pPr>
        <w:spacing w:line="60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关于印发《赣州市住房和城乡建设局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市本级建筑市场秩序专项整治行动工作方案》的通知</w:t>
      </w:r>
    </w:p>
    <w:p>
      <w:pPr>
        <w:spacing w:line="400" w:lineRule="exact"/>
        <w:jc w:val="center"/>
        <w:rPr>
          <w:rFonts w:ascii="微软雅黑" w:hAnsi="微软雅黑" w:eastAsia="微软雅黑" w:cs="微软雅黑"/>
          <w:sz w:val="44"/>
          <w:szCs w:val="44"/>
        </w:rPr>
      </w:pPr>
    </w:p>
    <w:p>
      <w:pPr>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中心城区市本级房建市政工程项目建设有关单位、局相关科室（单位）：</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val="en-US" w:eastAsia="zh-CN"/>
        </w:rPr>
        <w:t>认真</w:t>
      </w:r>
      <w:bookmarkStart w:id="0" w:name="_GoBack"/>
      <w:bookmarkEnd w:id="0"/>
      <w:r>
        <w:rPr>
          <w:rFonts w:hint="eastAsia" w:ascii="仿宋_GB2312" w:hAnsi="仿宋_GB2312" w:eastAsia="仿宋_GB2312" w:cs="仿宋_GB2312"/>
          <w:sz w:val="32"/>
          <w:szCs w:val="32"/>
          <w:shd w:val="clear" w:color="auto" w:fill="FFFFFF"/>
        </w:rPr>
        <w:t>落实市委第三巡察组对我局巡察问题整改要求，结合我市实际，制定了《赣州市住房和城乡建设局市本级建筑市场秩序专项整治行动工作方案》，现印发给你们，请认真执行，严格抓好落实。</w:t>
      </w:r>
    </w:p>
    <w:p>
      <w:pPr>
        <w:spacing w:line="560" w:lineRule="exact"/>
        <w:ind w:firstLine="640" w:firstLineChars="200"/>
        <w:rPr>
          <w:rFonts w:ascii="仿宋_GB2312" w:hAnsi="仿宋_GB2312" w:eastAsia="仿宋_GB2312" w:cs="仿宋_GB2312"/>
          <w:sz w:val="32"/>
          <w:szCs w:val="32"/>
          <w:shd w:val="clear" w:color="auto" w:fill="FFFFFF"/>
        </w:rPr>
      </w:pPr>
    </w:p>
    <w:p>
      <w:pPr>
        <w:wordWrap w:val="0"/>
        <w:spacing w:line="560" w:lineRule="exact"/>
        <w:ind w:firstLine="640" w:firstLineChars="200"/>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赣州市住房和城乡建设局   </w:t>
      </w:r>
    </w:p>
    <w:p>
      <w:pPr>
        <w:wordWrap w:val="0"/>
        <w:spacing w:line="560" w:lineRule="exact"/>
        <w:ind w:firstLine="640" w:firstLineChars="200"/>
        <w:jc w:val="righ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2019年</w:t>
      </w:r>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rPr>
        <w:t>28</w:t>
      </w:r>
      <w:r>
        <w:rPr>
          <w:rFonts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rPr>
        <w:t xml:space="preserve">      </w:t>
      </w:r>
    </w:p>
    <w:p>
      <w:pPr>
        <w:spacing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（此件主动公开）</w:t>
      </w: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p>
      <w:pPr>
        <w:spacing w:line="560" w:lineRule="exact"/>
        <w:jc w:val="center"/>
        <w:rPr>
          <w:rFonts w:ascii="仿宋_GB2312" w:hAnsi="仿宋_GB2312" w:eastAsia="仿宋_GB2312" w:cs="仿宋_GB2312"/>
          <w:sz w:val="32"/>
          <w:szCs w:val="32"/>
          <w:shd w:val="clear" w:color="auto" w:fill="FFFFFF"/>
        </w:rPr>
      </w:pPr>
    </w:p>
    <w:tbl>
      <w:tblPr>
        <w:tblStyle w:val="8"/>
        <w:tblW w:w="894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8" w:type="dxa"/>
          </w:tcPr>
          <w:p>
            <w:pPr>
              <w:spacing w:line="56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赣州市住房和城乡建设局办公室            2019年3月30日印发</w:t>
            </w:r>
          </w:p>
        </w:tc>
      </w:tr>
    </w:tbl>
    <w:p>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赣州市住房和城乡建设局</w:t>
      </w:r>
    </w:p>
    <w:p>
      <w:pPr>
        <w:spacing w:line="56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市本级建筑市场秩序专项整治行动工作方案</w:t>
      </w:r>
    </w:p>
    <w:p>
      <w:pPr>
        <w:spacing w:line="400" w:lineRule="exact"/>
        <w:ind w:firstLine="640" w:firstLineChars="200"/>
        <w:rPr>
          <w:rFonts w:ascii="仿宋_GB2312" w:hAnsi="仿宋_GB2312" w:eastAsia="仿宋_GB2312" w:cs="仿宋_GB2312"/>
          <w:sz w:val="32"/>
          <w:szCs w:val="32"/>
          <w:shd w:val="clear" w:color="auto" w:fill="FFFFFF"/>
        </w:rPr>
      </w:pP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进一步加强建筑市场管理，规范建筑市场各方主体行为，维护健康有序的建筑市场秩序，查处房建和市政工程建设领域招投标活动违法违规问题，确保工程质量和安全，结合全市建筑市场实际情况，制定本工作方案。</w:t>
      </w:r>
    </w:p>
    <w:p>
      <w:pPr>
        <w:spacing w:line="560" w:lineRule="exact"/>
        <w:ind w:firstLine="640" w:firstLineChars="200"/>
        <w:rPr>
          <w:rFonts w:ascii="黑体" w:hAnsi="宋体" w:eastAsia="黑体" w:cs="宋体"/>
          <w:bCs/>
          <w:sz w:val="32"/>
          <w:szCs w:val="32"/>
        </w:rPr>
      </w:pPr>
      <w:r>
        <w:rPr>
          <w:rFonts w:hint="eastAsia" w:ascii="黑体" w:hAnsi="宋体" w:eastAsia="黑体" w:cs="宋体"/>
          <w:bCs/>
          <w:sz w:val="32"/>
          <w:szCs w:val="32"/>
          <w:shd w:val="clear" w:color="auto" w:fill="FFFFFF"/>
        </w:rPr>
        <w:t>一、工作目标</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围绕建筑市场招标投标、承发包行为、施工质量安全等方面存在的主要问题，严厉打击围标串标、无证施工、质量安全管理缺失、转包违法分包等各类违法违规行为。通过集中整治，促使建筑市场各方主体依法建设、诚信经营的意识得到提高;不执行法定建设程序，违法开工等问题得到根本扭转;围标串标、转包、违法分包等违法违规行为得到有效治理;工程项目质量安全管理水平得到进一步提升;公开平等、竞争有序、诚实守信的建筑市场环境更加有序。</w:t>
      </w:r>
    </w:p>
    <w:p>
      <w:pPr>
        <w:spacing w:line="560" w:lineRule="exact"/>
        <w:ind w:firstLine="640" w:firstLineChars="200"/>
        <w:rPr>
          <w:rFonts w:ascii="黑体" w:hAnsi="宋体" w:eastAsia="黑体" w:cs="宋体"/>
          <w:bCs/>
          <w:sz w:val="32"/>
          <w:szCs w:val="32"/>
          <w:shd w:val="clear" w:color="auto" w:fill="FFFFFF"/>
        </w:rPr>
      </w:pPr>
      <w:r>
        <w:rPr>
          <w:rFonts w:hint="eastAsia" w:ascii="黑体" w:hAnsi="宋体" w:eastAsia="黑体" w:cs="宋体"/>
          <w:bCs/>
          <w:sz w:val="32"/>
          <w:szCs w:val="32"/>
          <w:shd w:val="clear" w:color="auto" w:fill="FFFFFF"/>
        </w:rPr>
        <w:t>二、整治范围</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整治范围包括以下项目：</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1、2018年9月以来完成招标合同金额在400万元及以上政府投资项目（含国有和国有资金占控股或主导地位的项目）;</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2、市本级在建的重大工程和民生工程;</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3、有群众投诉举报的项目;</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4、一年内发生过质量安全事故的项目。</w:t>
      </w:r>
    </w:p>
    <w:p>
      <w:pPr>
        <w:spacing w:line="560" w:lineRule="exact"/>
        <w:ind w:firstLine="640" w:firstLineChars="200"/>
        <w:rPr>
          <w:rFonts w:ascii="黑体" w:hAnsi="宋体" w:eastAsia="黑体" w:cs="宋体"/>
          <w:bCs/>
          <w:sz w:val="32"/>
          <w:szCs w:val="32"/>
          <w:shd w:val="clear" w:color="auto" w:fill="FFFFFF"/>
        </w:rPr>
      </w:pPr>
      <w:r>
        <w:rPr>
          <w:rFonts w:hint="eastAsia" w:ascii="黑体" w:hAnsi="宋体" w:eastAsia="黑体" w:cs="宋体"/>
          <w:bCs/>
          <w:sz w:val="32"/>
          <w:szCs w:val="32"/>
          <w:shd w:val="clear" w:color="auto" w:fill="FFFFFF"/>
        </w:rPr>
        <w:t>三、整治重点</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(一)市场行为方面</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1、建设单位履行基本建设程序情况;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2、参建各方项目负责人履职情况;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3、施工现场项目管理机构关键岗位人员台帐建立及人员到岗情况;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4、项目中标人转包、挂靠、违法分包情况;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5、工程款项支付情况。</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(二)招标投标方面</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1.招标人规避招标、虚假招标、倾向性招标、违法发包；</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2.投标人之间围标串标，采取虚假手段骗取中标；</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3.招标代理机构擅自修改招标文件，设定倾向性、限制性条款，排斥潜在投标人或者劝退潜在投标人；与招标人、投标人进行围标串标活动；泄露应当保密的招投标活动有关情况和资料；</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4.评标专家存在违法违规评标行为；</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5.其他违法违规违纪行为。</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(三)工程质量方面</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shd w:val="clear" w:color="auto" w:fill="FFFFFF"/>
        </w:rPr>
        <w:t>1、五方主体(建设单位、勘察单位、设计单位、施工单位和监理单位)项目负责人质量责任落实情况;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2、工程质量强制性标准执行情况;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3、工程实体及质量常见问题防治措施执行情况以及工程技术资料情况。</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(四)施工安全方面</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1、深基坑高支模等危险性较大工程的安全管控情况;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2、安全生产责任制落实情况;</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3、施工现场预防高处坠落和施工用电的安全防护落实情况;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4、带班制度和报告制度的落实情况;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5、施工现场文明施工落实情况;</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6、安全专项施工方案管理情况以及建筑工程监理管理情况。</w:t>
      </w:r>
    </w:p>
    <w:p>
      <w:pPr>
        <w:spacing w:line="560" w:lineRule="exact"/>
        <w:ind w:firstLine="640" w:firstLineChars="200"/>
        <w:rPr>
          <w:rFonts w:ascii="黑体" w:hAnsi="宋体" w:eastAsia="黑体" w:cs="宋体"/>
          <w:bCs/>
          <w:sz w:val="32"/>
          <w:szCs w:val="32"/>
          <w:shd w:val="clear" w:color="auto" w:fill="FFFFFF"/>
        </w:rPr>
      </w:pPr>
      <w:r>
        <w:rPr>
          <w:rFonts w:hint="eastAsia" w:ascii="黑体" w:hAnsi="宋体" w:eastAsia="黑体" w:cs="宋体"/>
          <w:bCs/>
          <w:sz w:val="32"/>
          <w:szCs w:val="32"/>
          <w:shd w:val="clear" w:color="auto" w:fill="FFFFFF"/>
        </w:rPr>
        <w:t>四、工作计划</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(一)自查自纠阶段(2019年3月25至4月中旬)。</w:t>
      </w:r>
    </w:p>
    <w:p>
      <w:pPr>
        <w:pStyle w:val="6"/>
        <w:widowControl/>
        <w:shd w:val="clear" w:color="auto" w:fill="FFFFFF"/>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各在建工程参建单位按照本方案相关要求，对承接的全部工程组织开展自查自纠，认真填写相关自查自纠表(详见附件1～4)，全面查找自身存在的问题，加盖公章交局建管科，联系人：谢海峰，联系电话：8223246，电子邮箱:jxgzjg@163.com。对发现的问题，在自查自纠表中详细写清违法行为的具体情况及整改情况，并留存于施工现场备查。</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对于项目涉及的专业分包单位、劳务单位同样做好自查自纠工作，由总承包单位负责汇总。</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(二)专项检查阶段(2019年4月中旬至5月底)。</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专项检查由市住建局统一组织，局建管科牵头负责，局相关科室(单位)协同参与。专项检查以现场检查为主，原则上每个项目检查半天。对检查中发现的突出问题集中进行研究处理，视情节轻重给予相应的行政处罚和处理，并予以公示。</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(三)综合整治、总结分析阶段(2019年6月)。</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通过本次整治，及时总结分析存在的突出问题，研究加强和改进中心城区建筑市场管理的措施办法，为进一步规范我市建筑市场秩序、建立建筑市场长效监管机制奠定基础。</w:t>
      </w:r>
    </w:p>
    <w:p>
      <w:pPr>
        <w:spacing w:line="560" w:lineRule="exact"/>
        <w:ind w:firstLine="640" w:firstLineChars="200"/>
        <w:rPr>
          <w:rFonts w:ascii="黑体" w:hAnsi="宋体" w:eastAsia="黑体" w:cs="宋体"/>
          <w:bCs/>
          <w:sz w:val="32"/>
          <w:szCs w:val="32"/>
          <w:shd w:val="clear" w:color="auto" w:fill="FFFFFF"/>
        </w:rPr>
      </w:pPr>
      <w:r>
        <w:rPr>
          <w:rFonts w:hint="eastAsia" w:ascii="黑体" w:hAnsi="宋体" w:eastAsia="黑体" w:cs="宋体"/>
          <w:bCs/>
          <w:sz w:val="32"/>
          <w:szCs w:val="32"/>
          <w:shd w:val="clear" w:color="auto" w:fill="FFFFFF"/>
        </w:rPr>
        <w:t>五、工作要求</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(一)高度重视，周密部署</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各有关单位要高度重视此次专项执法检查工作，全力做好配合工作，切实提高对建筑市场违法违规行为危害性的认识，认真组织自查自纠，对于存在问题及时整改，举一反三。</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(二)落实责任，强化监督</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加大执法工作力度，要遵循“全覆盖、零容忍、严执法、重实效”的原则，对受检项目进行仔细检查，如实客观反映问题，依法依规提出处理意见。对于受检单位主动上报并积极自纠的违规行为，可以酌情从轻处理;对受检单位瞒报、漏报或不认真自查自纠，检查中发现其存在违法违规行为的，依法从重处罚。</w:t>
      </w:r>
    </w:p>
    <w:p>
      <w:pPr>
        <w:pStyle w:val="6"/>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(三)总结经验，注重长效</w:t>
      </w:r>
    </w:p>
    <w:p>
      <w:pPr>
        <w:pStyle w:val="6"/>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及时总结和研究专项治理中遇到的难点问题，进一步健全建筑市场诚信体系，将专项治理工作与招投标管理、资质资格管理、质量安全监管、诚信信息管理、市场执法检查等工作有机结合起来，形成合力，巩固专项治理工作成果，有效遏制违法行为的发生。同时，设立并向社会公布举报电话和信箱，对举报事项逐一登记，认真查处，形成强大的舆论监督声势，切实推动建筑市场顽疾的治理。</w:t>
      </w:r>
    </w:p>
    <w:p>
      <w:pPr>
        <w:pStyle w:val="6"/>
        <w:widowControl/>
        <w:shd w:val="clear" w:color="auto" w:fill="FFFFFF"/>
        <w:spacing w:beforeAutospacing="0" w:afterAutospacing="0" w:line="240" w:lineRule="atLeast"/>
        <w:rPr>
          <w:rFonts w:ascii="仿宋_GB2312" w:hAnsi="仿宋_GB2312" w:eastAsia="仿宋_GB2312" w:cs="仿宋_GB2312"/>
          <w:sz w:val="32"/>
          <w:szCs w:val="32"/>
          <w:shd w:val="clear" w:color="auto" w:fill="FFFFFF"/>
        </w:rPr>
      </w:pPr>
    </w:p>
    <w:p>
      <w:pPr>
        <w:pStyle w:val="6"/>
        <w:widowControl/>
        <w:shd w:val="clear" w:color="auto" w:fill="FFFFFF"/>
        <w:spacing w:beforeAutospacing="0" w:afterAutospacing="0" w:line="2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附件：1.</w:t>
      </w:r>
      <w:r>
        <w:rPr>
          <w:rFonts w:hint="eastAsia"/>
        </w:rPr>
        <w:t xml:space="preserve"> </w:t>
      </w:r>
      <w:r>
        <w:rPr>
          <w:rFonts w:hint="eastAsia" w:ascii="仿宋_GB2312" w:hAnsi="仿宋_GB2312" w:eastAsia="仿宋_GB2312" w:cs="仿宋_GB2312"/>
          <w:sz w:val="32"/>
          <w:szCs w:val="32"/>
          <w:shd w:val="clear" w:color="auto" w:fill="FFFFFF"/>
        </w:rPr>
        <w:t>建筑招投标市场秩序专项整治行动自查自纠表;</w:t>
      </w:r>
    </w:p>
    <w:p>
      <w:pPr>
        <w:pStyle w:val="6"/>
        <w:widowControl/>
        <w:shd w:val="clear" w:color="auto" w:fill="FFFFFF"/>
        <w:spacing w:beforeAutospacing="0" w:afterAutospacing="0" w:line="240" w:lineRule="atLeas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2.建筑市场行为专项整治行动自查自纠表;</w:t>
      </w:r>
    </w:p>
    <w:p>
      <w:pPr>
        <w:pStyle w:val="6"/>
        <w:widowControl/>
        <w:shd w:val="clear" w:color="auto" w:fill="FFFFFF"/>
        <w:spacing w:beforeAutospacing="0" w:afterAutospacing="0" w:line="240" w:lineRule="atLeas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3.建筑市场整治施工质量自查自纠表;</w:t>
      </w:r>
    </w:p>
    <w:p>
      <w:pPr>
        <w:pStyle w:val="6"/>
        <w:widowControl/>
        <w:shd w:val="clear" w:color="auto" w:fill="FFFFFF"/>
        <w:spacing w:beforeAutospacing="0" w:afterAutospacing="0" w:line="240" w:lineRule="atLeas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4.建筑市场整治安全生产自查自纠表。</w:t>
      </w:r>
    </w:p>
    <w:p>
      <w:pPr>
        <w:spacing w:line="240" w:lineRule="atLeast"/>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ind w:firstLine="4160" w:firstLineChars="1300"/>
        <w:rPr>
          <w:rFonts w:ascii="仿宋_GB2312" w:hAnsi="仿宋_GB2312" w:eastAsia="仿宋_GB2312" w:cs="仿宋_GB2312"/>
          <w:sz w:val="32"/>
          <w:szCs w:val="32"/>
        </w:rPr>
      </w:pPr>
    </w:p>
    <w:p>
      <w:pPr>
        <w:spacing w:line="240" w:lineRule="atLeast"/>
        <w:rPr>
          <w:rFonts w:ascii="仿宋_GB2312" w:hAnsi="仿宋_GB2312" w:eastAsia="仿宋_GB2312" w:cs="仿宋_GB2312"/>
          <w:sz w:val="32"/>
          <w:szCs w:val="32"/>
        </w:rPr>
      </w:pPr>
    </w:p>
    <w:p>
      <w:pPr>
        <w:spacing w:line="240" w:lineRule="atLeast"/>
        <w:rPr>
          <w:rFonts w:ascii="黑体" w:hAnsi="黑体" w:eastAsia="黑体" w:cs="黑体"/>
          <w:sz w:val="32"/>
          <w:szCs w:val="32"/>
        </w:rPr>
      </w:pPr>
      <w:r>
        <w:rPr>
          <w:rFonts w:hint="eastAsia" w:ascii="黑体" w:hAnsi="黑体" w:eastAsia="黑体" w:cs="黑体"/>
          <w:sz w:val="32"/>
          <w:szCs w:val="32"/>
        </w:rPr>
        <w:t>附件1</w:t>
      </w:r>
    </w:p>
    <w:p>
      <w:pPr>
        <w:spacing w:line="240" w:lineRule="atLeast"/>
        <w:jc w:val="center"/>
        <w:rPr>
          <w:rFonts w:cs="仿宋_GB2312" w:asciiTheme="minorEastAsia" w:hAnsiTheme="minorEastAsia"/>
          <w:b/>
          <w:sz w:val="36"/>
          <w:szCs w:val="36"/>
          <w:shd w:val="clear" w:color="auto" w:fill="FFFFFF"/>
        </w:rPr>
      </w:pPr>
      <w:r>
        <w:rPr>
          <w:rFonts w:hint="eastAsia" w:cs="仿宋_GB2312" w:asciiTheme="minorEastAsia" w:hAnsiTheme="minorEastAsia"/>
          <w:b/>
          <w:sz w:val="36"/>
          <w:szCs w:val="36"/>
          <w:shd w:val="clear" w:color="auto" w:fill="FFFFFF"/>
        </w:rPr>
        <w:t>建筑招投标市场秩序专项整治行动自查自纠表</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838"/>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1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建设单位</w:t>
            </w:r>
          </w:p>
        </w:tc>
        <w:tc>
          <w:tcPr>
            <w:tcW w:w="6918" w:type="dxa"/>
            <w:gridSpan w:val="2"/>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01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工程名称</w:t>
            </w:r>
          </w:p>
        </w:tc>
        <w:tc>
          <w:tcPr>
            <w:tcW w:w="6918" w:type="dxa"/>
            <w:gridSpan w:val="2"/>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01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代理机构</w:t>
            </w:r>
          </w:p>
        </w:tc>
        <w:tc>
          <w:tcPr>
            <w:tcW w:w="6918" w:type="dxa"/>
            <w:gridSpan w:val="2"/>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1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中标人</w:t>
            </w:r>
          </w:p>
        </w:tc>
        <w:tc>
          <w:tcPr>
            <w:tcW w:w="6918" w:type="dxa"/>
            <w:gridSpan w:val="2"/>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201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招投标监管机构</w:t>
            </w:r>
          </w:p>
        </w:tc>
        <w:tc>
          <w:tcPr>
            <w:tcW w:w="6918" w:type="dxa"/>
            <w:gridSpan w:val="2"/>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jc w:val="center"/>
              <w:rPr>
                <w:rFonts w:hint="eastAsia" w:ascii="仿宋_GB2312" w:eastAsia="仿宋_GB2312"/>
                <w:color w:val="000000"/>
                <w:sz w:val="24"/>
              </w:rPr>
            </w:pPr>
            <w:r>
              <w:rPr>
                <w:rFonts w:hint="eastAsia" w:ascii="仿宋_GB2312" w:hAnsi="仿宋" w:eastAsia="仿宋_GB2312"/>
                <w:color w:val="000000"/>
                <w:sz w:val="24"/>
              </w:rPr>
              <w:t>检查内容</w:t>
            </w:r>
          </w:p>
        </w:tc>
        <w:tc>
          <w:tcPr>
            <w:tcW w:w="408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rPr>
                <w:rFonts w:ascii="仿宋_GB2312" w:hAnsi="仿宋" w:eastAsia="仿宋_GB2312"/>
                <w:color w:val="000000"/>
                <w:sz w:val="24"/>
              </w:rPr>
            </w:pPr>
            <w:r>
              <w:rPr>
                <w:rFonts w:hint="eastAsia" w:ascii="仿宋_GB2312" w:eastAsia="仿宋_GB2312"/>
                <w:color w:val="000000"/>
                <w:sz w:val="24"/>
              </w:rPr>
              <w:t>1.招标人是否存在规避招标、虚假招标、倾向性招标、违法发包的行为；</w:t>
            </w:r>
          </w:p>
        </w:tc>
        <w:tc>
          <w:tcPr>
            <w:tcW w:w="4080" w:type="dxa"/>
            <w:vAlign w:val="center"/>
          </w:tcPr>
          <w:p>
            <w:pPr>
              <w:spacing w:line="34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rPr>
                <w:rFonts w:ascii="仿宋_GB2312" w:hAnsi="仿宋" w:eastAsia="仿宋_GB2312"/>
                <w:color w:val="000000"/>
                <w:sz w:val="24"/>
              </w:rPr>
            </w:pPr>
            <w:r>
              <w:rPr>
                <w:rFonts w:hint="eastAsia" w:ascii="仿宋_GB2312" w:eastAsia="仿宋_GB2312"/>
                <w:color w:val="000000"/>
                <w:sz w:val="24"/>
              </w:rPr>
              <w:t>2.投标人之间是否存在围标串标行为，采取虚假手段，骗取中标的行为；</w:t>
            </w:r>
          </w:p>
        </w:tc>
        <w:tc>
          <w:tcPr>
            <w:tcW w:w="4080" w:type="dxa"/>
            <w:vAlign w:val="center"/>
          </w:tcPr>
          <w:p>
            <w:pPr>
              <w:spacing w:line="34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0" w:lineRule="atLeast"/>
              <w:rPr>
                <w:rFonts w:ascii="仿宋" w:hAnsi="仿宋" w:eastAsia="仿宋" w:cs="仿宋"/>
                <w:color w:val="000000"/>
                <w:sz w:val="24"/>
              </w:rPr>
            </w:pPr>
            <w:r>
              <w:rPr>
                <w:rFonts w:hint="eastAsia" w:ascii="仿宋_GB2312" w:eastAsia="仿宋_GB2312"/>
                <w:color w:val="000000"/>
                <w:sz w:val="24"/>
              </w:rPr>
              <w:t>3.招标代理机构是否存在擅自修改招标文件、设定倾向性、限制性条款排斥潜在投标人或者劝退潜在投标人的行为；是否存在与招标人、投标人进行围标串标活动；是否泄露应当保密的招投标活动有关的情况和资料；</w:t>
            </w:r>
          </w:p>
        </w:tc>
        <w:tc>
          <w:tcPr>
            <w:tcW w:w="4080" w:type="dxa"/>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848" w:type="dxa"/>
            <w:gridSpan w:val="2"/>
            <w:vAlign w:val="center"/>
          </w:tcPr>
          <w:p>
            <w:pPr>
              <w:spacing w:line="0" w:lineRule="atLeast"/>
              <w:rPr>
                <w:rFonts w:ascii="仿宋" w:hAnsi="仿宋" w:eastAsia="仿宋" w:cs="仿宋"/>
                <w:color w:val="000000"/>
                <w:sz w:val="24"/>
              </w:rPr>
            </w:pPr>
            <w:r>
              <w:rPr>
                <w:rFonts w:hint="eastAsia" w:ascii="仿宋_GB2312" w:eastAsia="仿宋_GB2312"/>
                <w:color w:val="000000"/>
                <w:sz w:val="24"/>
              </w:rPr>
              <w:t>4.评标专家是否存在违法违规评标行为；</w:t>
            </w:r>
          </w:p>
        </w:tc>
        <w:tc>
          <w:tcPr>
            <w:tcW w:w="4080" w:type="dxa"/>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848" w:type="dxa"/>
            <w:gridSpan w:val="2"/>
            <w:vAlign w:val="center"/>
          </w:tcPr>
          <w:p>
            <w:pPr>
              <w:spacing w:line="0" w:lineRule="atLeast"/>
              <w:rPr>
                <w:rFonts w:hint="eastAsia" w:ascii="仿宋_GB2312" w:eastAsia="仿宋_GB2312"/>
                <w:color w:val="000000"/>
                <w:sz w:val="24"/>
              </w:rPr>
            </w:pPr>
            <w:r>
              <w:rPr>
                <w:rFonts w:hint="eastAsia" w:ascii="仿宋_GB2312" w:eastAsia="仿宋_GB2312"/>
                <w:color w:val="000000"/>
                <w:sz w:val="24"/>
              </w:rPr>
              <w:t>5.其他违法违规违纪行为。</w:t>
            </w:r>
          </w:p>
        </w:tc>
        <w:tc>
          <w:tcPr>
            <w:tcW w:w="4080" w:type="dxa"/>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8928" w:type="dxa"/>
            <w:gridSpan w:val="3"/>
          </w:tcPr>
          <w:p>
            <w:pPr>
              <w:spacing w:line="0" w:lineRule="atLeast"/>
              <w:rPr>
                <w:rFonts w:ascii="仿宋_GB2312" w:hAnsi="仿宋" w:eastAsia="仿宋_GB2312"/>
                <w:color w:val="000000"/>
                <w:sz w:val="24"/>
              </w:rPr>
            </w:pPr>
            <w:r>
              <w:rPr>
                <w:rFonts w:hint="eastAsia" w:ascii="仿宋_GB2312" w:hAnsi="仿宋" w:eastAsia="仿宋_GB2312"/>
                <w:color w:val="000000"/>
                <w:sz w:val="24"/>
              </w:rPr>
              <w:t>检查意见:</w:t>
            </w: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r>
              <w:rPr>
                <w:rFonts w:hint="eastAsia" w:ascii="仿宋_GB2312" w:hAnsi="仿宋" w:eastAsia="仿宋_GB2312"/>
                <w:color w:val="000000"/>
                <w:sz w:val="24"/>
              </w:rPr>
              <w:t xml:space="preserve">                                       </w:t>
            </w:r>
          </w:p>
          <w:p>
            <w:pPr>
              <w:spacing w:line="0" w:lineRule="atLeast"/>
              <w:ind w:firstLine="3360" w:firstLineChars="1400"/>
              <w:rPr>
                <w:rFonts w:ascii="仿宋_GB2312" w:hAnsi="仿宋" w:eastAsia="仿宋_GB2312"/>
                <w:color w:val="000000"/>
                <w:sz w:val="24"/>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人员:</w:t>
            </w:r>
          </w:p>
          <w:p>
            <w:pPr>
              <w:spacing w:line="0" w:lineRule="atLeast"/>
              <w:ind w:firstLine="5520" w:firstLineChars="2300"/>
              <w:rPr>
                <w:rFonts w:ascii="仿宋_GB2312" w:hAnsi="仿宋" w:eastAsia="仿宋_GB2312"/>
                <w:color w:val="000000"/>
                <w:sz w:val="24"/>
              </w:rPr>
            </w:pPr>
          </w:p>
          <w:p>
            <w:pPr>
              <w:spacing w:line="0" w:lineRule="atLeast"/>
              <w:ind w:firstLine="3360" w:firstLineChars="1400"/>
              <w:rPr>
                <w:rFonts w:ascii="仿宋_GB2312" w:hAnsi="仿宋" w:eastAsia="仿宋_GB2312"/>
                <w:color w:val="000000"/>
                <w:sz w:val="24"/>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时间：</w:t>
            </w:r>
          </w:p>
        </w:tc>
      </w:tr>
    </w:tbl>
    <w:p>
      <w:pPr>
        <w:spacing w:line="240" w:lineRule="atLeast"/>
        <w:rPr>
          <w:rFonts w:ascii="仿宋_GB2312" w:hAnsi="仿宋_GB2312" w:eastAsia="仿宋_GB2312" w:cs="仿宋_GB2312"/>
          <w:sz w:val="32"/>
          <w:szCs w:val="32"/>
        </w:rPr>
      </w:pPr>
    </w:p>
    <w:p>
      <w:pPr>
        <w:spacing w:line="240" w:lineRule="atLeast"/>
        <w:rPr>
          <w:rFonts w:ascii="仿宋_GB2312" w:hAnsi="仿宋_GB2312" w:eastAsia="仿宋_GB2312" w:cs="仿宋_GB2312"/>
          <w:sz w:val="32"/>
          <w:szCs w:val="32"/>
        </w:rPr>
      </w:pPr>
    </w:p>
    <w:p>
      <w:pPr>
        <w:spacing w:line="240" w:lineRule="atLeast"/>
        <w:rPr>
          <w:rFonts w:ascii="黑体" w:hAnsi="黑体" w:eastAsia="黑体" w:cs="黑体"/>
          <w:sz w:val="32"/>
          <w:szCs w:val="32"/>
        </w:rPr>
      </w:pPr>
      <w:r>
        <w:rPr>
          <w:rFonts w:hint="eastAsia" w:ascii="黑体" w:hAnsi="黑体" w:eastAsia="黑体" w:cs="黑体"/>
          <w:sz w:val="32"/>
          <w:szCs w:val="32"/>
        </w:rPr>
        <w:t>附件2</w:t>
      </w:r>
    </w:p>
    <w:p>
      <w:pPr>
        <w:spacing w:line="240" w:lineRule="atLeast"/>
        <w:jc w:val="center"/>
        <w:rPr>
          <w:rFonts w:cs="仿宋_GB2312" w:asciiTheme="majorEastAsia" w:hAnsiTheme="majorEastAsia" w:eastAsiaTheme="majorEastAsia"/>
          <w:b/>
          <w:sz w:val="36"/>
          <w:szCs w:val="36"/>
          <w:shd w:val="clear" w:color="auto" w:fill="FFFFFF"/>
        </w:rPr>
      </w:pPr>
      <w:r>
        <w:rPr>
          <w:rFonts w:hint="eastAsia" w:cs="仿宋_GB2312" w:asciiTheme="majorEastAsia" w:hAnsiTheme="majorEastAsia" w:eastAsiaTheme="majorEastAsia"/>
          <w:b/>
          <w:sz w:val="36"/>
          <w:szCs w:val="36"/>
          <w:shd w:val="clear" w:color="auto" w:fill="FFFFFF"/>
        </w:rPr>
        <w:t>建筑市场行为专项整治行动</w:t>
      </w:r>
      <w:r>
        <w:rPr>
          <w:rFonts w:hint="eastAsia" w:cs="仿宋_GB2312" w:asciiTheme="minorEastAsia" w:hAnsiTheme="minorEastAsia"/>
          <w:b/>
          <w:sz w:val="36"/>
          <w:szCs w:val="36"/>
          <w:shd w:val="clear" w:color="auto" w:fill="FFFFFF"/>
        </w:rPr>
        <w:t>自查自纠</w:t>
      </w:r>
      <w:r>
        <w:rPr>
          <w:rFonts w:hint="eastAsia" w:cs="仿宋_GB2312" w:asciiTheme="majorEastAsia" w:hAnsiTheme="majorEastAsia" w:eastAsiaTheme="majorEastAsia"/>
          <w:b/>
          <w:sz w:val="36"/>
          <w:szCs w:val="36"/>
          <w:shd w:val="clear" w:color="auto" w:fill="FFFFFF"/>
        </w:rPr>
        <w:t>表</w:t>
      </w:r>
    </w:p>
    <w:tbl>
      <w:tblPr>
        <w:tblStyle w:val="7"/>
        <w:tblW w:w="8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288"/>
        <w:gridCol w:w="736"/>
        <w:gridCol w:w="1418"/>
        <w:gridCol w:w="1926"/>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454"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建设单位</w:t>
            </w:r>
          </w:p>
        </w:tc>
        <w:tc>
          <w:tcPr>
            <w:tcW w:w="7368" w:type="dxa"/>
            <w:gridSpan w:val="4"/>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476"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工程名称</w:t>
            </w:r>
          </w:p>
        </w:tc>
        <w:tc>
          <w:tcPr>
            <w:tcW w:w="7368" w:type="dxa"/>
            <w:gridSpan w:val="4"/>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435"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勘察单位</w:t>
            </w:r>
          </w:p>
        </w:tc>
        <w:tc>
          <w:tcPr>
            <w:tcW w:w="4024" w:type="dxa"/>
            <w:gridSpan w:val="2"/>
            <w:vAlign w:val="center"/>
          </w:tcPr>
          <w:p>
            <w:pPr>
              <w:spacing w:line="340" w:lineRule="exact"/>
              <w:rPr>
                <w:rFonts w:ascii="仿宋_GB2312" w:hAnsi="仿宋" w:eastAsia="仿宋_GB2312"/>
                <w:color w:val="000000"/>
                <w:sz w:val="24"/>
              </w:rPr>
            </w:pPr>
          </w:p>
        </w:tc>
        <w:tc>
          <w:tcPr>
            <w:tcW w:w="1418" w:type="dxa"/>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项目负责人</w:t>
            </w:r>
          </w:p>
        </w:tc>
        <w:tc>
          <w:tcPr>
            <w:tcW w:w="1926" w:type="dxa"/>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435"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设计单位</w:t>
            </w:r>
          </w:p>
        </w:tc>
        <w:tc>
          <w:tcPr>
            <w:tcW w:w="4024" w:type="dxa"/>
            <w:gridSpan w:val="2"/>
            <w:vAlign w:val="center"/>
          </w:tcPr>
          <w:p>
            <w:pPr>
              <w:spacing w:line="340" w:lineRule="exact"/>
              <w:rPr>
                <w:rFonts w:ascii="仿宋_GB2312" w:hAnsi="仿宋" w:eastAsia="仿宋_GB2312"/>
                <w:color w:val="000000"/>
                <w:sz w:val="24"/>
              </w:rPr>
            </w:pPr>
          </w:p>
        </w:tc>
        <w:tc>
          <w:tcPr>
            <w:tcW w:w="1418" w:type="dxa"/>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项目负责人</w:t>
            </w:r>
          </w:p>
        </w:tc>
        <w:tc>
          <w:tcPr>
            <w:tcW w:w="1926" w:type="dxa"/>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33"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监理单位</w:t>
            </w:r>
          </w:p>
        </w:tc>
        <w:tc>
          <w:tcPr>
            <w:tcW w:w="4024" w:type="dxa"/>
            <w:gridSpan w:val="2"/>
            <w:vAlign w:val="center"/>
          </w:tcPr>
          <w:p>
            <w:pPr>
              <w:spacing w:line="340" w:lineRule="exact"/>
              <w:rPr>
                <w:rFonts w:ascii="仿宋_GB2312" w:hAnsi="仿宋" w:eastAsia="仿宋_GB2312"/>
                <w:color w:val="000000"/>
                <w:sz w:val="24"/>
              </w:rPr>
            </w:pPr>
          </w:p>
        </w:tc>
        <w:tc>
          <w:tcPr>
            <w:tcW w:w="1418" w:type="dxa"/>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项目负责人</w:t>
            </w:r>
          </w:p>
        </w:tc>
        <w:tc>
          <w:tcPr>
            <w:tcW w:w="1926" w:type="dxa"/>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6" w:type="dxa"/>
          <w:trHeight w:val="395" w:hRule="atLeast"/>
          <w:jc w:val="center"/>
        </w:trPr>
        <w:tc>
          <w:tcPr>
            <w:tcW w:w="1560" w:type="dxa"/>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施工单位</w:t>
            </w:r>
          </w:p>
        </w:tc>
        <w:tc>
          <w:tcPr>
            <w:tcW w:w="4024" w:type="dxa"/>
            <w:gridSpan w:val="2"/>
            <w:vAlign w:val="center"/>
          </w:tcPr>
          <w:p>
            <w:pPr>
              <w:spacing w:line="340" w:lineRule="exact"/>
              <w:rPr>
                <w:rFonts w:ascii="仿宋_GB2312" w:hAnsi="仿宋" w:eastAsia="仿宋_GB2312"/>
                <w:color w:val="000000"/>
                <w:sz w:val="24"/>
              </w:rPr>
            </w:pPr>
          </w:p>
        </w:tc>
        <w:tc>
          <w:tcPr>
            <w:tcW w:w="1418" w:type="dxa"/>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项目负责人</w:t>
            </w:r>
          </w:p>
        </w:tc>
        <w:tc>
          <w:tcPr>
            <w:tcW w:w="1926" w:type="dxa"/>
            <w:vAlign w:val="center"/>
          </w:tcPr>
          <w:p>
            <w:pPr>
              <w:spacing w:line="340" w:lineRule="exact"/>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jc w:val="center"/>
              <w:rPr>
                <w:rFonts w:hint="eastAsia" w:ascii="仿宋_GB2312" w:eastAsia="仿宋_GB2312"/>
                <w:color w:val="000000"/>
                <w:sz w:val="24"/>
              </w:rPr>
            </w:pPr>
            <w:r>
              <w:rPr>
                <w:rFonts w:hint="eastAsia" w:ascii="仿宋_GB2312" w:hAnsi="仿宋" w:eastAsia="仿宋_GB2312"/>
                <w:color w:val="000000"/>
                <w:sz w:val="24"/>
              </w:rPr>
              <w:t>检查内容</w:t>
            </w:r>
          </w:p>
        </w:tc>
        <w:tc>
          <w:tcPr>
            <w:tcW w:w="4136" w:type="dxa"/>
            <w:gridSpan w:val="4"/>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1、建设单位履行基本建设程序情况；</w:t>
            </w:r>
          </w:p>
        </w:tc>
        <w:tc>
          <w:tcPr>
            <w:tcW w:w="4136" w:type="dxa"/>
            <w:gridSpan w:val="4"/>
            <w:vAlign w:val="center"/>
          </w:tcPr>
          <w:p>
            <w:pPr>
              <w:spacing w:line="34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340" w:lineRule="exact"/>
              <w:rPr>
                <w:rFonts w:ascii="仿宋_GB2312" w:hAnsi="仿宋" w:eastAsia="仿宋_GB2312"/>
                <w:color w:val="000000"/>
                <w:sz w:val="24"/>
              </w:rPr>
            </w:pPr>
            <w:r>
              <w:rPr>
                <w:rFonts w:hint="eastAsia" w:ascii="仿宋_GB2312" w:hAnsi="仿宋" w:eastAsia="仿宋_GB2312"/>
                <w:color w:val="000000"/>
                <w:sz w:val="24"/>
              </w:rPr>
              <w:t>2、参建各方项目负责人履职情况；</w:t>
            </w:r>
          </w:p>
        </w:tc>
        <w:tc>
          <w:tcPr>
            <w:tcW w:w="4136" w:type="dxa"/>
            <w:gridSpan w:val="4"/>
            <w:vAlign w:val="center"/>
          </w:tcPr>
          <w:p>
            <w:pPr>
              <w:spacing w:line="340" w:lineRule="exac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0" w:lineRule="atLeast"/>
              <w:rPr>
                <w:rFonts w:ascii="仿宋_GB2312" w:hAnsi="仿宋" w:eastAsia="仿宋_GB2312"/>
                <w:color w:val="000000"/>
                <w:sz w:val="24"/>
              </w:rPr>
            </w:pPr>
            <w:r>
              <w:rPr>
                <w:rFonts w:hint="eastAsia" w:ascii="仿宋_GB2312" w:hAnsi="仿宋" w:eastAsia="仿宋_GB2312"/>
                <w:color w:val="000000"/>
                <w:sz w:val="24"/>
              </w:rPr>
              <w:t>3、施工现场项目管理机构关键岗位人员台帐建立及人员到岗情况；</w:t>
            </w:r>
          </w:p>
        </w:tc>
        <w:tc>
          <w:tcPr>
            <w:tcW w:w="4136" w:type="dxa"/>
            <w:gridSpan w:val="4"/>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4848" w:type="dxa"/>
            <w:gridSpan w:val="2"/>
            <w:vAlign w:val="center"/>
          </w:tcPr>
          <w:p>
            <w:pPr>
              <w:spacing w:line="0" w:lineRule="atLeast"/>
              <w:rPr>
                <w:rFonts w:ascii="仿宋_GB2312" w:hAnsi="仿宋" w:eastAsia="仿宋_GB2312"/>
                <w:color w:val="000000"/>
                <w:sz w:val="24"/>
              </w:rPr>
            </w:pPr>
            <w:r>
              <w:rPr>
                <w:rFonts w:hint="eastAsia" w:ascii="仿宋_GB2312" w:hAnsi="仿宋" w:eastAsia="仿宋_GB2312"/>
                <w:color w:val="000000"/>
                <w:sz w:val="24"/>
              </w:rPr>
              <w:t>4、项目承发包中标人转包、挂靠、违法分包情况情况；</w:t>
            </w:r>
          </w:p>
        </w:tc>
        <w:tc>
          <w:tcPr>
            <w:tcW w:w="4136" w:type="dxa"/>
            <w:gridSpan w:val="4"/>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4848" w:type="dxa"/>
            <w:gridSpan w:val="2"/>
            <w:vAlign w:val="center"/>
          </w:tcPr>
          <w:p>
            <w:pPr>
              <w:spacing w:line="0" w:lineRule="atLeast"/>
              <w:rPr>
                <w:rFonts w:ascii="仿宋_GB2312" w:hAnsi="仿宋" w:eastAsia="仿宋_GB2312"/>
                <w:color w:val="000000"/>
                <w:sz w:val="24"/>
              </w:rPr>
            </w:pPr>
            <w:r>
              <w:rPr>
                <w:rFonts w:hint="eastAsia" w:ascii="仿宋_GB2312" w:hAnsi="仿宋" w:eastAsia="仿宋_GB2312"/>
                <w:color w:val="000000"/>
                <w:sz w:val="24"/>
              </w:rPr>
              <w:t>5、工程款项支付情况；</w:t>
            </w:r>
          </w:p>
        </w:tc>
        <w:tc>
          <w:tcPr>
            <w:tcW w:w="4136" w:type="dxa"/>
            <w:gridSpan w:val="4"/>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848" w:type="dxa"/>
            <w:gridSpan w:val="2"/>
            <w:vAlign w:val="center"/>
          </w:tcPr>
          <w:p>
            <w:pPr>
              <w:spacing w:line="0" w:lineRule="atLeast"/>
              <w:rPr>
                <w:rFonts w:hint="eastAsia" w:ascii="仿宋_GB2312" w:eastAsia="仿宋_GB2312"/>
                <w:color w:val="000000"/>
                <w:sz w:val="24"/>
              </w:rPr>
            </w:pPr>
            <w:r>
              <w:rPr>
                <w:rFonts w:hint="eastAsia" w:ascii="仿宋_GB2312" w:eastAsia="仿宋_GB2312"/>
                <w:color w:val="000000"/>
                <w:sz w:val="24"/>
              </w:rPr>
              <w:t>6.其他违法违规违纪行为。</w:t>
            </w:r>
          </w:p>
        </w:tc>
        <w:tc>
          <w:tcPr>
            <w:tcW w:w="4136" w:type="dxa"/>
            <w:gridSpan w:val="4"/>
            <w:vAlign w:val="center"/>
          </w:tcPr>
          <w:p>
            <w:pPr>
              <w:spacing w:line="0" w:lineRule="atLeast"/>
              <w:jc w:val="center"/>
              <w:rPr>
                <w:rFonts w:ascii="仿宋_GB2312" w:hAnsi="仿宋"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7" w:hRule="atLeast"/>
          <w:jc w:val="center"/>
        </w:trPr>
        <w:tc>
          <w:tcPr>
            <w:tcW w:w="8984" w:type="dxa"/>
            <w:gridSpan w:val="6"/>
          </w:tcPr>
          <w:p>
            <w:pPr>
              <w:spacing w:line="0" w:lineRule="atLeast"/>
              <w:rPr>
                <w:rFonts w:ascii="仿宋_GB2312" w:hAnsi="仿宋" w:eastAsia="仿宋_GB2312"/>
                <w:color w:val="000000"/>
                <w:sz w:val="24"/>
              </w:rPr>
            </w:pPr>
            <w:r>
              <w:rPr>
                <w:rFonts w:hint="eastAsia" w:ascii="仿宋_GB2312" w:hAnsi="仿宋" w:eastAsia="仿宋_GB2312"/>
                <w:color w:val="000000"/>
                <w:sz w:val="24"/>
              </w:rPr>
              <w:t>检查意见:</w:t>
            </w: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r>
              <w:rPr>
                <w:rFonts w:hint="eastAsia" w:ascii="仿宋_GB2312" w:hAnsi="仿宋" w:eastAsia="仿宋_GB2312"/>
                <w:color w:val="000000"/>
                <w:sz w:val="24"/>
              </w:rPr>
              <w:t xml:space="preserve">                                       </w:t>
            </w:r>
          </w:p>
          <w:p>
            <w:pPr>
              <w:spacing w:line="0" w:lineRule="atLeast"/>
              <w:ind w:firstLine="4080" w:firstLineChars="1700"/>
              <w:rPr>
                <w:rFonts w:ascii="仿宋_GB2312" w:hAnsi="仿宋" w:eastAsia="仿宋_GB2312"/>
                <w:color w:val="000000"/>
                <w:sz w:val="24"/>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人员:</w:t>
            </w:r>
          </w:p>
          <w:p>
            <w:pPr>
              <w:spacing w:line="0" w:lineRule="atLeast"/>
              <w:ind w:firstLine="5520" w:firstLineChars="2300"/>
              <w:rPr>
                <w:rFonts w:ascii="仿宋_GB2312" w:hAnsi="仿宋" w:eastAsia="仿宋_GB2312"/>
                <w:color w:val="000000"/>
                <w:sz w:val="24"/>
              </w:rPr>
            </w:pPr>
          </w:p>
          <w:p>
            <w:pPr>
              <w:spacing w:line="0" w:lineRule="atLeast"/>
              <w:ind w:firstLine="4080" w:firstLineChars="1700"/>
              <w:rPr>
                <w:rFonts w:ascii="仿宋_GB2312" w:hAnsi="仿宋" w:eastAsia="仿宋_GB2312"/>
                <w:color w:val="000000"/>
                <w:sz w:val="24"/>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时间：</w:t>
            </w:r>
          </w:p>
        </w:tc>
      </w:tr>
    </w:tbl>
    <w:p>
      <w:pPr>
        <w:spacing w:line="240" w:lineRule="atLeast"/>
        <w:rPr>
          <w:rFonts w:ascii="仿宋_GB2312" w:hAnsi="仿宋_GB2312" w:eastAsia="仿宋_GB2312" w:cs="仿宋_GB2312"/>
          <w:sz w:val="32"/>
          <w:szCs w:val="32"/>
        </w:rPr>
      </w:pPr>
    </w:p>
    <w:p>
      <w:pPr>
        <w:spacing w:line="240" w:lineRule="atLeast"/>
        <w:rPr>
          <w:rFonts w:ascii="仿宋_GB2312" w:hAnsi="仿宋_GB2312" w:eastAsia="仿宋_GB2312" w:cs="仿宋_GB2312"/>
          <w:sz w:val="32"/>
          <w:szCs w:val="32"/>
        </w:rPr>
      </w:pPr>
    </w:p>
    <w:p>
      <w:pPr>
        <w:spacing w:line="240" w:lineRule="atLeast"/>
        <w:rPr>
          <w:rFonts w:ascii="仿宋_GB2312" w:hAnsi="仿宋_GB2312" w:eastAsia="仿宋_GB2312" w:cs="仿宋_GB2312"/>
          <w:sz w:val="32"/>
          <w:szCs w:val="32"/>
        </w:rPr>
      </w:pPr>
    </w:p>
    <w:p>
      <w:pPr>
        <w:spacing w:line="240" w:lineRule="atLeast"/>
        <w:rPr>
          <w:rFonts w:ascii="黑体" w:hAnsi="黑体" w:eastAsia="黑体" w:cs="黑体"/>
          <w:sz w:val="32"/>
          <w:szCs w:val="32"/>
        </w:rPr>
      </w:pPr>
      <w:r>
        <w:rPr>
          <w:rFonts w:hint="eastAsia" w:ascii="黑体" w:hAnsi="黑体" w:eastAsia="黑体" w:cs="黑体"/>
          <w:sz w:val="32"/>
          <w:szCs w:val="32"/>
        </w:rPr>
        <w:t>附件3</w:t>
      </w:r>
    </w:p>
    <w:p>
      <w:pPr>
        <w:spacing w:line="240" w:lineRule="atLeast"/>
        <w:jc w:val="center"/>
        <w:rPr>
          <w:rFonts w:cs="仿宋_GB2312" w:asciiTheme="majorEastAsia" w:hAnsiTheme="majorEastAsia" w:eastAsiaTheme="majorEastAsia"/>
          <w:b/>
          <w:sz w:val="36"/>
          <w:szCs w:val="36"/>
          <w:shd w:val="clear" w:color="auto" w:fill="FFFFFF"/>
        </w:rPr>
      </w:pPr>
      <w:r>
        <w:rPr>
          <w:rFonts w:hint="eastAsia" w:cs="仿宋_GB2312" w:asciiTheme="majorEastAsia" w:hAnsiTheme="majorEastAsia" w:eastAsiaTheme="majorEastAsia"/>
          <w:b/>
          <w:sz w:val="36"/>
          <w:szCs w:val="36"/>
          <w:shd w:val="clear" w:color="auto" w:fill="FFFFFF"/>
        </w:rPr>
        <w:t>建筑市场整治施工质量</w:t>
      </w:r>
      <w:r>
        <w:rPr>
          <w:rFonts w:hint="eastAsia" w:cs="仿宋_GB2312" w:asciiTheme="minorEastAsia" w:hAnsiTheme="minorEastAsia"/>
          <w:b/>
          <w:sz w:val="36"/>
          <w:szCs w:val="36"/>
          <w:shd w:val="clear" w:color="auto" w:fill="FFFFFF"/>
        </w:rPr>
        <w:t>自查自纠</w:t>
      </w:r>
      <w:r>
        <w:rPr>
          <w:rFonts w:hint="eastAsia" w:cs="仿宋_GB2312" w:asciiTheme="majorEastAsia" w:hAnsiTheme="majorEastAsia" w:eastAsiaTheme="majorEastAsia"/>
          <w:b/>
          <w:sz w:val="36"/>
          <w:szCs w:val="36"/>
          <w:shd w:val="clear" w:color="auto" w:fill="FFFFFF"/>
        </w:rPr>
        <w:t>表</w:t>
      </w:r>
    </w:p>
    <w:tbl>
      <w:tblPr>
        <w:tblStyle w:val="7"/>
        <w:tblW w:w="10188" w:type="dxa"/>
        <w:jc w:val="center"/>
        <w:tblInd w:w="0" w:type="dxa"/>
        <w:tblLayout w:type="fixed"/>
        <w:tblCellMar>
          <w:top w:w="0" w:type="dxa"/>
          <w:left w:w="108" w:type="dxa"/>
          <w:bottom w:w="0" w:type="dxa"/>
          <w:right w:w="108" w:type="dxa"/>
        </w:tblCellMar>
      </w:tblPr>
      <w:tblGrid>
        <w:gridCol w:w="699"/>
        <w:gridCol w:w="620"/>
        <w:gridCol w:w="871"/>
        <w:gridCol w:w="1082"/>
        <w:gridCol w:w="298"/>
        <w:gridCol w:w="1258"/>
        <w:gridCol w:w="812"/>
        <w:gridCol w:w="2030"/>
        <w:gridCol w:w="694"/>
        <w:gridCol w:w="1824"/>
      </w:tblGrid>
      <w:tr>
        <w:tblPrEx>
          <w:tblLayout w:type="fixed"/>
          <w:tblCellMar>
            <w:top w:w="0" w:type="dxa"/>
            <w:left w:w="108" w:type="dxa"/>
            <w:bottom w:w="0" w:type="dxa"/>
            <w:right w:w="108" w:type="dxa"/>
          </w:tblCellMar>
        </w:tblPrEx>
        <w:trPr>
          <w:trHeight w:val="442" w:hRule="atLeast"/>
          <w:jc w:val="center"/>
        </w:trPr>
        <w:tc>
          <w:tcPr>
            <w:tcW w:w="219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 w:eastAsia="仿宋_GB2312"/>
                <w:color w:val="000000"/>
                <w:sz w:val="24"/>
              </w:rPr>
            </w:pPr>
            <w:r>
              <w:rPr>
                <w:rFonts w:hint="eastAsia" w:ascii="仿宋_GB2312" w:hAnsi="仿宋" w:eastAsia="仿宋_GB2312"/>
                <w:color w:val="000000"/>
                <w:sz w:val="24"/>
              </w:rPr>
              <w:t>工程名称</w:t>
            </w:r>
          </w:p>
        </w:tc>
        <w:tc>
          <w:tcPr>
            <w:tcW w:w="7998"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bCs/>
                <w:sz w:val="24"/>
              </w:rPr>
            </w:pPr>
          </w:p>
        </w:tc>
      </w:tr>
      <w:tr>
        <w:tblPrEx>
          <w:tblLayout w:type="fixed"/>
          <w:tblCellMar>
            <w:top w:w="0" w:type="dxa"/>
            <w:left w:w="108" w:type="dxa"/>
            <w:bottom w:w="0" w:type="dxa"/>
            <w:right w:w="108" w:type="dxa"/>
          </w:tblCellMar>
        </w:tblPrEx>
        <w:trPr>
          <w:trHeight w:val="604"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单位名称</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单位资质</w:t>
            </w:r>
          </w:p>
        </w:tc>
        <w:tc>
          <w:tcPr>
            <w:tcW w:w="20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项目负责人姓名</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项目负责人执业资格</w:t>
            </w:r>
          </w:p>
        </w:tc>
      </w:tr>
      <w:tr>
        <w:tblPrEx>
          <w:tblLayout w:type="fixed"/>
          <w:tblCellMar>
            <w:top w:w="0" w:type="dxa"/>
            <w:left w:w="108" w:type="dxa"/>
            <w:bottom w:w="0" w:type="dxa"/>
            <w:right w:w="108" w:type="dxa"/>
          </w:tblCellMar>
        </w:tblPrEx>
        <w:trPr>
          <w:trHeight w:val="426"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80" w:lineRule="exact"/>
              <w:jc w:val="center"/>
              <w:rPr>
                <w:rFonts w:ascii="仿宋_GB2312" w:hAnsi="仿宋" w:eastAsia="仿宋_GB2312"/>
                <w:sz w:val="24"/>
              </w:rPr>
            </w:pPr>
            <w:r>
              <w:rPr>
                <w:rFonts w:hint="eastAsia" w:ascii="仿宋_GB2312" w:hAnsi="仿宋" w:eastAsia="仿宋_GB2312"/>
                <w:sz w:val="24"/>
              </w:rPr>
              <w:t>建设单位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348"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80" w:lineRule="exact"/>
              <w:jc w:val="center"/>
              <w:rPr>
                <w:rFonts w:ascii="仿宋_GB2312" w:hAnsi="仿宋" w:eastAsia="仿宋_GB2312"/>
                <w:sz w:val="24"/>
              </w:rPr>
            </w:pPr>
            <w:r>
              <w:rPr>
                <w:rFonts w:hint="eastAsia" w:ascii="仿宋_GB2312" w:hAnsi="仿宋" w:eastAsia="仿宋_GB2312"/>
                <w:sz w:val="24"/>
              </w:rPr>
              <w:t>勘察单位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321"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80" w:lineRule="exact"/>
              <w:jc w:val="center"/>
              <w:rPr>
                <w:rFonts w:ascii="仿宋_GB2312" w:hAnsi="仿宋" w:eastAsia="仿宋_GB2312"/>
                <w:sz w:val="24"/>
              </w:rPr>
            </w:pPr>
            <w:r>
              <w:rPr>
                <w:rFonts w:hint="eastAsia" w:ascii="仿宋_GB2312" w:hAnsi="仿宋" w:eastAsia="仿宋_GB2312"/>
                <w:sz w:val="24"/>
              </w:rPr>
              <w:t>设计单位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395"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r>
              <w:rPr>
                <w:rFonts w:hint="eastAsia" w:ascii="仿宋_GB2312" w:hAnsi="仿宋" w:eastAsia="仿宋_GB2312"/>
                <w:sz w:val="24"/>
              </w:rPr>
              <w:t>施工单位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317"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80" w:lineRule="exact"/>
              <w:jc w:val="center"/>
              <w:rPr>
                <w:rFonts w:ascii="仿宋_GB2312" w:hAnsi="仿宋" w:eastAsia="仿宋_GB2312"/>
                <w:sz w:val="24"/>
              </w:rPr>
            </w:pPr>
            <w:r>
              <w:rPr>
                <w:rFonts w:hint="eastAsia" w:ascii="仿宋_GB2312" w:hAnsi="仿宋" w:eastAsia="仿宋_GB2312"/>
                <w:sz w:val="24"/>
              </w:rPr>
              <w:t>监理单位</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567"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40" w:lineRule="exact"/>
              <w:jc w:val="center"/>
              <w:rPr>
                <w:rFonts w:ascii="仿宋_GB2312" w:hAnsi="仿宋" w:eastAsia="仿宋_GB2312"/>
                <w:sz w:val="24"/>
              </w:rPr>
            </w:pPr>
            <w:r>
              <w:rPr>
                <w:rFonts w:hint="eastAsia" w:ascii="仿宋_GB2312" w:hAnsi="仿宋" w:eastAsia="仿宋_GB2312"/>
                <w:sz w:val="24"/>
              </w:rPr>
              <w:t>施工图审查机构</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90" w:hRule="atLeast"/>
          <w:tblHeader/>
          <w:jc w:val="center"/>
        </w:trPr>
        <w:tc>
          <w:tcPr>
            <w:tcW w:w="1319" w:type="dxa"/>
            <w:gridSpan w:val="2"/>
            <w:tcBorders>
              <w:top w:val="single" w:color="auto" w:sz="4" w:space="0"/>
              <w:left w:val="single" w:color="auto" w:sz="4" w:space="0"/>
              <w:bottom w:val="single" w:color="auto" w:sz="4" w:space="0"/>
              <w:right w:val="single" w:color="auto" w:sz="4" w:space="0"/>
            </w:tcBorders>
            <w:vAlign w:val="center"/>
          </w:tcPr>
          <w:p>
            <w:pPr>
              <w:spacing w:before="120" w:after="80" w:line="240" w:lineRule="exact"/>
              <w:jc w:val="center"/>
              <w:rPr>
                <w:rFonts w:ascii="仿宋_GB2312" w:hAnsi="仿宋" w:eastAsia="仿宋_GB2312"/>
                <w:sz w:val="24"/>
              </w:rPr>
            </w:pPr>
            <w:r>
              <w:rPr>
                <w:rFonts w:hint="eastAsia" w:ascii="仿宋_GB2312" w:hAnsi="仿宋" w:eastAsia="仿宋_GB2312"/>
                <w:sz w:val="24"/>
              </w:rPr>
              <w:t>质量检测</w:t>
            </w:r>
          </w:p>
          <w:p>
            <w:pPr>
              <w:spacing w:before="120" w:after="80" w:line="240" w:lineRule="exact"/>
              <w:jc w:val="center"/>
              <w:rPr>
                <w:rFonts w:ascii="仿宋_GB2312" w:hAnsi="仿宋" w:eastAsia="仿宋_GB2312"/>
                <w:sz w:val="24"/>
              </w:rPr>
            </w:pPr>
            <w:r>
              <w:rPr>
                <w:rFonts w:hint="eastAsia" w:ascii="仿宋_GB2312" w:hAnsi="仿宋" w:eastAsia="仿宋_GB2312"/>
                <w:sz w:val="24"/>
              </w:rPr>
              <w:t>机构</w:t>
            </w:r>
          </w:p>
        </w:tc>
        <w:tc>
          <w:tcPr>
            <w:tcW w:w="225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0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0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51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r>
      <w:tr>
        <w:tblPrEx>
          <w:tblLayout w:type="fixed"/>
          <w:tblCellMar>
            <w:top w:w="0" w:type="dxa"/>
            <w:left w:w="108" w:type="dxa"/>
            <w:bottom w:w="0" w:type="dxa"/>
            <w:right w:w="108" w:type="dxa"/>
          </w:tblCellMar>
        </w:tblPrEx>
        <w:trPr>
          <w:trHeight w:val="722"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单位</w:t>
            </w: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序号</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检 查 项 目</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检 查 内 容</w:t>
            </w:r>
          </w:p>
        </w:tc>
        <w:tc>
          <w:tcPr>
            <w:tcW w:w="1824"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评 价</w:t>
            </w:r>
          </w:p>
        </w:tc>
      </w:tr>
      <w:tr>
        <w:tblPrEx>
          <w:tblLayout w:type="fixed"/>
          <w:tblCellMar>
            <w:top w:w="0" w:type="dxa"/>
            <w:left w:w="108" w:type="dxa"/>
            <w:bottom w:w="0" w:type="dxa"/>
            <w:right w:w="108" w:type="dxa"/>
          </w:tblCellMar>
        </w:tblPrEx>
        <w:trPr>
          <w:trHeight w:val="794" w:hRule="atLeast"/>
          <w:jc w:val="center"/>
        </w:trPr>
        <w:tc>
          <w:tcPr>
            <w:tcW w:w="699"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建</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设</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单</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位</w:t>
            </w: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1</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施工前办理质量监督手续情况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检查监督注册登记表</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685"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 w:val="20"/>
                <w:szCs w:val="20"/>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2</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施工前办理施工图设计文件审查情况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检查施工图设计文件审查资料</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763"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 w:val="20"/>
                <w:szCs w:val="20"/>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3</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施工前办理施工许可(开工报告)情况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检查施工许可证（开工报告）</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732"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 w:val="20"/>
                <w:szCs w:val="20"/>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4</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按规定委托监理情况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检查监理合同</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919"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 w:val="20"/>
                <w:szCs w:val="20"/>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5</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组织图纸会审、设计交底、设计变更工作情况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按规定组织 </w:t>
            </w:r>
          </w:p>
          <w:p>
            <w:pPr>
              <w:spacing w:line="280" w:lineRule="exact"/>
              <w:rPr>
                <w:rFonts w:ascii="仿宋_GB2312" w:hAnsi="仿宋" w:eastAsia="仿宋_GB2312"/>
                <w:sz w:val="20"/>
                <w:szCs w:val="20"/>
              </w:rPr>
            </w:pPr>
            <w:r>
              <w:rPr>
                <w:rFonts w:hint="eastAsia" w:ascii="仿宋_GB2312" w:hAnsi="仿宋" w:eastAsia="仿宋_GB2312"/>
                <w:sz w:val="20"/>
                <w:szCs w:val="20"/>
              </w:rPr>
              <w:t>未按规定组织</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1013"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 w:val="20"/>
                <w:szCs w:val="20"/>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6</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原设计有重大修改、变动的，施工图设计文件重新报审情况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按要求重新报审</w:t>
            </w:r>
          </w:p>
          <w:p>
            <w:pPr>
              <w:spacing w:line="280" w:lineRule="exact"/>
              <w:rPr>
                <w:rFonts w:ascii="仿宋_GB2312" w:hAnsi="仿宋" w:eastAsia="仿宋_GB2312"/>
                <w:sz w:val="20"/>
                <w:szCs w:val="20"/>
              </w:rPr>
            </w:pPr>
            <w:r>
              <w:rPr>
                <w:rFonts w:hint="eastAsia" w:ascii="仿宋_GB2312" w:hAnsi="仿宋" w:eastAsia="仿宋_GB2312"/>
                <w:sz w:val="20"/>
                <w:szCs w:val="20"/>
              </w:rPr>
              <w:t>未重新报审</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800" w:hRule="atLeast"/>
          <w:jc w:val="center"/>
        </w:trPr>
        <w:tc>
          <w:tcPr>
            <w:tcW w:w="69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施</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工</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单</w:t>
            </w:r>
          </w:p>
          <w:p>
            <w:pPr>
              <w:spacing w:line="280" w:lineRule="exact"/>
              <w:jc w:val="center"/>
              <w:rPr>
                <w:rFonts w:ascii="仿宋_GB2312" w:hAnsi="仿宋" w:eastAsia="仿宋_GB2312"/>
                <w:sz w:val="20"/>
                <w:szCs w:val="20"/>
              </w:rPr>
            </w:pPr>
            <w:r>
              <w:rPr>
                <w:rFonts w:hint="eastAsia" w:ascii="仿宋_GB2312" w:hAnsi="仿宋" w:eastAsia="仿宋_GB2312"/>
                <w:sz w:val="20"/>
                <w:szCs w:val="20"/>
              </w:rPr>
              <w:t>位</w:t>
            </w:r>
          </w:p>
        </w:tc>
        <w:tc>
          <w:tcPr>
            <w:tcW w:w="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0"/>
                <w:szCs w:val="20"/>
              </w:rPr>
            </w:pPr>
            <w:r>
              <w:rPr>
                <w:rFonts w:hint="eastAsia" w:ascii="仿宋_GB2312" w:hAnsi="仿宋" w:eastAsia="仿宋_GB2312"/>
                <w:sz w:val="20"/>
                <w:szCs w:val="20"/>
              </w:rPr>
              <w:t>7</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 w:eastAsia="仿宋_GB2312"/>
                <w:sz w:val="20"/>
                <w:szCs w:val="20"/>
              </w:rPr>
            </w:pPr>
            <w:r>
              <w:rPr>
                <w:rFonts w:hint="eastAsia" w:ascii="仿宋_GB2312" w:hAnsi="仿宋" w:eastAsia="仿宋_GB2312"/>
                <w:sz w:val="20"/>
                <w:szCs w:val="20"/>
              </w:rPr>
              <w:t>单位资质情况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单位资质符合相应要求</w:t>
            </w:r>
          </w:p>
          <w:p>
            <w:pPr>
              <w:spacing w:line="280" w:lineRule="exact"/>
              <w:rPr>
                <w:rFonts w:ascii="仿宋_GB2312" w:hAnsi="仿宋" w:eastAsia="仿宋_GB2312"/>
                <w:sz w:val="20"/>
                <w:szCs w:val="20"/>
              </w:rPr>
            </w:pPr>
            <w:r>
              <w:rPr>
                <w:rFonts w:hint="eastAsia" w:ascii="仿宋_GB2312" w:hAnsi="仿宋" w:eastAsia="仿宋_GB2312"/>
                <w:sz w:val="20"/>
                <w:szCs w:val="20"/>
              </w:rPr>
              <w:t>单位资质不符合相应要求</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0"/>
                <w:szCs w:val="20"/>
              </w:rPr>
            </w:pPr>
            <w:r>
              <w:rPr>
                <w:rFonts w:hint="eastAsia" w:ascii="仿宋_GB2312" w:hAnsi="仿宋" w:eastAsia="仿宋_GB2312"/>
                <w:sz w:val="20"/>
                <w:szCs w:val="20"/>
              </w:rPr>
              <w:t>□符合</w:t>
            </w:r>
          </w:p>
          <w:p>
            <w:pPr>
              <w:spacing w:line="280" w:lineRule="exact"/>
              <w:rPr>
                <w:rFonts w:ascii="仿宋_GB2312" w:hAnsi="仿宋" w:eastAsia="仿宋_GB2312"/>
                <w:sz w:val="20"/>
                <w:szCs w:val="20"/>
              </w:rPr>
            </w:pPr>
            <w:r>
              <w:rPr>
                <w:rFonts w:hint="eastAsia" w:ascii="仿宋_GB2312" w:hAnsi="仿宋" w:eastAsia="仿宋_GB2312"/>
                <w:sz w:val="20"/>
                <w:szCs w:val="20"/>
              </w:rPr>
              <w:t>□不符合</w:t>
            </w:r>
          </w:p>
        </w:tc>
      </w:tr>
      <w:tr>
        <w:tblPrEx>
          <w:tblLayout w:type="fixed"/>
          <w:tblCellMar>
            <w:top w:w="0" w:type="dxa"/>
            <w:left w:w="108" w:type="dxa"/>
            <w:bottom w:w="0" w:type="dxa"/>
            <w:right w:w="108" w:type="dxa"/>
          </w:tblCellMar>
        </w:tblPrEx>
        <w:trPr>
          <w:trHeight w:val="510" w:hRule="atLeast"/>
          <w:jc w:val="center"/>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8</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仿宋" w:eastAsia="仿宋_GB2312"/>
                <w:szCs w:val="21"/>
              </w:rPr>
            </w:pPr>
            <w:r>
              <w:rPr>
                <w:rFonts w:hint="eastAsia" w:ascii="仿宋_GB2312" w:hAnsi="仿宋" w:eastAsia="仿宋_GB2312"/>
                <w:szCs w:val="21"/>
              </w:rPr>
              <w:t>项目负责人资格和履责情况</w:t>
            </w:r>
          </w:p>
        </w:tc>
        <w:tc>
          <w:tcPr>
            <w:tcW w:w="3536"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szCs w:val="21"/>
              </w:rPr>
            </w:pPr>
            <w:r>
              <w:rPr>
                <w:rFonts w:hint="eastAsia" w:ascii="仿宋_GB2312" w:hAnsi="仿宋" w:eastAsia="仿宋_GB2312"/>
                <w:szCs w:val="21"/>
              </w:rPr>
              <w:t>项目经理资格符合相应要求，且按规定到岗履责</w:t>
            </w:r>
          </w:p>
          <w:p>
            <w:pPr>
              <w:spacing w:line="240" w:lineRule="exact"/>
              <w:rPr>
                <w:rFonts w:ascii="仿宋_GB2312" w:hAnsi="仿宋" w:eastAsia="仿宋_GB2312"/>
                <w:szCs w:val="21"/>
              </w:rPr>
            </w:pPr>
            <w:r>
              <w:rPr>
                <w:rFonts w:hint="eastAsia" w:ascii="仿宋_GB2312" w:hAnsi="仿宋" w:eastAsia="仿宋_GB2312"/>
                <w:szCs w:val="21"/>
              </w:rPr>
              <w:t>项目经理资格不符合要求，不按规定到岗履责</w:t>
            </w:r>
          </w:p>
        </w:tc>
        <w:tc>
          <w:tcPr>
            <w:tcW w:w="1824" w:type="dxa"/>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szCs w:val="21"/>
              </w:rPr>
            </w:pPr>
            <w:r>
              <w:rPr>
                <w:rFonts w:hint="eastAsia" w:ascii="仿宋_GB2312" w:hAnsi="仿宋" w:eastAsia="仿宋_GB2312"/>
                <w:szCs w:val="21"/>
              </w:rPr>
              <w:t>□符合</w:t>
            </w:r>
          </w:p>
          <w:p>
            <w:pPr>
              <w:spacing w:line="24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仿宋" w:eastAsia="仿宋_GB2312"/>
                <w:szCs w:val="21"/>
              </w:rPr>
            </w:pPr>
            <w:r>
              <w:rPr>
                <w:rFonts w:hint="eastAsia" w:ascii="仿宋_GB2312" w:hAnsi="仿宋" w:eastAsia="仿宋_GB2312"/>
                <w:szCs w:val="21"/>
              </w:rPr>
              <w:t>9</w:t>
            </w:r>
          </w:p>
        </w:tc>
        <w:tc>
          <w:tcPr>
            <w:tcW w:w="3509" w:type="dxa"/>
            <w:gridSpan w:val="4"/>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szCs w:val="21"/>
              </w:rPr>
            </w:pPr>
            <w:r>
              <w:rPr>
                <w:rFonts w:hint="eastAsia" w:ascii="仿宋_GB2312" w:hAnsi="仿宋" w:eastAsia="仿宋_GB2312"/>
                <w:szCs w:val="21"/>
              </w:rPr>
              <w:t>项目部人员配备及到位情况</w:t>
            </w:r>
          </w:p>
        </w:tc>
        <w:tc>
          <w:tcPr>
            <w:tcW w:w="3536" w:type="dxa"/>
            <w:gridSpan w:val="3"/>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szCs w:val="21"/>
              </w:rPr>
            </w:pPr>
            <w:r>
              <w:rPr>
                <w:rFonts w:hint="eastAsia" w:ascii="仿宋_GB2312" w:hAnsi="仿宋" w:eastAsia="仿宋_GB2312"/>
                <w:szCs w:val="21"/>
              </w:rPr>
              <w:t>项目部关键岗位人员配备齐全，资格符合要求，且按规定到岗履责</w:t>
            </w:r>
          </w:p>
          <w:p>
            <w:pPr>
              <w:spacing w:line="240" w:lineRule="exact"/>
              <w:rPr>
                <w:rFonts w:ascii="仿宋_GB2312" w:hAnsi="仿宋" w:eastAsia="仿宋_GB2312"/>
                <w:szCs w:val="21"/>
              </w:rPr>
            </w:pPr>
            <w:r>
              <w:rPr>
                <w:rFonts w:hint="eastAsia" w:ascii="仿宋_GB2312" w:hAnsi="仿宋" w:eastAsia="仿宋_GB2312"/>
                <w:szCs w:val="21"/>
              </w:rPr>
              <w:t>项目部关键岗位人员配备不全，资格不符合要求，或不按规定到岗履责</w:t>
            </w:r>
          </w:p>
        </w:tc>
        <w:tc>
          <w:tcPr>
            <w:tcW w:w="1824" w:type="dxa"/>
            <w:tcBorders>
              <w:top w:val="single" w:color="auto" w:sz="4" w:space="0"/>
              <w:left w:val="nil"/>
              <w:bottom w:val="single" w:color="auto" w:sz="4" w:space="0"/>
              <w:right w:val="single" w:color="auto" w:sz="4" w:space="0"/>
            </w:tcBorders>
            <w:vAlign w:val="center"/>
          </w:tcPr>
          <w:p>
            <w:pPr>
              <w:spacing w:line="240" w:lineRule="exact"/>
              <w:rPr>
                <w:rFonts w:ascii="仿宋_GB2312" w:hAnsi="仿宋" w:eastAsia="仿宋_GB2312"/>
                <w:szCs w:val="21"/>
              </w:rPr>
            </w:pPr>
            <w:r>
              <w:rPr>
                <w:rFonts w:hint="eastAsia" w:ascii="仿宋_GB2312" w:hAnsi="仿宋" w:eastAsia="仿宋_GB2312"/>
                <w:szCs w:val="21"/>
              </w:rPr>
              <w:t>□符合</w:t>
            </w:r>
          </w:p>
          <w:p>
            <w:pPr>
              <w:spacing w:line="24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10</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施工组织设计或施工方案审批及执行情况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按规定审批</w:t>
            </w:r>
          </w:p>
          <w:p>
            <w:pPr>
              <w:spacing w:line="280" w:lineRule="exact"/>
              <w:rPr>
                <w:rFonts w:ascii="仿宋_GB2312" w:hAnsi="仿宋" w:eastAsia="仿宋_GB2312"/>
                <w:szCs w:val="21"/>
              </w:rPr>
            </w:pPr>
            <w:r>
              <w:rPr>
                <w:rFonts w:hint="eastAsia" w:ascii="仿宋_GB2312" w:hAnsi="仿宋" w:eastAsia="仿宋_GB2312"/>
                <w:szCs w:val="21"/>
              </w:rPr>
              <w:t>未按规定审批</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11</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施工技术交底情况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按规定交底</w:t>
            </w:r>
          </w:p>
          <w:p>
            <w:pPr>
              <w:spacing w:line="280" w:lineRule="exact"/>
              <w:rPr>
                <w:rFonts w:ascii="仿宋_GB2312" w:hAnsi="仿宋" w:eastAsia="仿宋_GB2312"/>
                <w:szCs w:val="21"/>
              </w:rPr>
            </w:pPr>
            <w:r>
              <w:rPr>
                <w:rFonts w:hint="eastAsia" w:ascii="仿宋_GB2312" w:hAnsi="仿宋" w:eastAsia="仿宋_GB2312"/>
                <w:szCs w:val="21"/>
              </w:rPr>
              <w:t>未按规定进行交底</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12</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施工现场施工操作技术规程及国家有关规范、标准、图集的配置情况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按规定配置</w:t>
            </w:r>
          </w:p>
          <w:p>
            <w:pPr>
              <w:spacing w:line="280" w:lineRule="exact"/>
              <w:rPr>
                <w:rFonts w:ascii="仿宋_GB2312" w:hAnsi="仿宋" w:eastAsia="仿宋_GB2312"/>
                <w:szCs w:val="21"/>
              </w:rPr>
            </w:pPr>
            <w:r>
              <w:rPr>
                <w:rFonts w:hint="eastAsia" w:ascii="仿宋_GB2312" w:hAnsi="仿宋" w:eastAsia="仿宋_GB2312"/>
                <w:szCs w:val="21"/>
              </w:rPr>
              <w:t>未按规定配置</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13</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工程技术标准及审查合格的施工图设计文件的实施情况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按照工程技术标准及审查合格的施工图设计文件实施</w:t>
            </w:r>
          </w:p>
          <w:p>
            <w:pPr>
              <w:spacing w:line="280" w:lineRule="exact"/>
              <w:rPr>
                <w:rFonts w:ascii="仿宋_GB2312" w:hAnsi="仿宋" w:eastAsia="仿宋_GB2312"/>
                <w:szCs w:val="21"/>
              </w:rPr>
            </w:pPr>
            <w:r>
              <w:rPr>
                <w:rFonts w:hint="eastAsia" w:ascii="仿宋_GB2312" w:hAnsi="仿宋" w:eastAsia="仿宋_GB2312"/>
                <w:szCs w:val="21"/>
              </w:rPr>
              <w:t>未按照工程技术标准及审查合格的施工图设计文件实施</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14</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质量问题和质量事故处理情况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处理及时，整改措施有效</w:t>
            </w:r>
          </w:p>
          <w:p>
            <w:pPr>
              <w:spacing w:line="280" w:lineRule="exact"/>
              <w:rPr>
                <w:rFonts w:ascii="仿宋_GB2312" w:hAnsi="仿宋" w:eastAsia="仿宋_GB2312"/>
                <w:szCs w:val="21"/>
              </w:rPr>
            </w:pPr>
            <w:r>
              <w:rPr>
                <w:rFonts w:hint="eastAsia" w:ascii="仿宋_GB2312" w:hAnsi="仿宋" w:eastAsia="仿宋_GB2312"/>
                <w:szCs w:val="21"/>
              </w:rPr>
              <w:t>未按规定处理</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90" w:hRule="atLeast"/>
          <w:jc w:val="center"/>
        </w:trPr>
        <w:tc>
          <w:tcPr>
            <w:tcW w:w="699"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监</w:t>
            </w:r>
          </w:p>
          <w:p>
            <w:pPr>
              <w:spacing w:line="280" w:lineRule="exact"/>
              <w:jc w:val="center"/>
              <w:rPr>
                <w:rFonts w:ascii="仿宋_GB2312" w:hAnsi="仿宋" w:eastAsia="仿宋_GB2312"/>
                <w:szCs w:val="21"/>
              </w:rPr>
            </w:pPr>
            <w:r>
              <w:rPr>
                <w:rFonts w:hint="eastAsia" w:ascii="仿宋_GB2312" w:hAnsi="仿宋" w:eastAsia="仿宋_GB2312"/>
                <w:szCs w:val="21"/>
              </w:rPr>
              <w:t>理</w:t>
            </w:r>
          </w:p>
          <w:p>
            <w:pPr>
              <w:spacing w:line="280" w:lineRule="exact"/>
              <w:jc w:val="center"/>
              <w:rPr>
                <w:rFonts w:ascii="仿宋_GB2312" w:hAnsi="仿宋" w:eastAsia="仿宋_GB2312"/>
                <w:szCs w:val="21"/>
              </w:rPr>
            </w:pPr>
            <w:r>
              <w:rPr>
                <w:rFonts w:hint="eastAsia" w:ascii="仿宋_GB2312" w:hAnsi="仿宋" w:eastAsia="仿宋_GB2312"/>
                <w:szCs w:val="21"/>
              </w:rPr>
              <w:t>单</w:t>
            </w:r>
          </w:p>
          <w:p>
            <w:pPr>
              <w:spacing w:line="280" w:lineRule="exact"/>
              <w:jc w:val="center"/>
              <w:rPr>
                <w:rFonts w:ascii="仿宋_GB2312" w:hAnsi="仿宋" w:eastAsia="仿宋_GB2312"/>
                <w:szCs w:val="21"/>
              </w:rPr>
            </w:pPr>
            <w:r>
              <w:rPr>
                <w:rFonts w:hint="eastAsia" w:ascii="仿宋_GB2312" w:hAnsi="仿宋" w:eastAsia="仿宋_GB2312"/>
                <w:szCs w:val="21"/>
              </w:rPr>
              <w:t>位</w:t>
            </w: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15</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单位资质情况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单位资质符合相应要求</w:t>
            </w:r>
          </w:p>
          <w:p>
            <w:pPr>
              <w:spacing w:line="280" w:lineRule="exact"/>
              <w:rPr>
                <w:rFonts w:ascii="仿宋_GB2312" w:hAnsi="仿宋" w:eastAsia="仿宋_GB2312"/>
                <w:szCs w:val="21"/>
              </w:rPr>
            </w:pPr>
            <w:r>
              <w:rPr>
                <w:rFonts w:hint="eastAsia" w:ascii="仿宋_GB2312" w:hAnsi="仿宋" w:eastAsia="仿宋_GB2312"/>
                <w:szCs w:val="21"/>
              </w:rPr>
              <w:t>单位资质不符合相应要求</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16</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总监理工程师资格及履责情况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总监理工程师资格符合相应要求，且按规定到岗履责</w:t>
            </w:r>
          </w:p>
          <w:p>
            <w:pPr>
              <w:spacing w:line="280" w:lineRule="exact"/>
              <w:rPr>
                <w:rFonts w:ascii="仿宋_GB2312" w:hAnsi="仿宋" w:eastAsia="仿宋_GB2312"/>
                <w:szCs w:val="21"/>
              </w:rPr>
            </w:pPr>
            <w:r>
              <w:rPr>
                <w:rFonts w:hint="eastAsia" w:ascii="仿宋_GB2312" w:hAnsi="仿宋" w:eastAsia="仿宋_GB2312"/>
                <w:szCs w:val="21"/>
              </w:rPr>
              <w:t>总监理工程师资格不符合要求，不按规定到岗履责</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1121"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17</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项目监理部人员配备及到位情况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项目监理部关键岗位人员配备齐全，资格符合要求，且按规定到岗履责</w:t>
            </w:r>
          </w:p>
          <w:p>
            <w:pPr>
              <w:spacing w:line="280" w:lineRule="exact"/>
              <w:rPr>
                <w:rFonts w:ascii="仿宋_GB2312" w:hAnsi="仿宋" w:eastAsia="仿宋_GB2312"/>
                <w:szCs w:val="21"/>
              </w:rPr>
            </w:pPr>
            <w:r>
              <w:rPr>
                <w:rFonts w:hint="eastAsia" w:ascii="仿宋_GB2312" w:hAnsi="仿宋" w:eastAsia="仿宋_GB2312"/>
                <w:szCs w:val="21"/>
              </w:rPr>
              <w:t>项目部关键岗位人员配备不全，资格不符合要求，或不按规定到岗履责</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18</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监理规划、监理实施细则的编制、审批情况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按规定编制、审批</w:t>
            </w:r>
          </w:p>
          <w:p>
            <w:pPr>
              <w:spacing w:line="280" w:lineRule="exact"/>
              <w:rPr>
                <w:rFonts w:ascii="仿宋_GB2312" w:hAnsi="仿宋" w:eastAsia="仿宋_GB2312"/>
                <w:szCs w:val="21"/>
              </w:rPr>
            </w:pPr>
            <w:r>
              <w:rPr>
                <w:rFonts w:hint="eastAsia" w:ascii="仿宋_GB2312" w:hAnsi="仿宋" w:eastAsia="仿宋_GB2312"/>
                <w:szCs w:val="21"/>
              </w:rPr>
              <w:t>未按规定编制、审批</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19</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对施工组织设计、专项施工方案的审查情况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按规定进行审查</w:t>
            </w:r>
          </w:p>
          <w:p>
            <w:pPr>
              <w:spacing w:line="280" w:lineRule="exact"/>
              <w:rPr>
                <w:rFonts w:ascii="仿宋_GB2312" w:hAnsi="仿宋" w:eastAsia="仿宋_GB2312"/>
                <w:szCs w:val="21"/>
              </w:rPr>
            </w:pPr>
            <w:r>
              <w:rPr>
                <w:rFonts w:hint="eastAsia" w:ascii="仿宋_GB2312" w:hAnsi="仿宋" w:eastAsia="仿宋_GB2312"/>
                <w:szCs w:val="21"/>
              </w:rPr>
              <w:t>未按规定进行审查</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20</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对材料、构配件、设备投入使用或安装前进行审查情况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按规定进行审查</w:t>
            </w:r>
          </w:p>
          <w:p>
            <w:pPr>
              <w:spacing w:line="280" w:lineRule="exact"/>
              <w:rPr>
                <w:rFonts w:ascii="仿宋_GB2312" w:hAnsi="仿宋" w:eastAsia="仿宋_GB2312"/>
                <w:szCs w:val="21"/>
              </w:rPr>
            </w:pPr>
            <w:r>
              <w:rPr>
                <w:rFonts w:hint="eastAsia" w:ascii="仿宋_GB2312" w:hAnsi="仿宋" w:eastAsia="仿宋_GB2312"/>
                <w:szCs w:val="21"/>
              </w:rPr>
              <w:t>未按规定进行审查</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21</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对分包单位的资质进行核查情况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按规定进行核查</w:t>
            </w:r>
          </w:p>
          <w:p>
            <w:pPr>
              <w:spacing w:line="280" w:lineRule="exact"/>
              <w:rPr>
                <w:rFonts w:ascii="仿宋_GB2312" w:hAnsi="仿宋" w:eastAsia="仿宋_GB2312"/>
                <w:szCs w:val="21"/>
              </w:rPr>
            </w:pPr>
            <w:r>
              <w:rPr>
                <w:rFonts w:hint="eastAsia" w:ascii="仿宋_GB2312" w:hAnsi="仿宋" w:eastAsia="仿宋_GB2312"/>
                <w:szCs w:val="21"/>
              </w:rPr>
              <w:t>未按规定进行核查</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22</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见证取样制度的执行情况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按规定实施见证取样制度</w:t>
            </w:r>
          </w:p>
          <w:p>
            <w:pPr>
              <w:spacing w:line="280" w:lineRule="exact"/>
              <w:rPr>
                <w:rFonts w:ascii="仿宋_GB2312" w:hAnsi="仿宋" w:eastAsia="仿宋_GB2312"/>
                <w:szCs w:val="21"/>
              </w:rPr>
            </w:pPr>
            <w:r>
              <w:rPr>
                <w:rFonts w:hint="eastAsia" w:ascii="仿宋_GB2312" w:hAnsi="仿宋" w:eastAsia="仿宋_GB2312"/>
                <w:szCs w:val="21"/>
              </w:rPr>
              <w:t>未按规定实施见证取样制度</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23</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组织和审查工程变更情况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按规定进行审查</w:t>
            </w:r>
          </w:p>
          <w:p>
            <w:pPr>
              <w:spacing w:line="280" w:lineRule="exact"/>
              <w:rPr>
                <w:rFonts w:ascii="仿宋_GB2312" w:hAnsi="仿宋" w:eastAsia="仿宋_GB2312"/>
                <w:szCs w:val="21"/>
              </w:rPr>
            </w:pPr>
            <w:r>
              <w:rPr>
                <w:rFonts w:hint="eastAsia" w:ascii="仿宋_GB2312" w:hAnsi="仿宋" w:eastAsia="仿宋_GB2312"/>
                <w:szCs w:val="21"/>
              </w:rPr>
              <w:t>未按规定进行审查</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nil"/>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24</w:t>
            </w:r>
          </w:p>
        </w:tc>
        <w:tc>
          <w:tcPr>
            <w:tcW w:w="3509" w:type="dxa"/>
            <w:gridSpan w:val="4"/>
            <w:tcBorders>
              <w:top w:val="single" w:color="auto" w:sz="4" w:space="0"/>
              <w:left w:val="nil"/>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对重点部位、关键工序实施旁站监理情况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按规定实施旁站监理</w:t>
            </w:r>
          </w:p>
          <w:p>
            <w:pPr>
              <w:spacing w:line="280" w:lineRule="exact"/>
              <w:rPr>
                <w:rFonts w:ascii="仿宋_GB2312" w:hAnsi="仿宋" w:eastAsia="仿宋_GB2312"/>
                <w:szCs w:val="21"/>
              </w:rPr>
            </w:pPr>
            <w:r>
              <w:rPr>
                <w:rFonts w:hint="eastAsia" w:ascii="仿宋_GB2312" w:hAnsi="仿宋" w:eastAsia="仿宋_GB2312"/>
                <w:szCs w:val="21"/>
              </w:rPr>
              <w:t>未按规定实施旁站监理</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25</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隐蔽工程、检验批、分项、分部（子分部）工程质量验收情况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按规定进行验收</w:t>
            </w:r>
          </w:p>
          <w:p>
            <w:pPr>
              <w:spacing w:line="280" w:lineRule="exact"/>
              <w:rPr>
                <w:rFonts w:ascii="仿宋_GB2312" w:hAnsi="仿宋" w:eastAsia="仿宋_GB2312"/>
                <w:szCs w:val="21"/>
              </w:rPr>
            </w:pPr>
            <w:r>
              <w:rPr>
                <w:rFonts w:hint="eastAsia" w:ascii="仿宋_GB2312" w:hAnsi="仿宋" w:eastAsia="仿宋_GB2312"/>
                <w:szCs w:val="21"/>
              </w:rPr>
              <w:t>未按规定进行验收</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1496"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26</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质量问题通知单签发及质量问题整改结果的复查情况</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质量问题通知单签发手续齐全，质量问题整改结果的复查及时，资料齐全</w:t>
            </w:r>
          </w:p>
          <w:p>
            <w:pPr>
              <w:spacing w:line="280" w:lineRule="exact"/>
              <w:rPr>
                <w:rFonts w:ascii="仿宋_GB2312" w:hAnsi="仿宋" w:eastAsia="仿宋_GB2312"/>
                <w:szCs w:val="21"/>
              </w:rPr>
            </w:pPr>
            <w:r>
              <w:rPr>
                <w:rFonts w:hint="eastAsia" w:ascii="仿宋_GB2312" w:hAnsi="仿宋" w:eastAsia="仿宋_GB2312"/>
                <w:szCs w:val="21"/>
              </w:rPr>
              <w:t>未按规定签发质量问题通知单，质量问题整改结果不复查</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仿宋" w:eastAsia="仿宋_GB2312"/>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Cs w:val="21"/>
              </w:rPr>
            </w:pPr>
            <w:r>
              <w:rPr>
                <w:rFonts w:hint="eastAsia" w:ascii="仿宋_GB2312" w:hAnsi="仿宋" w:eastAsia="仿宋_GB2312"/>
                <w:szCs w:val="21"/>
              </w:rPr>
              <w:t>27</w:t>
            </w:r>
          </w:p>
        </w:tc>
        <w:tc>
          <w:tcPr>
            <w:tcW w:w="3509"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hAnsi="仿宋" w:eastAsia="仿宋_GB2312"/>
                <w:szCs w:val="21"/>
              </w:rPr>
            </w:pPr>
            <w:r>
              <w:rPr>
                <w:rFonts w:hint="eastAsia" w:ascii="仿宋_GB2312" w:hAnsi="仿宋" w:eastAsia="仿宋_GB2312"/>
                <w:szCs w:val="21"/>
              </w:rPr>
              <w:t>监理工程师是否按照工程监理规范的要求，采取旁站、巡视和平行检验等形式，对建设工程实施监理</w:t>
            </w:r>
          </w:p>
        </w:tc>
        <w:tc>
          <w:tcPr>
            <w:tcW w:w="353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按照工程监理规范的要求实施监理</w:t>
            </w:r>
          </w:p>
          <w:p>
            <w:pPr>
              <w:spacing w:line="280" w:lineRule="exact"/>
              <w:rPr>
                <w:rFonts w:ascii="仿宋_GB2312" w:hAnsi="仿宋" w:eastAsia="仿宋_GB2312"/>
                <w:szCs w:val="21"/>
              </w:rPr>
            </w:pPr>
            <w:r>
              <w:rPr>
                <w:rFonts w:hint="eastAsia" w:ascii="仿宋_GB2312" w:hAnsi="仿宋" w:eastAsia="仿宋_GB2312"/>
                <w:szCs w:val="21"/>
              </w:rPr>
              <w:t>未按照工程监理规范的要求实施监理</w:t>
            </w:r>
          </w:p>
        </w:tc>
        <w:tc>
          <w:tcPr>
            <w:tcW w:w="1824" w:type="dxa"/>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Cs w:val="21"/>
              </w:rPr>
            </w:pPr>
            <w:r>
              <w:rPr>
                <w:rFonts w:hint="eastAsia" w:ascii="仿宋_GB2312" w:hAnsi="仿宋" w:eastAsia="仿宋_GB2312"/>
                <w:szCs w:val="21"/>
              </w:rPr>
              <w:t>□符合</w:t>
            </w:r>
          </w:p>
          <w:p>
            <w:pPr>
              <w:spacing w:line="280" w:lineRule="exact"/>
              <w:rPr>
                <w:rFonts w:ascii="仿宋_GB2312" w:hAnsi="仿宋" w:eastAsia="仿宋_GB2312"/>
                <w:szCs w:val="21"/>
              </w:rPr>
            </w:pPr>
            <w:r>
              <w:rPr>
                <w:rFonts w:hint="eastAsia" w:ascii="仿宋_GB2312" w:hAnsi="仿宋" w:eastAsia="仿宋_GB2312"/>
                <w:szCs w:val="21"/>
              </w:rPr>
              <w:t>□不符合</w:t>
            </w:r>
          </w:p>
        </w:tc>
      </w:tr>
      <w:tr>
        <w:tblPrEx>
          <w:tblLayout w:type="fixed"/>
          <w:tblCellMar>
            <w:top w:w="0" w:type="dxa"/>
            <w:left w:w="108" w:type="dxa"/>
            <w:bottom w:w="0" w:type="dxa"/>
            <w:right w:w="108" w:type="dxa"/>
          </w:tblCellMar>
        </w:tblPrEx>
        <w:trPr>
          <w:trHeight w:val="567" w:hRule="atLeast"/>
          <w:jc w:val="center"/>
        </w:trPr>
        <w:tc>
          <w:tcPr>
            <w:tcW w:w="699" w:type="dxa"/>
            <w:vMerge w:val="restart"/>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szCs w:val="21"/>
              </w:rPr>
            </w:pPr>
            <w:r>
              <w:rPr>
                <w:rFonts w:hint="eastAsia" w:ascii="仿宋_GB2312" w:hAnsi="仿宋" w:eastAsia="仿宋_GB2312"/>
                <w:szCs w:val="21"/>
              </w:rPr>
              <w:t>结</w:t>
            </w:r>
          </w:p>
          <w:p>
            <w:pPr>
              <w:jc w:val="center"/>
              <w:rPr>
                <w:rFonts w:ascii="仿宋_GB2312" w:hAnsi="仿宋" w:eastAsia="仿宋_GB2312"/>
                <w:szCs w:val="21"/>
              </w:rPr>
            </w:pPr>
            <w:r>
              <w:rPr>
                <w:rFonts w:hint="eastAsia" w:ascii="仿宋_GB2312" w:hAnsi="仿宋" w:eastAsia="仿宋_GB2312"/>
                <w:szCs w:val="21"/>
              </w:rPr>
              <w:t>果</w:t>
            </w:r>
          </w:p>
          <w:p>
            <w:pPr>
              <w:jc w:val="center"/>
              <w:rPr>
                <w:rFonts w:ascii="仿宋_GB2312" w:hAnsi="仿宋" w:eastAsia="仿宋_GB2312"/>
                <w:szCs w:val="21"/>
              </w:rPr>
            </w:pPr>
            <w:r>
              <w:rPr>
                <w:rFonts w:hint="eastAsia" w:ascii="仿宋_GB2312" w:hAnsi="仿宋" w:eastAsia="仿宋_GB2312"/>
                <w:szCs w:val="21"/>
              </w:rPr>
              <w:t>统</w:t>
            </w:r>
          </w:p>
          <w:p>
            <w:pPr>
              <w:jc w:val="center"/>
              <w:rPr>
                <w:rFonts w:ascii="仿宋_GB2312" w:hAnsi="仿宋" w:eastAsia="仿宋_GB2312"/>
                <w:szCs w:val="21"/>
              </w:rPr>
            </w:pPr>
            <w:r>
              <w:rPr>
                <w:rFonts w:hint="eastAsia" w:ascii="仿宋_GB2312" w:hAnsi="仿宋" w:eastAsia="仿宋_GB2312"/>
                <w:szCs w:val="21"/>
              </w:rPr>
              <w:t>计</w:t>
            </w:r>
          </w:p>
        </w:tc>
        <w:tc>
          <w:tcPr>
            <w:tcW w:w="257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szCs w:val="21"/>
              </w:rPr>
            </w:pPr>
            <w:r>
              <w:rPr>
                <w:rFonts w:hint="eastAsia" w:ascii="仿宋_GB2312" w:hAnsi="仿宋" w:eastAsia="仿宋_GB2312"/>
                <w:szCs w:val="21"/>
              </w:rPr>
              <w:t>建设单位</w:t>
            </w:r>
          </w:p>
        </w:tc>
        <w:tc>
          <w:tcPr>
            <w:tcW w:w="6916" w:type="dxa"/>
            <w:gridSpan w:val="6"/>
            <w:tcBorders>
              <w:top w:val="single" w:color="auto" w:sz="4" w:space="0"/>
              <w:left w:val="nil"/>
              <w:bottom w:val="single" w:color="auto" w:sz="4" w:space="0"/>
              <w:right w:val="single" w:color="auto" w:sz="4" w:space="0"/>
            </w:tcBorders>
            <w:vAlign w:val="center"/>
          </w:tcPr>
          <w:p>
            <w:pPr>
              <w:ind w:firstLine="525" w:firstLineChars="250"/>
              <w:jc w:val="left"/>
              <w:rPr>
                <w:rFonts w:ascii="仿宋_GB2312" w:hAnsi="仿宋" w:eastAsia="仿宋_GB2312"/>
                <w:szCs w:val="21"/>
              </w:rPr>
            </w:pPr>
            <w:r>
              <w:rPr>
                <w:rFonts w:hint="eastAsia" w:ascii="仿宋_GB2312" w:hAnsi="仿宋" w:eastAsia="仿宋_GB2312"/>
                <w:szCs w:val="21"/>
              </w:rPr>
              <w:t>符合项                 不符合项</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c>
          <w:tcPr>
            <w:tcW w:w="2573"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szCs w:val="21"/>
              </w:rPr>
            </w:pPr>
            <w:r>
              <w:rPr>
                <w:rFonts w:hint="eastAsia" w:ascii="仿宋_GB2312" w:hAnsi="仿宋" w:eastAsia="仿宋_GB2312"/>
                <w:szCs w:val="21"/>
              </w:rPr>
              <w:t>施工单位</w:t>
            </w:r>
          </w:p>
        </w:tc>
        <w:tc>
          <w:tcPr>
            <w:tcW w:w="6916" w:type="dxa"/>
            <w:gridSpan w:val="6"/>
            <w:tcBorders>
              <w:top w:val="single" w:color="auto" w:sz="4" w:space="0"/>
              <w:left w:val="nil"/>
              <w:bottom w:val="single" w:color="auto" w:sz="4" w:space="0"/>
              <w:right w:val="single" w:color="auto" w:sz="4" w:space="0"/>
            </w:tcBorders>
            <w:vAlign w:val="center"/>
          </w:tcPr>
          <w:p>
            <w:pPr>
              <w:ind w:firstLine="525" w:firstLineChars="250"/>
              <w:jc w:val="left"/>
              <w:rPr>
                <w:rFonts w:ascii="仿宋_GB2312" w:hAnsi="仿宋" w:eastAsia="仿宋_GB2312"/>
                <w:szCs w:val="21"/>
              </w:rPr>
            </w:pPr>
            <w:r>
              <w:rPr>
                <w:rFonts w:hint="eastAsia" w:ascii="仿宋_GB2312" w:hAnsi="仿宋" w:eastAsia="仿宋_GB2312"/>
                <w:szCs w:val="21"/>
              </w:rPr>
              <w:t>符合项                 不符合项</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c>
          <w:tcPr>
            <w:tcW w:w="2573"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szCs w:val="21"/>
              </w:rPr>
            </w:pPr>
            <w:r>
              <w:rPr>
                <w:rFonts w:hint="eastAsia" w:ascii="仿宋_GB2312" w:hAnsi="仿宋" w:eastAsia="仿宋_GB2312"/>
                <w:szCs w:val="21"/>
              </w:rPr>
              <w:t>监理单位</w:t>
            </w:r>
          </w:p>
        </w:tc>
        <w:tc>
          <w:tcPr>
            <w:tcW w:w="6916" w:type="dxa"/>
            <w:gridSpan w:val="6"/>
            <w:tcBorders>
              <w:top w:val="single" w:color="auto" w:sz="4" w:space="0"/>
              <w:left w:val="nil"/>
              <w:bottom w:val="single" w:color="auto" w:sz="4" w:space="0"/>
              <w:right w:val="single" w:color="auto" w:sz="4" w:space="0"/>
            </w:tcBorders>
            <w:vAlign w:val="center"/>
          </w:tcPr>
          <w:p>
            <w:pPr>
              <w:ind w:firstLine="525" w:firstLineChars="250"/>
              <w:jc w:val="left"/>
              <w:rPr>
                <w:rFonts w:ascii="仿宋_GB2312" w:hAnsi="仿宋" w:eastAsia="仿宋_GB2312"/>
                <w:szCs w:val="21"/>
              </w:rPr>
            </w:pPr>
            <w:r>
              <w:rPr>
                <w:rFonts w:hint="eastAsia" w:ascii="仿宋_GB2312" w:hAnsi="仿宋" w:eastAsia="仿宋_GB2312"/>
                <w:szCs w:val="21"/>
              </w:rPr>
              <w:t>符合项                 不符合项</w:t>
            </w:r>
          </w:p>
        </w:tc>
      </w:tr>
      <w:tr>
        <w:tblPrEx>
          <w:tblLayout w:type="fixed"/>
          <w:tblCellMar>
            <w:top w:w="0" w:type="dxa"/>
            <w:left w:w="108" w:type="dxa"/>
            <w:bottom w:w="0" w:type="dxa"/>
            <w:right w:w="108" w:type="dxa"/>
          </w:tblCellMar>
        </w:tblPrEx>
        <w:trPr>
          <w:trHeight w:val="567" w:hRule="atLeast"/>
          <w:jc w:val="center"/>
        </w:trPr>
        <w:tc>
          <w:tcPr>
            <w:tcW w:w="6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szCs w:val="21"/>
              </w:rPr>
            </w:pPr>
          </w:p>
        </w:tc>
        <w:tc>
          <w:tcPr>
            <w:tcW w:w="2573" w:type="dxa"/>
            <w:gridSpan w:val="3"/>
            <w:tcBorders>
              <w:top w:val="single" w:color="auto" w:sz="4" w:space="0"/>
              <w:left w:val="nil"/>
              <w:bottom w:val="single" w:color="auto" w:sz="4" w:space="0"/>
              <w:right w:val="single" w:color="auto" w:sz="4" w:space="0"/>
            </w:tcBorders>
            <w:vAlign w:val="center"/>
          </w:tcPr>
          <w:p>
            <w:pPr>
              <w:jc w:val="left"/>
              <w:rPr>
                <w:rFonts w:ascii="仿宋_GB2312" w:hAnsi="仿宋" w:eastAsia="仿宋_GB2312"/>
                <w:szCs w:val="21"/>
              </w:rPr>
            </w:pPr>
            <w:r>
              <w:rPr>
                <w:rFonts w:hint="eastAsia" w:ascii="仿宋_GB2312" w:hAnsi="仿宋" w:eastAsia="仿宋_GB2312"/>
                <w:szCs w:val="21"/>
              </w:rPr>
              <w:t>合计</w:t>
            </w:r>
          </w:p>
        </w:tc>
        <w:tc>
          <w:tcPr>
            <w:tcW w:w="6916" w:type="dxa"/>
            <w:gridSpan w:val="6"/>
            <w:tcBorders>
              <w:top w:val="single" w:color="auto" w:sz="4" w:space="0"/>
              <w:left w:val="nil"/>
              <w:bottom w:val="single" w:color="auto" w:sz="4" w:space="0"/>
              <w:right w:val="single" w:color="auto" w:sz="4" w:space="0"/>
            </w:tcBorders>
            <w:vAlign w:val="center"/>
          </w:tcPr>
          <w:p>
            <w:pPr>
              <w:ind w:firstLine="525" w:firstLineChars="250"/>
              <w:jc w:val="left"/>
              <w:rPr>
                <w:rFonts w:ascii="仿宋_GB2312" w:hAnsi="仿宋" w:eastAsia="仿宋_GB2312"/>
                <w:szCs w:val="21"/>
              </w:rPr>
            </w:pPr>
            <w:r>
              <w:rPr>
                <w:rFonts w:hint="eastAsia" w:ascii="仿宋_GB2312" w:hAnsi="仿宋" w:eastAsia="仿宋_GB2312"/>
                <w:szCs w:val="21"/>
              </w:rPr>
              <w:t>符合项                 不符合项</w:t>
            </w:r>
          </w:p>
        </w:tc>
      </w:tr>
      <w:tr>
        <w:tblPrEx>
          <w:tblLayout w:type="fixed"/>
          <w:tblCellMar>
            <w:top w:w="0" w:type="dxa"/>
            <w:left w:w="108" w:type="dxa"/>
            <w:bottom w:w="0" w:type="dxa"/>
            <w:right w:w="108" w:type="dxa"/>
          </w:tblCellMar>
        </w:tblPrEx>
        <w:trPr>
          <w:trHeight w:val="567" w:hRule="atLeast"/>
          <w:jc w:val="center"/>
        </w:trPr>
        <w:tc>
          <w:tcPr>
            <w:tcW w:w="10188"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仿宋" w:eastAsia="仿宋_GB2312"/>
                <w:color w:val="000000"/>
                <w:szCs w:val="21"/>
              </w:rPr>
            </w:pPr>
            <w:r>
              <w:rPr>
                <w:rFonts w:hint="eastAsia" w:ascii="仿宋_GB2312" w:hAnsi="仿宋" w:eastAsia="仿宋_GB2312"/>
                <w:color w:val="000000"/>
                <w:szCs w:val="21"/>
              </w:rPr>
              <w:t>检查意见:</w:t>
            </w:r>
          </w:p>
          <w:p>
            <w:pPr>
              <w:spacing w:line="0" w:lineRule="atLeast"/>
              <w:rPr>
                <w:rFonts w:ascii="仿宋_GB2312" w:hAnsi="仿宋" w:eastAsia="仿宋_GB2312"/>
                <w:color w:val="000000"/>
                <w:szCs w:val="21"/>
              </w:rPr>
            </w:pPr>
          </w:p>
          <w:p>
            <w:pPr>
              <w:spacing w:line="0" w:lineRule="atLeast"/>
              <w:rPr>
                <w:rFonts w:ascii="仿宋_GB2312" w:hAnsi="仿宋" w:eastAsia="仿宋_GB2312"/>
                <w:color w:val="000000"/>
                <w:szCs w:val="21"/>
              </w:rPr>
            </w:pPr>
          </w:p>
          <w:p>
            <w:pPr>
              <w:spacing w:line="0" w:lineRule="atLeast"/>
              <w:rPr>
                <w:rFonts w:ascii="仿宋_GB2312" w:hAnsi="仿宋" w:eastAsia="仿宋_GB2312"/>
                <w:color w:val="000000"/>
                <w:szCs w:val="21"/>
              </w:rPr>
            </w:pPr>
          </w:p>
          <w:p>
            <w:pPr>
              <w:spacing w:line="0" w:lineRule="atLeast"/>
              <w:rPr>
                <w:rFonts w:ascii="仿宋_GB2312" w:hAnsi="仿宋" w:eastAsia="仿宋_GB2312"/>
                <w:color w:val="000000"/>
                <w:szCs w:val="21"/>
              </w:rPr>
            </w:pPr>
          </w:p>
          <w:p>
            <w:pPr>
              <w:spacing w:line="0" w:lineRule="atLeast"/>
              <w:ind w:firstLine="4935" w:firstLineChars="2350"/>
              <w:rPr>
                <w:rFonts w:ascii="仿宋_GB2312" w:hAnsi="仿宋" w:eastAsia="仿宋_GB2312"/>
                <w:color w:val="000000"/>
                <w:szCs w:val="21"/>
              </w:rPr>
            </w:pPr>
            <w:r>
              <w:rPr>
                <w:rFonts w:hint="eastAsia" w:ascii="仿宋_GB2312" w:hAnsi="仿宋" w:eastAsia="仿宋_GB2312"/>
                <w:color w:val="000000"/>
                <w:szCs w:val="21"/>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Cs w:val="21"/>
              </w:rPr>
              <w:t xml:space="preserve">人员: </w:t>
            </w:r>
          </w:p>
          <w:p>
            <w:pPr>
              <w:spacing w:line="0" w:lineRule="atLeast"/>
              <w:ind w:firstLine="4935" w:firstLineChars="2350"/>
              <w:rPr>
                <w:rFonts w:ascii="仿宋_GB2312" w:hAnsi="仿宋" w:eastAsia="仿宋_GB2312"/>
                <w:color w:val="000000"/>
                <w:szCs w:val="21"/>
              </w:rPr>
            </w:pPr>
          </w:p>
          <w:p>
            <w:pPr>
              <w:spacing w:line="0" w:lineRule="atLeast"/>
              <w:ind w:firstLine="4935" w:firstLineChars="2350"/>
              <w:rPr>
                <w:rFonts w:ascii="仿宋_GB2312" w:hAnsi="仿宋" w:eastAsia="仿宋_GB2312"/>
                <w:szCs w:val="21"/>
              </w:rPr>
            </w:pPr>
            <w:r>
              <w:rPr>
                <w:rFonts w:hint="eastAsia" w:ascii="仿宋_GB2312" w:hAnsi="仿宋" w:eastAsia="仿宋_GB2312"/>
                <w:color w:val="000000"/>
                <w:szCs w:val="21"/>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Cs w:val="21"/>
              </w:rPr>
              <w:t>时间：</w:t>
            </w:r>
          </w:p>
        </w:tc>
      </w:tr>
    </w:tbl>
    <w:p>
      <w:pPr>
        <w:spacing w:line="240" w:lineRule="atLeast"/>
        <w:rPr>
          <w:rFonts w:ascii="仿宋_GB2312" w:hAnsi="仿宋_GB2312" w:eastAsia="仿宋_GB2312" w:cs="仿宋_GB2312"/>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p>
    <w:p>
      <w:pPr>
        <w:spacing w:line="240" w:lineRule="atLeast"/>
        <w:rPr>
          <w:rFonts w:ascii="黑体" w:hAnsi="黑体" w:eastAsia="黑体" w:cs="黑体"/>
          <w:sz w:val="32"/>
          <w:szCs w:val="32"/>
        </w:rPr>
      </w:pPr>
      <w:r>
        <w:rPr>
          <w:rFonts w:hint="eastAsia" w:ascii="黑体" w:hAnsi="黑体" w:eastAsia="黑体" w:cs="黑体"/>
          <w:sz w:val="32"/>
          <w:szCs w:val="32"/>
        </w:rPr>
        <w:t>附件4</w:t>
      </w:r>
    </w:p>
    <w:p>
      <w:pPr>
        <w:spacing w:line="240" w:lineRule="atLeast"/>
        <w:jc w:val="center"/>
        <w:rPr>
          <w:rFonts w:cs="仿宋_GB2312" w:asciiTheme="majorEastAsia" w:hAnsiTheme="majorEastAsia" w:eastAsiaTheme="majorEastAsia"/>
          <w:b/>
          <w:bCs/>
          <w:sz w:val="36"/>
          <w:szCs w:val="36"/>
          <w:shd w:val="clear" w:color="auto" w:fill="FFFFFF"/>
        </w:rPr>
      </w:pPr>
      <w:r>
        <w:rPr>
          <w:rFonts w:hint="eastAsia" w:cs="仿宋_GB2312" w:asciiTheme="majorEastAsia" w:hAnsiTheme="majorEastAsia" w:eastAsiaTheme="majorEastAsia"/>
          <w:b/>
          <w:bCs/>
          <w:sz w:val="36"/>
          <w:szCs w:val="36"/>
          <w:shd w:val="clear" w:color="auto" w:fill="FFFFFF"/>
        </w:rPr>
        <w:t>建筑市场整治安全生产</w:t>
      </w:r>
      <w:r>
        <w:rPr>
          <w:rFonts w:hint="eastAsia" w:cs="仿宋_GB2312" w:asciiTheme="minorEastAsia" w:hAnsiTheme="minorEastAsia"/>
          <w:b/>
          <w:sz w:val="36"/>
          <w:szCs w:val="36"/>
          <w:shd w:val="clear" w:color="auto" w:fill="FFFFFF"/>
        </w:rPr>
        <w:t>自查自纠</w:t>
      </w:r>
      <w:r>
        <w:rPr>
          <w:rFonts w:hint="eastAsia" w:cs="仿宋_GB2312" w:asciiTheme="majorEastAsia" w:hAnsiTheme="majorEastAsia" w:eastAsiaTheme="majorEastAsia"/>
          <w:b/>
          <w:bCs/>
          <w:sz w:val="36"/>
          <w:szCs w:val="36"/>
          <w:shd w:val="clear" w:color="auto" w:fill="FFFFFF"/>
        </w:rPr>
        <w:t>表</w:t>
      </w:r>
    </w:p>
    <w:tbl>
      <w:tblPr>
        <w:tblStyle w:val="7"/>
        <w:tblW w:w="100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40"/>
        <w:gridCol w:w="802"/>
        <w:gridCol w:w="2323"/>
        <w:gridCol w:w="292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93" w:type="dxa"/>
            <w:gridSpan w:val="2"/>
            <w:tcBorders>
              <w:top w:val="single" w:color="auto" w:sz="4" w:space="0"/>
            </w:tcBorders>
            <w:vAlign w:val="center"/>
          </w:tcPr>
          <w:p>
            <w:pPr>
              <w:spacing w:line="0" w:lineRule="atLeast"/>
              <w:jc w:val="center"/>
              <w:rPr>
                <w:rFonts w:ascii="仿宋_GB2312" w:hAnsi="仿宋_GB2312" w:eastAsia="仿宋_GB2312" w:cs="仿宋_GB2312"/>
                <w:bCs/>
                <w:szCs w:val="21"/>
              </w:rPr>
            </w:pPr>
            <w:r>
              <w:rPr>
                <w:rFonts w:hint="eastAsia" w:ascii="仿宋_GB2312" w:hAnsi="仿宋_GB2312" w:eastAsia="仿宋_GB2312" w:cs="仿宋_GB2312"/>
                <w:bCs/>
                <w:szCs w:val="21"/>
              </w:rPr>
              <w:t>工程名称</w:t>
            </w:r>
          </w:p>
        </w:tc>
        <w:tc>
          <w:tcPr>
            <w:tcW w:w="8519" w:type="dxa"/>
            <w:gridSpan w:val="4"/>
            <w:tcBorders>
              <w:top w:val="single" w:color="auto" w:sz="4" w:space="0"/>
            </w:tcBorders>
            <w:vAlign w:val="center"/>
          </w:tcPr>
          <w:p>
            <w:pPr>
              <w:spacing w:line="0" w:lineRule="atLeast"/>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953" w:type="dxa"/>
            <w:tcBorders>
              <w:top w:val="single" w:color="auto" w:sz="4" w:space="0"/>
            </w:tcBorders>
            <w:vAlign w:val="center"/>
          </w:tcPr>
          <w:p>
            <w:pPr>
              <w:spacing w:line="0" w:lineRule="atLeast"/>
              <w:jc w:val="center"/>
              <w:rPr>
                <w:rFonts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6593" w:type="dxa"/>
            <w:gridSpan w:val="4"/>
            <w:tcBorders>
              <w:top w:val="single" w:color="auto" w:sz="4" w:space="0"/>
            </w:tcBorders>
            <w:vAlign w:val="center"/>
          </w:tcPr>
          <w:p>
            <w:pPr>
              <w:spacing w:line="0" w:lineRule="atLeast"/>
              <w:jc w:val="center"/>
              <w:rPr>
                <w:rFonts w:ascii="仿宋_GB2312" w:hAnsi="仿宋_GB2312" w:eastAsia="仿宋_GB2312" w:cs="仿宋_GB2312"/>
                <w:bCs/>
                <w:szCs w:val="21"/>
              </w:rPr>
            </w:pPr>
            <w:r>
              <w:rPr>
                <w:rFonts w:hint="eastAsia" w:ascii="仿宋_GB2312" w:hAnsi="仿宋_GB2312" w:eastAsia="仿宋_GB2312" w:cs="仿宋_GB2312"/>
                <w:bCs/>
                <w:szCs w:val="21"/>
              </w:rPr>
              <w:t>检查内容</w:t>
            </w:r>
          </w:p>
        </w:tc>
        <w:tc>
          <w:tcPr>
            <w:tcW w:w="2466" w:type="dxa"/>
            <w:tcBorders>
              <w:top w:val="single" w:color="auto" w:sz="4" w:space="0"/>
            </w:tcBorders>
            <w:vAlign w:val="center"/>
          </w:tcPr>
          <w:p>
            <w:pPr>
              <w:spacing w:line="0" w:lineRule="atLeast"/>
              <w:jc w:val="center"/>
              <w:rPr>
                <w:rFonts w:ascii="仿宋_GB2312" w:hAnsi="仿宋_GB2312" w:eastAsia="仿宋_GB2312" w:cs="仿宋_GB2312"/>
                <w:bCs/>
                <w:szCs w:val="21"/>
              </w:rPr>
            </w:pPr>
            <w:r>
              <w:rPr>
                <w:rFonts w:hint="eastAsia" w:cs="仿宋_GB2312"/>
                <w:bCs/>
                <w:szCs w:val="21"/>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42" w:type="dxa"/>
            <w:gridSpan w:val="2"/>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安</w:t>
            </w:r>
          </w:p>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全</w:t>
            </w:r>
          </w:p>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行</w:t>
            </w:r>
          </w:p>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为</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建设、施工总承包、监理、各专业分包等单位落实安全生产责任制的情况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办理施工许可、质量安全监督手续的情况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施工单位资质、安全生产许可证的情况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建设单位将工程发包给具有相应资质的单位承揽的情况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施工、监理单位资质范围内承揽工程的情况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企业负责人、项目负责人、安全生产管理人员持证情况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总监、专业监理等人员持证情况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施工总承包单位无层层转包，无违法分包的情况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危大工程专项施工方案、审核、专家论证及现场实施情况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监理单位对危大工程开展专项方案审核、施工现场监理和工程验收情况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特种作业人员持证上岗的情况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是否存在随意压缩工期、冒险蛮干、偷工减料等情况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施工单位企业负责人是否现场带班检查情况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施工单位项目负责人是否现场带班检查情况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深基坑工程安全管理情况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是否开展了专项方案编制</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是否开展了专项方案审核</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是否开展了专项方案专家论证</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现场实施是否与专项方案一致</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深基坑（槽）开挖的防护情况</w:t>
            </w: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周边是否有防护栏杆</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continue"/>
            <w:vAlign w:val="center"/>
          </w:tcPr>
          <w:p>
            <w:pPr>
              <w:spacing w:line="0" w:lineRule="atLeast"/>
              <w:rPr>
                <w:rFonts w:ascii="仿宋_GB2312" w:hAnsi="仿宋_GB2312" w:eastAsia="仿宋_GB2312" w:cs="仿宋_GB2312"/>
                <w:szCs w:val="21"/>
              </w:rPr>
            </w:pP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是否有工人专用梯道</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continue"/>
            <w:vAlign w:val="center"/>
          </w:tcPr>
          <w:p>
            <w:pPr>
              <w:spacing w:line="0" w:lineRule="atLeast"/>
              <w:rPr>
                <w:rFonts w:ascii="仿宋_GB2312" w:hAnsi="仿宋_GB2312" w:eastAsia="仿宋_GB2312" w:cs="仿宋_GB2312"/>
                <w:szCs w:val="21"/>
              </w:rPr>
            </w:pP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同一垂直作业面是否有上下层之间的隔离防护</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restart"/>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深基坑（槽）和边坡作业的合规性情况</w:t>
            </w: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是否有支护</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continue"/>
            <w:vAlign w:val="center"/>
          </w:tcPr>
          <w:p>
            <w:pPr>
              <w:spacing w:line="0" w:lineRule="atLeast"/>
              <w:rPr>
                <w:rFonts w:ascii="仿宋_GB2312" w:hAnsi="仿宋_GB2312" w:eastAsia="仿宋_GB2312" w:cs="仿宋_GB2312"/>
                <w:szCs w:val="21"/>
              </w:rPr>
            </w:pP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是否进行了降（排）水</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continue"/>
            <w:vAlign w:val="center"/>
          </w:tcPr>
          <w:p>
            <w:pPr>
              <w:spacing w:line="0" w:lineRule="atLeast"/>
              <w:rPr>
                <w:rFonts w:ascii="仿宋_GB2312" w:hAnsi="仿宋_GB2312" w:eastAsia="仿宋_GB2312" w:cs="仿宋_GB2312"/>
                <w:szCs w:val="21"/>
              </w:rPr>
            </w:pP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是否进行了放坡</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2323" w:type="dxa"/>
            <w:vMerge w:val="continue"/>
            <w:vAlign w:val="center"/>
          </w:tcPr>
          <w:p>
            <w:pPr>
              <w:spacing w:line="0" w:lineRule="atLeast"/>
              <w:rPr>
                <w:rFonts w:ascii="仿宋_GB2312" w:hAnsi="仿宋_GB2312" w:eastAsia="仿宋_GB2312" w:cs="仿宋_GB2312"/>
                <w:szCs w:val="21"/>
              </w:rPr>
            </w:pPr>
          </w:p>
        </w:tc>
        <w:tc>
          <w:tcPr>
            <w:tcW w:w="2928" w:type="dxa"/>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是否进行了安全监测</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模架安全管理情况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是否开展了专项方案编制</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是否开展了专项方案审核</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是否开展了专项方案专家论证</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现场实施是否与专项方案一致</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模板支撑系统及脚手架搭设前是否进行了材料及基础验收</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是否进行了安全技术交底</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是否进行了模架搭设</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是否进行了搭设后检查验收</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是否执行了使用与检查制度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是否执行了混凝土浇筑制度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是否执行了现场安全监测制度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是否执行了模架拆除制度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是否执行了监督管理制度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起重机械安全管理情况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是否开展了专项方案编制</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是否开展了专项方案审核</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是否开展了专项方案专家论证</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现场实施是否与专项方案一致</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是否执行了产权备案（注销）制度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是否执行了安装（拆卸）告知制度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是否执行了安全档案建立制度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是否执行了检验检测制度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是否执行了安装验收制度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是否执行了使用登记制度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是否执行了定期检查维护保养制度</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企业资质是否符合要求</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企业是否具有安全生产许可证</w:t>
            </w:r>
          </w:p>
        </w:tc>
        <w:tc>
          <w:tcPr>
            <w:tcW w:w="2466" w:type="dxa"/>
            <w:tcBorders>
              <w:bottom w:val="single" w:color="auto" w:sz="4" w:space="0"/>
            </w:tcBorders>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机械类专职安全员是否具有安全生产考核证</w:t>
            </w:r>
          </w:p>
        </w:tc>
        <w:tc>
          <w:tcPr>
            <w:tcW w:w="2466" w:type="dxa"/>
            <w:tcBorders>
              <w:top w:val="single" w:color="auto" w:sz="4" w:space="0"/>
              <w:bottom w:val="single" w:color="auto" w:sz="4" w:space="0"/>
            </w:tcBorders>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场（厂）内专用机动车辆（含驾驶人员）安全管理情况</w:t>
            </w:r>
          </w:p>
        </w:tc>
        <w:tc>
          <w:tcPr>
            <w:tcW w:w="2466" w:type="dxa"/>
            <w:tcBorders>
              <w:top w:val="single" w:color="auto" w:sz="4" w:space="0"/>
            </w:tcBorders>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市政基础设施工程安全管理情况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施工现场安全管理情况</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是否开展了专项方案专家论证</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现场实施是否与专项方案一致</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是否有对施工可能造成损害的毗邻建筑物、构筑物和地下管线采取措施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是否进行了现状探勘</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是否有专项迁移方案</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是否有专项防护措施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管廊内是否有防积水排水设施设置</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管廊内防积水排水设施设置是否落实到位</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是否有管廊内多工序交叉施工安全专项施工方案</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是否有施工临时用电控制措施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是否有消防安全施工控制措施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是否有通风与防尘作用安全防护</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有毒有害气体是否有监测</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预防高处坠落事故管理情况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是否制定预防高处坠落安全技术措施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施工现场是否做好高处作业人员的安全教育及安全技术交底</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是否所有临边与洞口均应按要求及时做好防护</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是否需拆除或变动安全防护设施的，均应办理验收签字手续后，方可实施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操作作业平台是否超载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吊篮内作业人员是否超过2人作业，作业人员是否按规定佩戴安全帽</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电梯井道内是否每隔10米且不大于2层架设一道水平安全网</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屋面施工在临空一侧是否设置高度不小于1.2米的防护栏杆</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953" w:type="dxa"/>
            <w:vMerge w:val="continue"/>
            <w:vAlign w:val="center"/>
          </w:tcPr>
          <w:p>
            <w:pPr>
              <w:spacing w:line="0" w:lineRule="atLeast"/>
              <w:jc w:val="center"/>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建筑起重机械安装拆卸人员是否持证上岗</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exact"/>
          <w:jc w:val="center"/>
        </w:trPr>
        <w:tc>
          <w:tcPr>
            <w:tcW w:w="953" w:type="dxa"/>
            <w:vMerge w:val="restart"/>
            <w:vAlign w:val="center"/>
          </w:tcPr>
          <w:p>
            <w:pPr>
              <w:spacing w:line="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342" w:type="dxa"/>
            <w:gridSpan w:val="2"/>
            <w:vMerge w:val="restart"/>
            <w:vAlign w:val="center"/>
          </w:tcPr>
          <w:p>
            <w:pPr>
              <w:spacing w:line="0" w:lineRule="atLeast"/>
              <w:jc w:val="left"/>
              <w:rPr>
                <w:rFonts w:ascii="仿宋_GB2312" w:hAnsi="仿宋_GB2312" w:eastAsia="仿宋_GB2312" w:cs="仿宋_GB2312"/>
                <w:szCs w:val="21"/>
              </w:rPr>
            </w:pPr>
            <w:r>
              <w:rPr>
                <w:rFonts w:hint="eastAsia" w:ascii="仿宋_GB2312" w:hAnsi="仿宋_GB2312" w:eastAsia="仿宋_GB2312" w:cs="仿宋_GB2312"/>
                <w:szCs w:val="21"/>
              </w:rPr>
              <w:t>施工现场消防安全管理情况</w:t>
            </w: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可燃物及易燃易爆危险品的管理是否落实</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exact"/>
          <w:jc w:val="center"/>
        </w:trPr>
        <w:tc>
          <w:tcPr>
            <w:tcW w:w="953" w:type="dxa"/>
            <w:vMerge w:val="continue"/>
            <w:vAlign w:val="center"/>
          </w:tcPr>
          <w:p>
            <w:pPr>
              <w:spacing w:line="0" w:lineRule="atLeast"/>
              <w:jc w:val="left"/>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动火作业的防火措施是否落实</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left"/>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是否违规使用易燃可燃保温材料（挤塑板）及保管和施工是否符合规范要求</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exact"/>
          <w:jc w:val="center"/>
        </w:trPr>
        <w:tc>
          <w:tcPr>
            <w:tcW w:w="953" w:type="dxa"/>
            <w:vMerge w:val="continue"/>
            <w:vAlign w:val="center"/>
          </w:tcPr>
          <w:p>
            <w:pPr>
              <w:spacing w:line="0" w:lineRule="atLeast"/>
              <w:jc w:val="left"/>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临时活动板房的芯材是否使用A不燃材料</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exact"/>
          <w:jc w:val="center"/>
        </w:trPr>
        <w:tc>
          <w:tcPr>
            <w:tcW w:w="953" w:type="dxa"/>
            <w:vMerge w:val="continue"/>
            <w:vAlign w:val="center"/>
          </w:tcPr>
          <w:p>
            <w:pPr>
              <w:spacing w:line="0" w:lineRule="atLeast"/>
              <w:jc w:val="left"/>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临时消防设施是否完好有效</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jc w:val="center"/>
        </w:trPr>
        <w:tc>
          <w:tcPr>
            <w:tcW w:w="953" w:type="dxa"/>
            <w:vMerge w:val="continue"/>
            <w:vAlign w:val="center"/>
          </w:tcPr>
          <w:p>
            <w:pPr>
              <w:spacing w:line="0" w:lineRule="atLeast"/>
              <w:jc w:val="left"/>
              <w:rPr>
                <w:rFonts w:ascii="仿宋_GB2312" w:hAnsi="仿宋_GB2312" w:eastAsia="仿宋_GB2312" w:cs="仿宋_GB2312"/>
                <w:szCs w:val="21"/>
              </w:rPr>
            </w:pPr>
          </w:p>
        </w:tc>
        <w:tc>
          <w:tcPr>
            <w:tcW w:w="1342" w:type="dxa"/>
            <w:gridSpan w:val="2"/>
            <w:vMerge w:val="continue"/>
            <w:vAlign w:val="center"/>
          </w:tcPr>
          <w:p>
            <w:pPr>
              <w:spacing w:line="0" w:lineRule="atLeast"/>
              <w:jc w:val="left"/>
              <w:rPr>
                <w:rFonts w:ascii="仿宋_GB2312" w:hAnsi="仿宋_GB2312" w:eastAsia="仿宋_GB2312" w:cs="仿宋_GB2312"/>
                <w:szCs w:val="21"/>
              </w:rPr>
            </w:pPr>
          </w:p>
        </w:tc>
        <w:tc>
          <w:tcPr>
            <w:tcW w:w="5251" w:type="dxa"/>
            <w:gridSpan w:val="2"/>
            <w:vAlign w:val="center"/>
          </w:tcPr>
          <w:p>
            <w:pPr>
              <w:spacing w:line="0" w:lineRule="atLeast"/>
              <w:rPr>
                <w:rFonts w:ascii="仿宋_GB2312" w:hAnsi="仿宋_GB2312" w:eastAsia="仿宋_GB2312" w:cs="仿宋_GB2312"/>
                <w:szCs w:val="21"/>
              </w:rPr>
            </w:pPr>
            <w:r>
              <w:rPr>
                <w:rFonts w:hint="eastAsia" w:ascii="仿宋_GB2312" w:hAnsi="仿宋_GB2312" w:eastAsia="仿宋_GB2312" w:cs="仿宋_GB2312"/>
                <w:szCs w:val="21"/>
              </w:rPr>
              <w:t>临时消防车道及临时疏散设施是否畅通</w:t>
            </w:r>
          </w:p>
        </w:tc>
        <w:tc>
          <w:tcPr>
            <w:tcW w:w="2466" w:type="dxa"/>
            <w:vAlign w:val="center"/>
          </w:tcPr>
          <w:p>
            <w:pPr>
              <w:spacing w:line="0" w:lineRule="atLeas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1" w:hRule="exact"/>
          <w:jc w:val="center"/>
        </w:trPr>
        <w:tc>
          <w:tcPr>
            <w:tcW w:w="10012" w:type="dxa"/>
            <w:gridSpan w:val="6"/>
          </w:tcPr>
          <w:p>
            <w:pPr>
              <w:spacing w:line="0" w:lineRule="atLeast"/>
              <w:rPr>
                <w:rFonts w:ascii="仿宋_GB2312" w:hAnsi="仿宋" w:eastAsia="仿宋_GB2312"/>
                <w:color w:val="000000"/>
                <w:sz w:val="24"/>
              </w:rPr>
            </w:pPr>
            <w:r>
              <w:rPr>
                <w:rFonts w:hint="eastAsia" w:ascii="仿宋_GB2312" w:hAnsi="仿宋" w:eastAsia="仿宋_GB2312"/>
                <w:color w:val="000000"/>
                <w:sz w:val="24"/>
              </w:rPr>
              <w:t>检查意见:</w:t>
            </w: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rPr>
                <w:rFonts w:ascii="仿宋_GB2312" w:hAnsi="仿宋" w:eastAsia="仿宋_GB2312"/>
                <w:color w:val="000000"/>
                <w:sz w:val="24"/>
              </w:rPr>
            </w:pPr>
          </w:p>
          <w:p>
            <w:pPr>
              <w:spacing w:line="0" w:lineRule="atLeast"/>
              <w:ind w:firstLine="4320" w:firstLineChars="1800"/>
              <w:rPr>
                <w:rFonts w:ascii="仿宋_GB2312" w:hAnsi="仿宋" w:eastAsia="仿宋_GB2312"/>
                <w:color w:val="000000"/>
                <w:sz w:val="24"/>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 xml:space="preserve">人员: </w:t>
            </w:r>
          </w:p>
          <w:p>
            <w:pPr>
              <w:spacing w:line="0" w:lineRule="atLeast"/>
              <w:ind w:firstLine="5520" w:firstLineChars="2300"/>
              <w:rPr>
                <w:rFonts w:ascii="仿宋_GB2312" w:hAnsi="仿宋" w:eastAsia="仿宋_GB2312"/>
                <w:color w:val="000000"/>
                <w:sz w:val="24"/>
              </w:rPr>
            </w:pPr>
          </w:p>
          <w:p>
            <w:pPr>
              <w:spacing w:line="0" w:lineRule="atLeast"/>
              <w:ind w:firstLine="5520" w:firstLineChars="2300"/>
              <w:rPr>
                <w:rFonts w:ascii="仿宋_GB2312" w:hAnsi="仿宋" w:eastAsia="仿宋_GB2312"/>
                <w:color w:val="000000"/>
                <w:sz w:val="24"/>
              </w:rPr>
            </w:pPr>
          </w:p>
          <w:p>
            <w:pPr>
              <w:spacing w:line="0" w:lineRule="atLeast"/>
              <w:ind w:firstLine="4320" w:firstLineChars="1800"/>
              <w:rPr>
                <w:rFonts w:ascii="仿宋_GB2312" w:hAnsi="仿宋_GB2312" w:eastAsia="仿宋_GB2312" w:cs="仿宋_GB2312"/>
                <w:szCs w:val="21"/>
              </w:rPr>
            </w:pPr>
            <w:r>
              <w:rPr>
                <w:rFonts w:hint="eastAsia" w:ascii="仿宋_GB2312" w:hAnsi="仿宋" w:eastAsia="仿宋_GB2312"/>
                <w:color w:val="000000"/>
                <w:sz w:val="24"/>
              </w:rPr>
              <w:t>检查</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自查</w:t>
            </w:r>
            <w:r>
              <w:rPr>
                <w:rFonts w:hint="eastAsia" w:ascii="仿宋_GB2312" w:hAnsi="仿宋" w:eastAsia="仿宋_GB2312"/>
                <w:color w:val="000000"/>
                <w:sz w:val="24"/>
                <w:lang w:eastAsia="zh-CN"/>
              </w:rPr>
              <w:t>）</w:t>
            </w:r>
            <w:r>
              <w:rPr>
                <w:rFonts w:hint="eastAsia" w:ascii="仿宋_GB2312" w:hAnsi="仿宋" w:eastAsia="仿宋_GB2312"/>
                <w:color w:val="000000"/>
                <w:sz w:val="24"/>
              </w:rPr>
              <w:t>时间：</w:t>
            </w:r>
          </w:p>
        </w:tc>
      </w:tr>
    </w:tbl>
    <w:p>
      <w:pPr>
        <w:spacing w:line="240" w:lineRule="atLeast"/>
        <w:rPr>
          <w:rFonts w:ascii="仿宋_GB2312" w:hAnsi="仿宋_GB2312" w:eastAsia="仿宋_GB2312" w:cs="仿宋_GB2312"/>
          <w:sz w:val="32"/>
          <w:szCs w:val="32"/>
        </w:rPr>
      </w:pPr>
    </w:p>
    <w:sectPr>
      <w:footerReference r:id="rId3" w:type="default"/>
      <w:pgSz w:w="11906" w:h="16838"/>
      <w:pgMar w:top="2098" w:right="1587" w:bottom="2098" w:left="1587"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rFonts w:hint="eastAsi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0795469"/>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lang w:val="zh-CN"/>
                                </w:rPr>
                                <w:fldChar w:fldCharType="end"/>
                              </w:r>
                              <w:r>
                                <w:rPr>
                                  <w:rFonts w:hint="eastAsia" w:ascii="宋体" w:hAnsi="宋体" w:eastAsia="宋体" w:cs="宋体"/>
                                  <w:sz w:val="28"/>
                                  <w:szCs w:val="28"/>
                                </w:rPr>
                                <w:t>—</w:t>
                              </w:r>
                            </w:p>
                          </w:sdtContent>
                        </w:sdt>
                        <w:p>
                          <w:pPr>
                            <w:rPr>
                              <w:rFonts w:hint="eastAsia"/>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1IeT&#10;1rUBAABcAwAADgAAAAAAAAABACAAAAAeAQAAZHJzL2Uyb0RvYy54bWxQSwUGAAAAAAYABgBZAQAA&#10;RQUAAAAA&#10;">
              <v:fill on="f" focussize="0,0"/>
              <v:stroke on="f"/>
              <v:imagedata o:title=""/>
              <o:lock v:ext="edit" aspectratio="f"/>
              <v:textbox inset="0mm,0mm,0mm,0mm" style="mso-fit-shape-to-text:t;">
                <w:txbxContent>
                  <w:sdt>
                    <w:sdtPr>
                      <w:id w:val="10795469"/>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1</w:t>
                        </w:r>
                        <w:r>
                          <w:rPr>
                            <w:rFonts w:hint="eastAsia" w:ascii="宋体" w:hAnsi="宋体" w:eastAsia="宋体" w:cs="宋体"/>
                            <w:sz w:val="28"/>
                            <w:szCs w:val="28"/>
                            <w:lang w:val="zh-CN"/>
                          </w:rPr>
                          <w:fldChar w:fldCharType="end"/>
                        </w:r>
                        <w:r>
                          <w:rPr>
                            <w:rFonts w:hint="eastAsia" w:ascii="宋体" w:hAnsi="宋体" w:eastAsia="宋体" w:cs="宋体"/>
                            <w:sz w:val="28"/>
                            <w:szCs w:val="28"/>
                          </w:rPr>
                          <w:t>—</w:t>
                        </w:r>
                      </w:p>
                    </w:sdtContent>
                  </w:sdt>
                  <w:p>
                    <w:pPr>
                      <w:rPr>
                        <w:rFonts w:hint="eastAsia"/>
                      </w:rPr>
                    </w:pPr>
                  </w:p>
                </w:txbxContent>
              </v:textbox>
            </v:shape>
          </w:pict>
        </mc:Fallback>
      </mc:AlternateContent>
    </w:r>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56257"/>
    <w:rsid w:val="00016654"/>
    <w:rsid w:val="001250C8"/>
    <w:rsid w:val="001344F5"/>
    <w:rsid w:val="00145565"/>
    <w:rsid w:val="00187FC4"/>
    <w:rsid w:val="001948F1"/>
    <w:rsid w:val="002663D1"/>
    <w:rsid w:val="002A3A81"/>
    <w:rsid w:val="002C4113"/>
    <w:rsid w:val="003C661E"/>
    <w:rsid w:val="003D70FC"/>
    <w:rsid w:val="003F0C4D"/>
    <w:rsid w:val="00422897"/>
    <w:rsid w:val="0045187A"/>
    <w:rsid w:val="00452368"/>
    <w:rsid w:val="00472592"/>
    <w:rsid w:val="004B395A"/>
    <w:rsid w:val="00525F4C"/>
    <w:rsid w:val="0055414F"/>
    <w:rsid w:val="005D4B06"/>
    <w:rsid w:val="00620FF5"/>
    <w:rsid w:val="006B464A"/>
    <w:rsid w:val="006B7392"/>
    <w:rsid w:val="00751F90"/>
    <w:rsid w:val="007749C0"/>
    <w:rsid w:val="00836325"/>
    <w:rsid w:val="008533D4"/>
    <w:rsid w:val="008600BD"/>
    <w:rsid w:val="008A6B7E"/>
    <w:rsid w:val="008D6096"/>
    <w:rsid w:val="00984BCB"/>
    <w:rsid w:val="009A7C8F"/>
    <w:rsid w:val="009C190D"/>
    <w:rsid w:val="009C7742"/>
    <w:rsid w:val="00A51C54"/>
    <w:rsid w:val="00AB5B7E"/>
    <w:rsid w:val="00B02012"/>
    <w:rsid w:val="00B1199C"/>
    <w:rsid w:val="00B719CA"/>
    <w:rsid w:val="00BA166D"/>
    <w:rsid w:val="00C41DD8"/>
    <w:rsid w:val="00C46AD7"/>
    <w:rsid w:val="00C6175C"/>
    <w:rsid w:val="00CA47B0"/>
    <w:rsid w:val="00D428BD"/>
    <w:rsid w:val="00D47429"/>
    <w:rsid w:val="00D605E2"/>
    <w:rsid w:val="00D844C3"/>
    <w:rsid w:val="00DC0CA3"/>
    <w:rsid w:val="00E44093"/>
    <w:rsid w:val="00E70C51"/>
    <w:rsid w:val="00EF119F"/>
    <w:rsid w:val="00F05680"/>
    <w:rsid w:val="00F8063C"/>
    <w:rsid w:val="00FB2999"/>
    <w:rsid w:val="013C4BD4"/>
    <w:rsid w:val="04E7363D"/>
    <w:rsid w:val="09B27AE2"/>
    <w:rsid w:val="0A325086"/>
    <w:rsid w:val="1CCE0C56"/>
    <w:rsid w:val="255E0C9C"/>
    <w:rsid w:val="282257BF"/>
    <w:rsid w:val="290C657F"/>
    <w:rsid w:val="34256257"/>
    <w:rsid w:val="5BFD068B"/>
    <w:rsid w:val="60DA017A"/>
    <w:rsid w:val="6C293AE4"/>
    <w:rsid w:val="70C913DB"/>
    <w:rsid w:val="748E4255"/>
    <w:rsid w:val="7525667F"/>
    <w:rsid w:val="7F53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 w:type="character" w:customStyle="1" w:styleId="13">
    <w:name w:val="日期 Char"/>
    <w:basedOn w:val="9"/>
    <w:link w:val="2"/>
    <w:qFormat/>
    <w:uiPriority w:val="0"/>
    <w:rPr>
      <w:rFonts w:asciiTheme="minorHAnsi" w:hAnsiTheme="minorHAnsi" w:eastAsiaTheme="minorEastAsia" w:cstheme="minorBidi"/>
      <w:kern w:val="2"/>
      <w:sz w:val="21"/>
      <w:szCs w:val="24"/>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1006</Words>
  <Characters>5735</Characters>
  <Lines>47</Lines>
  <Paragraphs>13</Paragraphs>
  <TotalTime>3</TotalTime>
  <ScaleCrop>false</ScaleCrop>
  <LinksUpToDate>false</LinksUpToDate>
  <CharactersWithSpaces>6728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2019-04-09T01:33:00Z</dcterms:created>
  <dc:creator>lenovo</dc:creator>
  <cp:lastModifiedBy>lenovo</cp:lastModifiedBy>
  <cp:lastPrinted>2019-04-09T02:38:00Z</cp:lastPrinted>
  <dcterms:modified xsi:type="dcterms:W3CDTF">2019-04-11T04:22:15Z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