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keepLines/>
        <w:pageBreakBefore w:val="0"/>
        <w:widowControl w:val="0"/>
        <w:kinsoku/>
        <w:wordWrap/>
        <w:overflowPunct/>
        <w:topLinePunct w:val="0"/>
        <w:autoSpaceDE/>
        <w:autoSpaceDN/>
        <w:bidi w:val="0"/>
        <w:adjustRightInd/>
        <w:snapToGrid/>
        <w:spacing w:before="0" w:after="0" w:line="560" w:lineRule="exact"/>
        <w:jc w:val="both"/>
        <w:textAlignment w:val="auto"/>
        <w:rPr>
          <w:rFonts w:hint="default" w:eastAsia="宋体"/>
          <w:color w:val="auto"/>
          <w:lang w:val="en-US" w:eastAsia="zh-CN"/>
        </w:rPr>
      </w:pPr>
      <w:r>
        <w:rPr>
          <w:rFonts w:hint="eastAsia" w:ascii="黑体" w:hAnsi="黑体" w:eastAsia="黑体" w:cs="黑体"/>
          <w:b w:val="0"/>
          <w:bCs w:val="0"/>
          <w:color w:val="auto"/>
          <w:lang w:eastAsia="zh-CN"/>
        </w:rPr>
        <w:t>附件</w:t>
      </w:r>
      <w:r>
        <w:rPr>
          <w:rFonts w:hint="eastAsia" w:ascii="黑体" w:hAnsi="黑体" w:eastAsia="黑体" w:cs="黑体"/>
          <w:b w:val="0"/>
          <w:bCs w:val="0"/>
          <w:color w:val="auto"/>
          <w:lang w:val="en-US" w:eastAsia="zh-CN"/>
        </w:rPr>
        <w:t>1</w:t>
      </w:r>
    </w:p>
    <w:p>
      <w:pPr>
        <w:pStyle w:val="5"/>
        <w:keepNext/>
        <w:keepLines/>
        <w:pageBreakBefore w:val="0"/>
        <w:widowControl w:val="0"/>
        <w:kinsoku/>
        <w:wordWrap/>
        <w:overflowPunct/>
        <w:topLinePunct w:val="0"/>
        <w:autoSpaceDE/>
        <w:autoSpaceDN/>
        <w:bidi w:val="0"/>
        <w:adjustRightInd/>
        <w:snapToGrid/>
        <w:spacing w:before="0" w:after="0" w:line="560" w:lineRule="exact"/>
        <w:jc w:val="center"/>
        <w:textAlignment w:val="auto"/>
        <w:rPr>
          <w:rFonts w:hint="eastAsia" w:ascii="方正小标宋简体" w:hAnsi="方正小标宋简体" w:eastAsia="方正小标宋简体" w:cs="方正小标宋简体"/>
          <w:b w:val="0"/>
          <w:color w:val="auto"/>
          <w:sz w:val="44"/>
          <w:szCs w:val="44"/>
          <w:lang w:eastAsia="zh-CN"/>
        </w:rPr>
      </w:pPr>
      <w:bookmarkStart w:id="0" w:name="_GoBack"/>
      <w:r>
        <w:rPr>
          <w:rFonts w:hint="eastAsia" w:ascii="方正小标宋简体" w:hAnsi="方正小标宋简体" w:eastAsia="方正小标宋简体" w:cs="方正小标宋简体"/>
          <w:b w:val="0"/>
          <w:color w:val="auto"/>
          <w:sz w:val="44"/>
          <w:szCs w:val="44"/>
          <w:lang w:eastAsia="zh-CN"/>
        </w:rPr>
        <w:t>赣州市萤石</w:t>
      </w:r>
      <w:r>
        <w:rPr>
          <w:rFonts w:hint="eastAsia" w:ascii="方正小标宋简体" w:hAnsi="方正小标宋简体" w:eastAsia="方正小标宋简体" w:cs="方正小标宋简体"/>
          <w:b w:val="0"/>
          <w:color w:val="auto"/>
          <w:sz w:val="44"/>
          <w:szCs w:val="44"/>
        </w:rPr>
        <w:t>矿</w:t>
      </w:r>
      <w:r>
        <w:rPr>
          <w:rFonts w:hint="eastAsia" w:ascii="方正小标宋简体" w:hAnsi="方正小标宋简体" w:eastAsia="方正小标宋简体" w:cs="方正小标宋简体"/>
          <w:b w:val="0"/>
          <w:color w:val="auto"/>
          <w:sz w:val="44"/>
          <w:szCs w:val="44"/>
          <w:lang w:eastAsia="zh-CN"/>
        </w:rPr>
        <w:t>安全专项整治检查表</w:t>
      </w:r>
      <w:bookmarkEnd w:id="0"/>
    </w:p>
    <w:tbl>
      <w:tblPr>
        <w:tblStyle w:val="7"/>
        <w:tblW w:w="135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
      <w:tblGrid>
        <w:gridCol w:w="575"/>
        <w:gridCol w:w="1214"/>
        <w:gridCol w:w="2200"/>
        <w:gridCol w:w="6925"/>
        <w:gridCol w:w="26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562" w:hRule="atLeast"/>
          <w:tblHeader/>
          <w:jc w:val="center"/>
        </w:trPr>
        <w:tc>
          <w:tcPr>
            <w:tcW w:w="575" w:type="dxa"/>
            <w:noWrap w:val="0"/>
            <w:vAlign w:val="center"/>
          </w:tcPr>
          <w:p>
            <w:pPr>
              <w:widowControl/>
              <w:adjustRightInd w:val="0"/>
              <w:snapToGrid w:val="0"/>
              <w:jc w:val="center"/>
              <w:rPr>
                <w:rFonts w:hint="eastAsia" w:ascii="宋体" w:hAnsi="宋体" w:eastAsia="宋体" w:cs="宋体"/>
                <w:b/>
                <w:color w:val="auto"/>
                <w:kern w:val="0"/>
                <w:szCs w:val="21"/>
              </w:rPr>
            </w:pPr>
            <w:r>
              <w:rPr>
                <w:rFonts w:hint="eastAsia" w:ascii="宋体" w:hAnsi="宋体" w:eastAsia="宋体" w:cs="宋体"/>
                <w:b/>
                <w:color w:val="auto"/>
                <w:kern w:val="0"/>
                <w:szCs w:val="21"/>
              </w:rPr>
              <w:t>序号</w:t>
            </w:r>
          </w:p>
        </w:tc>
        <w:tc>
          <w:tcPr>
            <w:tcW w:w="1214" w:type="dxa"/>
            <w:noWrap w:val="0"/>
            <w:vAlign w:val="center"/>
          </w:tcPr>
          <w:p>
            <w:pPr>
              <w:widowControl/>
              <w:adjustRightInd w:val="0"/>
              <w:snapToGrid w:val="0"/>
              <w:jc w:val="center"/>
              <w:rPr>
                <w:rFonts w:hint="eastAsia" w:ascii="宋体" w:hAnsi="宋体" w:eastAsia="宋体" w:cs="宋体"/>
                <w:b/>
                <w:color w:val="auto"/>
                <w:kern w:val="0"/>
                <w:szCs w:val="21"/>
              </w:rPr>
            </w:pPr>
            <w:r>
              <w:rPr>
                <w:rFonts w:hint="eastAsia" w:ascii="宋体" w:hAnsi="宋体" w:eastAsia="宋体" w:cs="宋体"/>
                <w:b/>
                <w:color w:val="auto"/>
                <w:kern w:val="0"/>
                <w:szCs w:val="21"/>
              </w:rPr>
              <w:t>检查事项</w:t>
            </w:r>
          </w:p>
        </w:tc>
        <w:tc>
          <w:tcPr>
            <w:tcW w:w="2200" w:type="dxa"/>
            <w:noWrap w:val="0"/>
            <w:vAlign w:val="center"/>
          </w:tcPr>
          <w:p>
            <w:pPr>
              <w:widowControl/>
              <w:adjustRightInd w:val="0"/>
              <w:snapToGrid w:val="0"/>
              <w:jc w:val="center"/>
              <w:rPr>
                <w:rFonts w:hint="eastAsia" w:ascii="宋体" w:hAnsi="宋体" w:eastAsia="宋体" w:cs="宋体"/>
                <w:b/>
                <w:color w:val="auto"/>
                <w:kern w:val="0"/>
                <w:szCs w:val="21"/>
              </w:rPr>
            </w:pPr>
            <w:r>
              <w:rPr>
                <w:rFonts w:hint="eastAsia" w:ascii="宋体" w:hAnsi="宋体" w:eastAsia="宋体" w:cs="宋体"/>
                <w:b/>
                <w:color w:val="auto"/>
                <w:kern w:val="0"/>
                <w:szCs w:val="21"/>
              </w:rPr>
              <w:t>检查内容</w:t>
            </w:r>
          </w:p>
        </w:tc>
        <w:tc>
          <w:tcPr>
            <w:tcW w:w="6925" w:type="dxa"/>
            <w:noWrap w:val="0"/>
            <w:vAlign w:val="center"/>
          </w:tcPr>
          <w:p>
            <w:pPr>
              <w:widowControl/>
              <w:adjustRightInd w:val="0"/>
              <w:snapToGrid w:val="0"/>
              <w:jc w:val="center"/>
              <w:rPr>
                <w:rFonts w:hint="eastAsia" w:ascii="宋体" w:hAnsi="宋体" w:eastAsia="宋体" w:cs="宋体"/>
                <w:b/>
                <w:color w:val="auto"/>
                <w:kern w:val="0"/>
                <w:szCs w:val="21"/>
              </w:rPr>
            </w:pPr>
            <w:r>
              <w:rPr>
                <w:rFonts w:hint="eastAsia" w:ascii="宋体" w:hAnsi="宋体" w:eastAsia="宋体" w:cs="宋体"/>
                <w:b/>
                <w:color w:val="auto"/>
                <w:kern w:val="0"/>
                <w:szCs w:val="21"/>
              </w:rPr>
              <w:t>检查依据指引</w:t>
            </w:r>
          </w:p>
        </w:tc>
        <w:tc>
          <w:tcPr>
            <w:tcW w:w="2606" w:type="dxa"/>
            <w:noWrap w:val="0"/>
            <w:vAlign w:val="center"/>
          </w:tcPr>
          <w:p>
            <w:pPr>
              <w:widowControl/>
              <w:adjustRightInd w:val="0"/>
              <w:snapToGrid w:val="0"/>
              <w:jc w:val="center"/>
              <w:rPr>
                <w:rFonts w:hint="eastAsia" w:ascii="宋体" w:hAnsi="宋体" w:eastAsia="宋体" w:cs="宋体"/>
                <w:b/>
                <w:color w:val="auto"/>
                <w:kern w:val="0"/>
                <w:szCs w:val="21"/>
                <w:lang w:eastAsia="zh-CN"/>
              </w:rPr>
            </w:pPr>
            <w:r>
              <w:rPr>
                <w:rFonts w:hint="eastAsia" w:ascii="宋体" w:hAnsi="宋体" w:cs="宋体"/>
                <w:b/>
                <w:color w:val="auto"/>
                <w:kern w:val="0"/>
                <w:szCs w:val="21"/>
                <w:lang w:eastAsia="zh-CN"/>
              </w:rPr>
              <w:t>检查情况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90" w:hRule="atLeast"/>
          <w:jc w:val="center"/>
        </w:trPr>
        <w:tc>
          <w:tcPr>
            <w:tcW w:w="575" w:type="dxa"/>
            <w:tcBorders>
              <w:bottom w:val="single" w:color="auto" w:sz="4" w:space="0"/>
            </w:tcBorders>
            <w:noWrap w:val="0"/>
            <w:vAlign w:val="center"/>
          </w:tcPr>
          <w:p>
            <w:pPr>
              <w:adjustRightInd w:val="0"/>
              <w:snapToGrid w:val="0"/>
              <w:jc w:val="center"/>
              <w:rPr>
                <w:rFonts w:hint="eastAsia" w:ascii="宋体" w:hAnsi="宋体" w:eastAsia="宋体" w:cs="宋体"/>
                <w:color w:val="auto"/>
                <w:kern w:val="0"/>
                <w:szCs w:val="21"/>
              </w:rPr>
            </w:pPr>
            <w:r>
              <w:rPr>
                <w:rFonts w:hint="eastAsia" w:ascii="宋体" w:hAnsi="宋体" w:eastAsia="宋体" w:cs="宋体"/>
                <w:color w:val="auto"/>
                <w:kern w:val="0"/>
                <w:szCs w:val="21"/>
              </w:rPr>
              <w:t>1</w:t>
            </w:r>
          </w:p>
        </w:tc>
        <w:tc>
          <w:tcPr>
            <w:tcW w:w="1214" w:type="dxa"/>
            <w:tcBorders>
              <w:bottom w:val="single" w:color="auto" w:sz="4" w:space="0"/>
            </w:tcBorders>
            <w:noWrap w:val="0"/>
            <w:vAlign w:val="center"/>
          </w:tcPr>
          <w:p>
            <w:pPr>
              <w:adjustRightInd w:val="0"/>
              <w:snapToGrid w:val="0"/>
              <w:rPr>
                <w:rFonts w:hint="eastAsia" w:ascii="宋体" w:hAnsi="宋体" w:eastAsia="宋体" w:cs="宋体"/>
                <w:color w:val="auto"/>
                <w:kern w:val="0"/>
                <w:szCs w:val="21"/>
              </w:rPr>
            </w:pPr>
            <w:r>
              <w:rPr>
                <w:rFonts w:hint="eastAsia" w:ascii="宋体" w:hAnsi="宋体" w:eastAsia="宋体" w:cs="宋体"/>
                <w:color w:val="auto"/>
                <w:kern w:val="0"/>
                <w:szCs w:val="21"/>
              </w:rPr>
              <w:t>许可情况</w:t>
            </w:r>
          </w:p>
        </w:tc>
        <w:tc>
          <w:tcPr>
            <w:tcW w:w="2200" w:type="dxa"/>
            <w:tcBorders>
              <w:bottom w:val="single" w:color="auto" w:sz="4" w:space="0"/>
            </w:tcBorders>
            <w:noWrap w:val="0"/>
            <w:vAlign w:val="center"/>
          </w:tcPr>
          <w:p>
            <w:pPr>
              <w:adjustRightInd w:val="0"/>
              <w:snapToGrid w:val="0"/>
              <w:rPr>
                <w:rFonts w:hint="eastAsia" w:ascii="宋体" w:hAnsi="宋体" w:eastAsia="宋体" w:cs="宋体"/>
                <w:color w:val="auto"/>
                <w:kern w:val="0"/>
                <w:szCs w:val="21"/>
                <w:lang w:eastAsia="zh-CN"/>
              </w:rPr>
            </w:pPr>
            <w:r>
              <w:rPr>
                <w:rFonts w:hint="eastAsia" w:ascii="宋体" w:hAnsi="宋体" w:eastAsia="宋体" w:cs="宋体"/>
                <w:color w:val="auto"/>
                <w:kern w:val="0"/>
                <w:szCs w:val="21"/>
                <w:lang w:val="en-US" w:eastAsia="zh-CN"/>
              </w:rPr>
              <w:t>未取得安全生产许可或安全生产许可</w:t>
            </w:r>
            <w:r>
              <w:rPr>
                <w:rFonts w:hint="eastAsia" w:ascii="宋体" w:hAnsi="宋体" w:cs="宋体"/>
                <w:color w:val="auto"/>
                <w:kern w:val="0"/>
                <w:szCs w:val="21"/>
                <w:lang w:val="en-US" w:eastAsia="zh-CN"/>
              </w:rPr>
              <w:t>逾期</w:t>
            </w:r>
            <w:r>
              <w:rPr>
                <w:rFonts w:hint="eastAsia" w:ascii="宋体" w:hAnsi="宋体" w:eastAsia="宋体" w:cs="宋体"/>
                <w:color w:val="auto"/>
                <w:kern w:val="0"/>
                <w:szCs w:val="21"/>
                <w:lang w:val="en-US" w:eastAsia="zh-CN"/>
              </w:rPr>
              <w:t>仍然进行生产</w:t>
            </w:r>
            <w:r>
              <w:rPr>
                <w:rFonts w:hint="eastAsia" w:ascii="宋体" w:hAnsi="宋体" w:cs="宋体"/>
                <w:color w:val="auto"/>
                <w:kern w:val="0"/>
                <w:szCs w:val="21"/>
                <w:lang w:val="en-US" w:eastAsia="zh-CN"/>
              </w:rPr>
              <w:t>、建设</w:t>
            </w:r>
            <w:r>
              <w:rPr>
                <w:rFonts w:hint="eastAsia" w:ascii="宋体" w:hAnsi="宋体" w:eastAsia="宋体" w:cs="宋体"/>
                <w:color w:val="auto"/>
                <w:kern w:val="0"/>
                <w:szCs w:val="21"/>
                <w:lang w:val="en-US" w:eastAsia="zh-CN"/>
              </w:rPr>
              <w:t>，</w:t>
            </w:r>
            <w:r>
              <w:rPr>
                <w:rFonts w:hint="eastAsia" w:ascii="宋体" w:hAnsi="宋体" w:cs="宋体"/>
                <w:color w:val="auto"/>
                <w:kern w:val="0"/>
                <w:szCs w:val="21"/>
                <w:lang w:val="en-US" w:eastAsia="zh-CN"/>
              </w:rPr>
              <w:t>勘查项目</w:t>
            </w:r>
            <w:r>
              <w:rPr>
                <w:rFonts w:hint="eastAsia" w:ascii="宋体" w:hAnsi="宋体" w:eastAsia="宋体" w:cs="宋体"/>
                <w:color w:val="auto"/>
                <w:kern w:val="0"/>
                <w:szCs w:val="21"/>
                <w:lang w:val="en-US" w:eastAsia="zh-CN"/>
              </w:rPr>
              <w:t>未经审查批准进行建设、坑探。</w:t>
            </w:r>
          </w:p>
          <w:p>
            <w:pPr>
              <w:adjustRightInd w:val="0"/>
              <w:snapToGrid w:val="0"/>
              <w:rPr>
                <w:rFonts w:hint="eastAsia" w:ascii="宋体" w:hAnsi="宋体" w:eastAsia="宋体" w:cs="宋体"/>
                <w:color w:val="auto"/>
                <w:kern w:val="0"/>
                <w:szCs w:val="21"/>
              </w:rPr>
            </w:pPr>
          </w:p>
        </w:tc>
        <w:tc>
          <w:tcPr>
            <w:tcW w:w="6925" w:type="dxa"/>
            <w:tcBorders>
              <w:bottom w:val="single" w:color="auto" w:sz="4" w:space="0"/>
            </w:tcBorders>
            <w:noWrap w:val="0"/>
            <w:vAlign w:val="center"/>
          </w:tcPr>
          <w:p>
            <w:pPr>
              <w:adjustRightInd w:val="0"/>
              <w:snapToGrid w:val="0"/>
              <w:ind w:firstLine="420" w:firstLineChars="200"/>
              <w:rPr>
                <w:rFonts w:hint="eastAsia"/>
                <w:color w:val="auto"/>
              </w:rPr>
            </w:pPr>
            <w:r>
              <w:rPr>
                <w:rFonts w:hint="eastAsia"/>
                <w:color w:val="auto"/>
              </w:rPr>
              <w:t>《非煤矿矿山企业安全生产许可证实施办法》第二条  非煤矿矿山企业必须依照本实施办法的规定取得安全生产许可证。</w:t>
            </w:r>
          </w:p>
          <w:p>
            <w:pPr>
              <w:adjustRightInd w:val="0"/>
              <w:snapToGrid w:val="0"/>
              <w:ind w:firstLine="420" w:firstLineChars="200"/>
              <w:rPr>
                <w:rFonts w:hint="eastAsia"/>
                <w:color w:val="auto"/>
              </w:rPr>
            </w:pPr>
            <w:r>
              <w:rPr>
                <w:rFonts w:hint="eastAsia"/>
                <w:color w:val="auto"/>
              </w:rPr>
              <w:t>未取得安全生产许可证的，不得从事生产活动。</w:t>
            </w:r>
          </w:p>
          <w:p>
            <w:pPr>
              <w:adjustRightInd w:val="0"/>
              <w:snapToGrid w:val="0"/>
              <w:ind w:firstLine="420" w:firstLineChars="200"/>
              <w:rPr>
                <w:rFonts w:hint="eastAsia"/>
                <w:color w:val="auto"/>
                <w:lang w:val="en-US" w:eastAsia="zh-CN"/>
              </w:rPr>
            </w:pPr>
            <w:r>
              <w:rPr>
                <w:rFonts w:hint="eastAsia"/>
                <w:color w:val="auto"/>
                <w:lang w:val="en-US" w:eastAsia="zh-CN"/>
              </w:rPr>
              <w:t>新《安全生产法》第九十八条  生产经营单位有下列行为之一的，责令停止建设或者停产停业整顿，限期改正，并处十万元以上五十万元以下的罚款，</w:t>
            </w:r>
            <w:r>
              <w:rPr>
                <w:rFonts w:hint="eastAsia"/>
                <w:color w:val="auto"/>
              </w:rPr>
              <w:t>……</w:t>
            </w:r>
            <w:r>
              <w:rPr>
                <w:rFonts w:hint="eastAsia"/>
                <w:color w:val="auto"/>
                <w:lang w:val="en-US" w:eastAsia="zh-CN"/>
              </w:rPr>
              <w:t>：</w:t>
            </w:r>
          </w:p>
          <w:p>
            <w:pPr>
              <w:adjustRightInd w:val="0"/>
              <w:snapToGrid w:val="0"/>
              <w:ind w:firstLine="420" w:firstLineChars="200"/>
              <w:rPr>
                <w:rFonts w:hint="eastAsia"/>
                <w:color w:val="auto"/>
                <w:lang w:val="en-US" w:eastAsia="zh-CN"/>
              </w:rPr>
            </w:pPr>
            <w:r>
              <w:rPr>
                <w:rFonts w:hint="eastAsia"/>
                <w:color w:val="auto"/>
                <w:lang w:val="en-US" w:eastAsia="zh-CN"/>
              </w:rPr>
              <w:t>（二）矿山、金属冶炼建设项目或者用于生产、储存、装卸危险物品的建设项目没有安全设施设计或者安全设施设计未按照规定报经有关部门审查同意的；</w:t>
            </w:r>
          </w:p>
          <w:p>
            <w:pPr>
              <w:pStyle w:val="9"/>
              <w:rPr>
                <w:rFonts w:hint="eastAsia"/>
                <w:color w:val="auto"/>
              </w:rPr>
            </w:pPr>
            <w:r>
              <w:rPr>
                <w:rFonts w:hint="eastAsia" w:ascii="Calibri" w:hAnsi="Calibri" w:eastAsia="宋体" w:cs="Times New Roman"/>
                <w:color w:val="auto"/>
                <w:kern w:val="2"/>
                <w:sz w:val="21"/>
                <w:szCs w:val="24"/>
                <w:lang w:val="en-US" w:eastAsia="zh-CN" w:bidi="ar-SA"/>
              </w:rPr>
              <w:t>《金属与非金属矿产资源地质勘探安全生产监督管理暂行规定》第十五条  坑探工程的设计方案中应当设有安全专篇。安全专篇应当经所在地安全生产监督管理部门审查同意；未经审查同意的，有关单位不得施工。</w:t>
            </w:r>
          </w:p>
        </w:tc>
        <w:tc>
          <w:tcPr>
            <w:tcW w:w="2606" w:type="dxa"/>
            <w:tcBorders>
              <w:bottom w:val="single" w:color="auto" w:sz="4" w:space="0"/>
            </w:tcBorders>
            <w:noWrap w:val="0"/>
            <w:vAlign w:val="center"/>
          </w:tcPr>
          <w:p>
            <w:pPr>
              <w:widowControl/>
              <w:adjustRightInd w:val="0"/>
              <w:snapToGrid w:val="0"/>
              <w:rPr>
                <w:rFonts w:hint="eastAsia" w:ascii="宋体" w:hAnsi="宋体" w:eastAsia="宋体" w:cs="宋体"/>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90" w:hRule="atLeast"/>
          <w:jc w:val="center"/>
        </w:trPr>
        <w:tc>
          <w:tcPr>
            <w:tcW w:w="575" w:type="dxa"/>
            <w:tcBorders>
              <w:bottom w:val="single" w:color="auto" w:sz="4" w:space="0"/>
            </w:tcBorders>
            <w:noWrap w:val="0"/>
            <w:vAlign w:val="center"/>
          </w:tcPr>
          <w:p>
            <w:pPr>
              <w:adjustRightInd w:val="0"/>
              <w:snapToGrid w:val="0"/>
              <w:jc w:val="center"/>
              <w:rPr>
                <w:rFonts w:hint="eastAsia" w:ascii="宋体" w:hAnsi="宋体" w:eastAsia="宋体" w:cs="宋体"/>
                <w:color w:val="auto"/>
                <w:kern w:val="0"/>
                <w:szCs w:val="21"/>
                <w:lang w:val="en-US" w:eastAsia="zh-CN"/>
              </w:rPr>
            </w:pPr>
            <w:r>
              <w:rPr>
                <w:rFonts w:hint="eastAsia" w:ascii="宋体" w:hAnsi="宋体" w:cs="宋体"/>
                <w:color w:val="auto"/>
                <w:kern w:val="0"/>
                <w:szCs w:val="21"/>
                <w:lang w:val="en-US" w:eastAsia="zh-CN"/>
              </w:rPr>
              <w:t>2</w:t>
            </w:r>
          </w:p>
        </w:tc>
        <w:tc>
          <w:tcPr>
            <w:tcW w:w="1214" w:type="dxa"/>
            <w:tcBorders>
              <w:bottom w:val="single" w:color="auto" w:sz="4" w:space="0"/>
            </w:tcBorders>
            <w:noWrap w:val="0"/>
            <w:vAlign w:val="center"/>
          </w:tcPr>
          <w:p>
            <w:pPr>
              <w:adjustRightInd w:val="0"/>
              <w:snapToGrid w:val="0"/>
              <w:rPr>
                <w:rFonts w:hint="eastAsia" w:ascii="宋体" w:hAnsi="宋体" w:eastAsia="宋体" w:cs="宋体"/>
                <w:color w:val="auto"/>
                <w:kern w:val="0"/>
                <w:szCs w:val="21"/>
                <w:lang w:eastAsia="zh-CN"/>
              </w:rPr>
            </w:pPr>
            <w:r>
              <w:rPr>
                <w:rFonts w:hint="eastAsia" w:ascii="宋体" w:hAnsi="宋体" w:cs="宋体"/>
                <w:color w:val="auto"/>
                <w:kern w:val="0"/>
                <w:szCs w:val="21"/>
                <w:lang w:eastAsia="zh-CN"/>
              </w:rPr>
              <w:t>施工情况</w:t>
            </w:r>
          </w:p>
        </w:tc>
        <w:tc>
          <w:tcPr>
            <w:tcW w:w="2200" w:type="dxa"/>
            <w:tcBorders>
              <w:bottom w:val="single" w:color="auto" w:sz="4" w:space="0"/>
            </w:tcBorders>
            <w:noWrap w:val="0"/>
            <w:vAlign w:val="center"/>
          </w:tcPr>
          <w:p>
            <w:pPr>
              <w:adjustRightInd w:val="0"/>
              <w:snapToGrid w:val="0"/>
              <w:rPr>
                <w:rFonts w:hint="eastAsia" w:ascii="宋体" w:hAnsi="宋体" w:eastAsia="宋体" w:cs="宋体"/>
                <w:color w:val="auto"/>
                <w:kern w:val="0"/>
                <w:szCs w:val="21"/>
              </w:rPr>
            </w:pPr>
            <w:r>
              <w:rPr>
                <w:rFonts w:hint="eastAsia" w:ascii="宋体" w:hAnsi="宋体" w:eastAsia="宋体" w:cs="宋体"/>
                <w:color w:val="auto"/>
                <w:kern w:val="0"/>
                <w:szCs w:val="21"/>
                <w:lang w:val="en-US" w:eastAsia="zh-CN"/>
              </w:rPr>
              <w:t>生产或建设未严格按照审查批准的设计实施，坑探作业未严格按照审查批准的安全专篇实施。</w:t>
            </w:r>
          </w:p>
        </w:tc>
        <w:tc>
          <w:tcPr>
            <w:tcW w:w="6925" w:type="dxa"/>
            <w:tcBorders>
              <w:bottom w:val="single" w:color="auto" w:sz="4" w:space="0"/>
            </w:tcBorders>
            <w:noWrap w:val="0"/>
            <w:vAlign w:val="center"/>
          </w:tcPr>
          <w:p>
            <w:pPr>
              <w:adjustRightInd w:val="0"/>
              <w:snapToGrid w:val="0"/>
              <w:ind w:firstLine="420" w:firstLineChars="200"/>
              <w:rPr>
                <w:rFonts w:hint="eastAsia"/>
                <w:color w:val="auto"/>
                <w:lang w:val="en-US" w:eastAsia="zh-CN"/>
              </w:rPr>
            </w:pPr>
            <w:r>
              <w:rPr>
                <w:rFonts w:hint="eastAsia"/>
                <w:color w:val="auto"/>
                <w:lang w:val="en-US" w:eastAsia="zh-CN"/>
              </w:rPr>
              <w:t>新《安全生产法》第九十八条  生产经营单位有下列行为之一的，责令停止建设或者停产停业整顿，限期改正，并处十万元以上五十万元以下的罚款，</w:t>
            </w:r>
            <w:r>
              <w:rPr>
                <w:rFonts w:hint="eastAsia"/>
                <w:color w:val="auto"/>
              </w:rPr>
              <w:t>……</w:t>
            </w:r>
            <w:r>
              <w:rPr>
                <w:rFonts w:hint="eastAsia"/>
                <w:color w:val="auto"/>
                <w:lang w:val="en-US" w:eastAsia="zh-CN"/>
              </w:rPr>
              <w:t>：</w:t>
            </w:r>
          </w:p>
          <w:p>
            <w:pPr>
              <w:adjustRightInd w:val="0"/>
              <w:snapToGrid w:val="0"/>
              <w:ind w:firstLine="420" w:firstLineChars="200"/>
              <w:rPr>
                <w:rFonts w:hint="eastAsia" w:ascii="Calibri" w:hAnsi="Calibri" w:eastAsia="宋体" w:cs="Times New Roman"/>
                <w:color w:val="auto"/>
                <w:kern w:val="2"/>
                <w:sz w:val="21"/>
                <w:szCs w:val="24"/>
                <w:lang w:val="en-US" w:eastAsia="zh-CN" w:bidi="ar-SA"/>
              </w:rPr>
            </w:pPr>
            <w:r>
              <w:rPr>
                <w:color w:val="auto"/>
              </w:rPr>
              <w:t>（三）矿山、金属冶炼建设项目或者用于生产、储存、装卸危险物品的建设项目的施工单位未按照批准的安全设施设计施工的</w:t>
            </w:r>
            <w:r>
              <w:rPr>
                <w:rFonts w:hint="eastAsia"/>
                <w:color w:val="auto"/>
                <w:lang w:val="en-US" w:eastAsia="zh-CN"/>
              </w:rPr>
              <w:t>；</w:t>
            </w:r>
          </w:p>
        </w:tc>
        <w:tc>
          <w:tcPr>
            <w:tcW w:w="2606" w:type="dxa"/>
            <w:tcBorders>
              <w:bottom w:val="single" w:color="auto" w:sz="4" w:space="0"/>
            </w:tcBorders>
            <w:noWrap w:val="0"/>
            <w:vAlign w:val="center"/>
          </w:tcPr>
          <w:p>
            <w:pPr>
              <w:widowControl/>
              <w:adjustRightInd w:val="0"/>
              <w:snapToGrid w:val="0"/>
              <w:rPr>
                <w:rFonts w:hint="eastAsia" w:ascii="宋体" w:hAnsi="宋体" w:eastAsia="宋体" w:cs="宋体"/>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90" w:hRule="atLeast"/>
          <w:jc w:val="center"/>
        </w:trPr>
        <w:tc>
          <w:tcPr>
            <w:tcW w:w="575" w:type="dxa"/>
            <w:tcBorders>
              <w:bottom w:val="single" w:color="auto" w:sz="4" w:space="0"/>
            </w:tcBorders>
            <w:noWrap w:val="0"/>
            <w:vAlign w:val="center"/>
          </w:tcPr>
          <w:p>
            <w:pPr>
              <w:adjustRightInd w:val="0"/>
              <w:snapToGrid w:val="0"/>
              <w:jc w:val="center"/>
              <w:rPr>
                <w:rFonts w:hint="default" w:ascii="宋体" w:hAnsi="宋体" w:cs="宋体"/>
                <w:color w:val="auto"/>
                <w:kern w:val="0"/>
                <w:szCs w:val="21"/>
                <w:lang w:val="en-US" w:eastAsia="zh-CN"/>
              </w:rPr>
            </w:pPr>
            <w:r>
              <w:rPr>
                <w:rFonts w:hint="eastAsia" w:ascii="宋体" w:hAnsi="宋体" w:cs="宋体"/>
                <w:color w:val="auto"/>
                <w:kern w:val="0"/>
                <w:szCs w:val="21"/>
                <w:lang w:val="en-US" w:eastAsia="zh-CN"/>
              </w:rPr>
              <w:t>3</w:t>
            </w:r>
          </w:p>
        </w:tc>
        <w:tc>
          <w:tcPr>
            <w:tcW w:w="1214" w:type="dxa"/>
            <w:tcBorders>
              <w:bottom w:val="single" w:color="auto" w:sz="4" w:space="0"/>
            </w:tcBorders>
            <w:noWrap w:val="0"/>
            <w:vAlign w:val="center"/>
          </w:tcPr>
          <w:p>
            <w:pPr>
              <w:adjustRightInd w:val="0"/>
              <w:snapToGrid w:val="0"/>
              <w:rPr>
                <w:rFonts w:hint="eastAsia" w:ascii="宋体" w:hAnsi="宋体" w:cs="宋体"/>
                <w:color w:val="auto"/>
                <w:kern w:val="0"/>
                <w:szCs w:val="21"/>
                <w:lang w:eastAsia="zh-CN"/>
              </w:rPr>
            </w:pPr>
            <w:r>
              <w:rPr>
                <w:rFonts w:hint="eastAsia" w:ascii="宋体" w:hAnsi="宋体" w:cs="宋体"/>
                <w:color w:val="auto"/>
                <w:kern w:val="0"/>
                <w:szCs w:val="21"/>
                <w:lang w:eastAsia="zh-CN"/>
              </w:rPr>
              <w:t>安全设施变更情况</w:t>
            </w:r>
          </w:p>
        </w:tc>
        <w:tc>
          <w:tcPr>
            <w:tcW w:w="2200" w:type="dxa"/>
            <w:tcBorders>
              <w:bottom w:val="single" w:color="auto" w:sz="4" w:space="0"/>
            </w:tcBorders>
            <w:noWrap w:val="0"/>
            <w:vAlign w:val="center"/>
          </w:tcPr>
          <w:p>
            <w:pPr>
              <w:adjustRightInd w:val="0"/>
              <w:snapToGrid w:val="0"/>
              <w:rPr>
                <w:rFonts w:hint="eastAsia" w:ascii="宋体" w:hAnsi="宋体" w:eastAsia="宋体" w:cs="宋体"/>
                <w:color w:val="auto"/>
                <w:kern w:val="0"/>
                <w:szCs w:val="21"/>
                <w:lang w:val="en-US" w:eastAsia="zh-CN"/>
              </w:rPr>
            </w:pPr>
            <w:r>
              <w:rPr>
                <w:rFonts w:hint="eastAsia" w:ascii="宋体" w:hAnsi="宋体" w:eastAsia="宋体" w:cs="宋体"/>
                <w:color w:val="auto"/>
                <w:kern w:val="0"/>
                <w:szCs w:val="21"/>
                <w:lang w:val="en-US" w:eastAsia="zh-CN"/>
              </w:rPr>
              <w:t>生产或建设矿山的开采范围、生产规模、开拓系统、</w:t>
            </w:r>
            <w:r>
              <w:rPr>
                <w:rFonts w:hint="eastAsia" w:ascii="宋体" w:hAnsi="宋体" w:cs="宋体"/>
                <w:color w:val="auto"/>
                <w:kern w:val="0"/>
                <w:szCs w:val="21"/>
                <w:lang w:val="en-US" w:eastAsia="zh-CN"/>
              </w:rPr>
              <w:t>运输系统、</w:t>
            </w:r>
            <w:r>
              <w:rPr>
                <w:rFonts w:hint="eastAsia" w:ascii="宋体" w:hAnsi="宋体" w:eastAsia="宋体" w:cs="宋体"/>
                <w:color w:val="auto"/>
                <w:kern w:val="0"/>
                <w:szCs w:val="21"/>
                <w:lang w:val="en-US" w:eastAsia="zh-CN"/>
              </w:rPr>
              <w:t>采矿方法及主要安全设施等发生改变，造成与安全设施设计不符，属于重大变更情形的未编制安全设施重大变更设计并报原批准部门审查同意，不属于重大变更情形的未由设计单位出具书面意见，擅自进行生产或建设。</w:t>
            </w:r>
          </w:p>
        </w:tc>
        <w:tc>
          <w:tcPr>
            <w:tcW w:w="6925" w:type="dxa"/>
            <w:tcBorders>
              <w:bottom w:val="single" w:color="auto" w:sz="4" w:space="0"/>
            </w:tcBorders>
            <w:noWrap w:val="0"/>
            <w:vAlign w:val="center"/>
          </w:tcPr>
          <w:p>
            <w:pPr>
              <w:adjustRightInd w:val="0"/>
              <w:snapToGrid w:val="0"/>
              <w:ind w:firstLine="420" w:firstLineChars="200"/>
              <w:rPr>
                <w:color w:val="auto"/>
              </w:rPr>
            </w:pPr>
            <w:r>
              <w:rPr>
                <w:rFonts w:hint="eastAsia"/>
                <w:color w:val="auto"/>
                <w:lang w:val="en-US" w:eastAsia="zh-CN"/>
              </w:rPr>
              <w:t xml:space="preserve">《建设项目安全设施“三同时”监督管理办法》第十五条  </w:t>
            </w:r>
            <w:r>
              <w:rPr>
                <w:rFonts w:hint="eastAsia"/>
                <w:color w:val="auto"/>
              </w:rPr>
              <w:t>已经批准的建设项目及其安全设施设计有下列情形之一的，生产经营单位应当报原批准部门审查同意；未经审查同意的，不得开工建设：</w:t>
            </w:r>
          </w:p>
          <w:p>
            <w:pPr>
              <w:adjustRightInd w:val="0"/>
              <w:snapToGrid w:val="0"/>
              <w:ind w:firstLine="420" w:firstLineChars="200"/>
              <w:rPr>
                <w:color w:val="auto"/>
              </w:rPr>
            </w:pPr>
            <w:r>
              <w:rPr>
                <w:rFonts w:hint="eastAsia"/>
                <w:color w:val="auto"/>
              </w:rPr>
              <w:t>（一）建设项目的规模、生产工艺、原料、设备发生重大变更的；</w:t>
            </w:r>
          </w:p>
          <w:p>
            <w:pPr>
              <w:keepNext w:val="0"/>
              <w:keepLines w:val="0"/>
              <w:pageBreakBefore w:val="0"/>
              <w:widowControl/>
              <w:kinsoku/>
              <w:wordWrap/>
              <w:overflowPunct/>
              <w:topLinePunct w:val="0"/>
              <w:autoSpaceDE/>
              <w:autoSpaceDN/>
              <w:bidi w:val="0"/>
              <w:adjustRightInd w:val="0"/>
              <w:snapToGrid w:val="0"/>
              <w:ind w:firstLine="420" w:firstLineChars="200"/>
              <w:textAlignment w:val="auto"/>
              <w:rPr>
                <w:rFonts w:hint="eastAsia" w:ascii="宋体" w:hAnsi="宋体" w:eastAsia="宋体" w:cs="宋体"/>
                <w:bCs/>
                <w:color w:val="auto"/>
                <w:kern w:val="0"/>
                <w:szCs w:val="21"/>
              </w:rPr>
            </w:pPr>
            <w:r>
              <w:rPr>
                <w:rFonts w:hint="eastAsia" w:ascii="宋体" w:hAnsi="宋体" w:eastAsia="宋体" w:cs="宋体"/>
                <w:bCs/>
                <w:color w:val="auto"/>
                <w:kern w:val="0"/>
                <w:szCs w:val="21"/>
              </w:rPr>
              <w:t>《国家安全监管总局关于印发金属非金属矿山建设项目安全设施设计重大变更范围的通知》(安监总管一〔2016〕18号)</w:t>
            </w:r>
          </w:p>
          <w:p>
            <w:pPr>
              <w:pStyle w:val="9"/>
              <w:rPr>
                <w:rFonts w:hint="eastAsia"/>
                <w:color w:val="auto"/>
              </w:rPr>
            </w:pPr>
          </w:p>
        </w:tc>
        <w:tc>
          <w:tcPr>
            <w:tcW w:w="2606" w:type="dxa"/>
            <w:tcBorders>
              <w:bottom w:val="single" w:color="auto" w:sz="4" w:space="0"/>
            </w:tcBorders>
            <w:noWrap w:val="0"/>
            <w:vAlign w:val="center"/>
          </w:tcPr>
          <w:p>
            <w:pPr>
              <w:widowControl/>
              <w:adjustRightInd w:val="0"/>
              <w:snapToGrid w:val="0"/>
              <w:rPr>
                <w:rFonts w:hint="eastAsia" w:ascii="宋体" w:hAnsi="宋体" w:eastAsia="宋体" w:cs="宋体"/>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90" w:hRule="atLeast"/>
          <w:jc w:val="center"/>
        </w:trPr>
        <w:tc>
          <w:tcPr>
            <w:tcW w:w="575" w:type="dxa"/>
            <w:tcBorders>
              <w:bottom w:val="single" w:color="auto" w:sz="4" w:space="0"/>
            </w:tcBorders>
            <w:noWrap w:val="0"/>
            <w:vAlign w:val="center"/>
          </w:tcPr>
          <w:p>
            <w:pPr>
              <w:adjustRightInd w:val="0"/>
              <w:snapToGrid w:val="0"/>
              <w:jc w:val="center"/>
              <w:rPr>
                <w:rFonts w:hint="default" w:ascii="宋体" w:hAnsi="宋体" w:cs="宋体"/>
                <w:color w:val="auto"/>
                <w:kern w:val="0"/>
                <w:szCs w:val="21"/>
                <w:lang w:val="en-US" w:eastAsia="zh-CN"/>
              </w:rPr>
            </w:pPr>
            <w:r>
              <w:rPr>
                <w:rFonts w:hint="eastAsia" w:ascii="宋体" w:hAnsi="宋体" w:cs="宋体"/>
                <w:color w:val="auto"/>
                <w:kern w:val="0"/>
                <w:szCs w:val="21"/>
                <w:lang w:val="en-US" w:eastAsia="zh-CN"/>
              </w:rPr>
              <w:t>4</w:t>
            </w:r>
          </w:p>
        </w:tc>
        <w:tc>
          <w:tcPr>
            <w:tcW w:w="1214" w:type="dxa"/>
            <w:tcBorders>
              <w:bottom w:val="single" w:color="auto" w:sz="4" w:space="0"/>
            </w:tcBorders>
            <w:noWrap w:val="0"/>
            <w:vAlign w:val="center"/>
          </w:tcPr>
          <w:p>
            <w:pPr>
              <w:adjustRightInd w:val="0"/>
              <w:snapToGrid w:val="0"/>
              <w:rPr>
                <w:rFonts w:hint="eastAsia" w:ascii="宋体" w:hAnsi="宋体" w:cs="宋体"/>
                <w:color w:val="auto"/>
                <w:kern w:val="0"/>
                <w:szCs w:val="21"/>
                <w:lang w:eastAsia="zh-CN"/>
              </w:rPr>
            </w:pPr>
            <w:r>
              <w:rPr>
                <w:rFonts w:hint="eastAsia" w:ascii="宋体" w:hAnsi="宋体" w:cs="宋体"/>
                <w:color w:val="auto"/>
                <w:kern w:val="0"/>
                <w:szCs w:val="21"/>
                <w:lang w:eastAsia="zh-CN"/>
              </w:rPr>
              <w:t>非法开采情况</w:t>
            </w:r>
          </w:p>
        </w:tc>
        <w:tc>
          <w:tcPr>
            <w:tcW w:w="2200" w:type="dxa"/>
            <w:tcBorders>
              <w:bottom w:val="single" w:color="auto" w:sz="4" w:space="0"/>
            </w:tcBorders>
            <w:noWrap w:val="0"/>
            <w:vAlign w:val="center"/>
          </w:tcPr>
          <w:p>
            <w:pPr>
              <w:adjustRightInd w:val="0"/>
              <w:snapToGrid w:val="0"/>
              <w:rPr>
                <w:rFonts w:hint="eastAsia" w:ascii="宋体" w:hAnsi="宋体" w:eastAsia="宋体" w:cs="宋体"/>
                <w:color w:val="auto"/>
                <w:kern w:val="0"/>
                <w:szCs w:val="21"/>
                <w:lang w:val="en-US" w:eastAsia="zh-CN"/>
              </w:rPr>
            </w:pPr>
            <w:r>
              <w:rPr>
                <w:rFonts w:hint="eastAsia" w:ascii="宋体" w:hAnsi="宋体" w:eastAsia="宋体" w:cs="宋体"/>
                <w:color w:val="auto"/>
                <w:kern w:val="0"/>
                <w:szCs w:val="21"/>
                <w:lang w:val="en-US" w:eastAsia="zh-CN"/>
              </w:rPr>
              <w:t>勘探或建设矿山以勘探或基建名义实施开采</w:t>
            </w:r>
            <w:r>
              <w:rPr>
                <w:rFonts w:hint="eastAsia" w:ascii="宋体" w:hAnsi="宋体" w:cs="宋体"/>
                <w:color w:val="auto"/>
                <w:kern w:val="0"/>
                <w:szCs w:val="21"/>
                <w:lang w:val="en-US" w:eastAsia="zh-CN"/>
              </w:rPr>
              <w:t>。</w:t>
            </w:r>
          </w:p>
        </w:tc>
        <w:tc>
          <w:tcPr>
            <w:tcW w:w="6925" w:type="dxa"/>
            <w:tcBorders>
              <w:bottom w:val="single" w:color="auto" w:sz="4" w:space="0"/>
            </w:tcBorders>
            <w:noWrap w:val="0"/>
            <w:vAlign w:val="center"/>
          </w:tcPr>
          <w:p>
            <w:pPr>
              <w:pStyle w:val="9"/>
              <w:rPr>
                <w:rFonts w:hint="eastAsia" w:ascii="宋体" w:hAnsi="宋体" w:eastAsia="宋体" w:cs="宋体"/>
                <w:bCs/>
                <w:color w:val="auto"/>
                <w:kern w:val="0"/>
                <w:sz w:val="21"/>
                <w:szCs w:val="21"/>
                <w:lang w:val="en-US" w:eastAsia="zh-CN" w:bidi="ar-SA"/>
              </w:rPr>
            </w:pPr>
            <w:r>
              <w:rPr>
                <w:rFonts w:hint="eastAsia" w:ascii="宋体" w:hAnsi="宋体" w:eastAsia="宋体" w:cs="宋体"/>
                <w:bCs/>
                <w:color w:val="auto"/>
                <w:kern w:val="0"/>
                <w:sz w:val="21"/>
                <w:szCs w:val="21"/>
                <w:lang w:val="en-US" w:eastAsia="zh-CN" w:bidi="ar-SA"/>
              </w:rPr>
              <w:t>《金属与非金属矿产资源地质勘探安全生产监督管理暂行规定》第十七条  地质勘探单位不得以探矿名义从事非法采矿活动。</w:t>
            </w:r>
          </w:p>
          <w:p>
            <w:pPr>
              <w:adjustRightInd w:val="0"/>
              <w:snapToGrid w:val="0"/>
              <w:ind w:firstLine="420" w:firstLineChars="200"/>
              <w:rPr>
                <w:rFonts w:hint="eastAsia"/>
                <w:color w:val="auto"/>
                <w:lang w:val="en-US" w:eastAsia="zh-CN"/>
              </w:rPr>
            </w:pPr>
            <w:r>
              <w:rPr>
                <w:rFonts w:hint="eastAsia"/>
                <w:color w:val="auto"/>
                <w:lang w:val="en-US" w:eastAsia="zh-CN"/>
              </w:rPr>
              <w:t>新《安全生产法》第九十八条  生产经营单位有下列行为之一的，责令停止建设或者停产停业整顿，限期改正，并处十万元以上五十万元以下的罚款，</w:t>
            </w:r>
            <w:r>
              <w:rPr>
                <w:rFonts w:hint="eastAsia"/>
                <w:color w:val="auto"/>
              </w:rPr>
              <w:t>……</w:t>
            </w:r>
            <w:r>
              <w:rPr>
                <w:rFonts w:hint="eastAsia"/>
                <w:color w:val="auto"/>
                <w:lang w:val="en-US" w:eastAsia="zh-CN"/>
              </w:rPr>
              <w:t>：</w:t>
            </w:r>
          </w:p>
          <w:p>
            <w:pPr>
              <w:pStyle w:val="9"/>
              <w:rPr>
                <w:rFonts w:hint="eastAsia"/>
                <w:color w:val="auto"/>
              </w:rPr>
            </w:pPr>
            <w:r>
              <w:rPr>
                <w:rFonts w:hint="eastAsia" w:ascii="Calibri" w:hAnsi="Calibri" w:eastAsia="宋体" w:cs="Times New Roman"/>
                <w:color w:val="auto"/>
                <w:kern w:val="2"/>
                <w:sz w:val="21"/>
                <w:szCs w:val="24"/>
                <w:lang w:val="en-US" w:eastAsia="zh-CN" w:bidi="ar-SA"/>
              </w:rPr>
              <w:t>（四）矿山、金属冶炼建设项目或者用于生产、储存、装卸危险物品的建设项目竣工投入生产或者使用前，安全设施未经验收合格的。</w:t>
            </w:r>
          </w:p>
        </w:tc>
        <w:tc>
          <w:tcPr>
            <w:tcW w:w="2606" w:type="dxa"/>
            <w:tcBorders>
              <w:bottom w:val="single" w:color="auto" w:sz="4" w:space="0"/>
            </w:tcBorders>
            <w:noWrap w:val="0"/>
            <w:vAlign w:val="center"/>
          </w:tcPr>
          <w:p>
            <w:pPr>
              <w:widowControl/>
              <w:adjustRightInd w:val="0"/>
              <w:snapToGrid w:val="0"/>
              <w:rPr>
                <w:rFonts w:hint="eastAsia" w:ascii="宋体" w:hAnsi="宋体" w:eastAsia="宋体" w:cs="宋体"/>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90" w:hRule="atLeast"/>
          <w:jc w:val="center"/>
        </w:trPr>
        <w:tc>
          <w:tcPr>
            <w:tcW w:w="575" w:type="dxa"/>
            <w:tcBorders>
              <w:bottom w:val="single" w:color="auto" w:sz="4" w:space="0"/>
            </w:tcBorders>
            <w:noWrap w:val="0"/>
            <w:vAlign w:val="center"/>
          </w:tcPr>
          <w:p>
            <w:pPr>
              <w:adjustRightInd w:val="0"/>
              <w:snapToGrid w:val="0"/>
              <w:jc w:val="center"/>
              <w:rPr>
                <w:rFonts w:hint="default" w:ascii="宋体" w:hAnsi="宋体" w:cs="宋体"/>
                <w:color w:val="auto"/>
                <w:kern w:val="0"/>
                <w:szCs w:val="21"/>
                <w:lang w:val="en-US" w:eastAsia="zh-CN"/>
              </w:rPr>
            </w:pPr>
            <w:r>
              <w:rPr>
                <w:rFonts w:hint="eastAsia" w:ascii="宋体" w:hAnsi="宋体" w:cs="宋体"/>
                <w:color w:val="auto"/>
                <w:kern w:val="0"/>
                <w:szCs w:val="21"/>
                <w:lang w:val="en-US" w:eastAsia="zh-CN"/>
              </w:rPr>
              <w:t>5</w:t>
            </w:r>
          </w:p>
        </w:tc>
        <w:tc>
          <w:tcPr>
            <w:tcW w:w="1214" w:type="dxa"/>
            <w:tcBorders>
              <w:bottom w:val="single" w:color="auto" w:sz="4" w:space="0"/>
            </w:tcBorders>
            <w:noWrap w:val="0"/>
            <w:vAlign w:val="center"/>
          </w:tcPr>
          <w:p>
            <w:pPr>
              <w:adjustRightInd w:val="0"/>
              <w:snapToGrid w:val="0"/>
              <w:rPr>
                <w:rFonts w:hint="eastAsia" w:ascii="宋体" w:hAnsi="宋体" w:cs="宋体"/>
                <w:color w:val="auto"/>
                <w:kern w:val="0"/>
                <w:szCs w:val="21"/>
                <w:lang w:eastAsia="zh-CN"/>
              </w:rPr>
            </w:pPr>
            <w:r>
              <w:rPr>
                <w:rFonts w:hint="eastAsia" w:ascii="宋体" w:hAnsi="宋体" w:cs="宋体"/>
                <w:color w:val="auto"/>
                <w:kern w:val="0"/>
                <w:szCs w:val="21"/>
                <w:lang w:val="en-US" w:eastAsia="zh-CN"/>
              </w:rPr>
              <w:t>停产停建矿山管理情况</w:t>
            </w:r>
          </w:p>
        </w:tc>
        <w:tc>
          <w:tcPr>
            <w:tcW w:w="2200" w:type="dxa"/>
            <w:tcBorders>
              <w:bottom w:val="single" w:color="auto" w:sz="4" w:space="0"/>
            </w:tcBorders>
            <w:noWrap w:val="0"/>
            <w:vAlign w:val="center"/>
          </w:tcPr>
          <w:p>
            <w:pPr>
              <w:adjustRightInd w:val="0"/>
              <w:snapToGrid w:val="0"/>
              <w:rPr>
                <w:rFonts w:hint="eastAsia" w:ascii="宋体" w:hAnsi="宋体" w:eastAsia="宋体" w:cs="宋体"/>
                <w:color w:val="auto"/>
                <w:kern w:val="0"/>
                <w:szCs w:val="21"/>
                <w:lang w:val="en-US" w:eastAsia="zh-CN"/>
              </w:rPr>
            </w:pPr>
            <w:r>
              <w:rPr>
                <w:rFonts w:hint="eastAsia" w:ascii="宋体" w:hAnsi="宋体" w:eastAsia="宋体" w:cs="宋体"/>
                <w:color w:val="auto"/>
                <w:kern w:val="0"/>
                <w:szCs w:val="21"/>
                <w:lang w:val="en-US" w:eastAsia="zh-CN"/>
              </w:rPr>
              <w:t>长期停产停建矿山未落实停产停建安全措施、明停暗采</w:t>
            </w:r>
            <w:r>
              <w:rPr>
                <w:rFonts w:hint="eastAsia" w:ascii="宋体" w:hAnsi="宋体" w:cs="宋体"/>
                <w:color w:val="auto"/>
                <w:kern w:val="0"/>
                <w:szCs w:val="21"/>
                <w:lang w:val="en-US" w:eastAsia="zh-CN"/>
              </w:rPr>
              <w:t>。</w:t>
            </w:r>
          </w:p>
        </w:tc>
        <w:tc>
          <w:tcPr>
            <w:tcW w:w="6925" w:type="dxa"/>
            <w:tcBorders>
              <w:bottom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ind w:firstLine="420" w:firstLineChars="200"/>
              <w:textAlignment w:val="auto"/>
              <w:rPr>
                <w:rFonts w:hint="eastAsia" w:ascii="宋体" w:hAnsi="宋体" w:eastAsia="宋体" w:cs="宋体"/>
                <w:bCs/>
                <w:color w:val="auto"/>
                <w:kern w:val="0"/>
                <w:szCs w:val="21"/>
              </w:rPr>
            </w:pPr>
            <w:r>
              <w:rPr>
                <w:rFonts w:hint="eastAsia" w:ascii="宋体" w:hAnsi="宋体" w:eastAsia="宋体" w:cs="宋体"/>
                <w:bCs/>
                <w:color w:val="auto"/>
                <w:kern w:val="0"/>
                <w:szCs w:val="21"/>
              </w:rPr>
              <w:t>《国家安全监管总局办公厅关于加强停产停建非煤矿山安全监管工作的通知》(安监总</w:t>
            </w:r>
            <w:r>
              <w:rPr>
                <w:rFonts w:hint="eastAsia" w:ascii="宋体" w:hAnsi="宋体" w:cs="宋体"/>
                <w:bCs/>
                <w:color w:val="auto"/>
                <w:kern w:val="0"/>
                <w:szCs w:val="21"/>
                <w:lang w:eastAsia="zh-CN"/>
              </w:rPr>
              <w:t>厅</w:t>
            </w:r>
            <w:r>
              <w:rPr>
                <w:rFonts w:hint="eastAsia" w:ascii="宋体" w:hAnsi="宋体" w:eastAsia="宋体" w:cs="宋体"/>
                <w:bCs/>
                <w:color w:val="auto"/>
                <w:kern w:val="0"/>
                <w:szCs w:val="21"/>
              </w:rPr>
              <w:t>管一〔2016〕</w:t>
            </w:r>
            <w:r>
              <w:rPr>
                <w:rFonts w:hint="eastAsia" w:ascii="宋体" w:hAnsi="宋体" w:cs="宋体"/>
                <w:bCs/>
                <w:color w:val="auto"/>
                <w:kern w:val="0"/>
                <w:szCs w:val="21"/>
                <w:lang w:val="en-US" w:eastAsia="zh-CN"/>
              </w:rPr>
              <w:t>25</w:t>
            </w:r>
            <w:r>
              <w:rPr>
                <w:rFonts w:hint="eastAsia" w:ascii="宋体" w:hAnsi="宋体" w:eastAsia="宋体" w:cs="宋体"/>
                <w:bCs/>
                <w:color w:val="auto"/>
                <w:kern w:val="0"/>
                <w:szCs w:val="21"/>
              </w:rPr>
              <w:t>号)</w:t>
            </w:r>
          </w:p>
          <w:p>
            <w:pPr>
              <w:pStyle w:val="9"/>
              <w:rPr>
                <w:rFonts w:hint="eastAsia" w:ascii="Calibri" w:hAnsi="Calibri" w:eastAsia="宋体" w:cs="Times New Roman"/>
                <w:color w:val="auto"/>
                <w:kern w:val="2"/>
                <w:sz w:val="21"/>
                <w:szCs w:val="24"/>
                <w:lang w:val="en-US" w:eastAsia="zh-CN" w:bidi="ar-SA"/>
              </w:rPr>
            </w:pPr>
          </w:p>
        </w:tc>
        <w:tc>
          <w:tcPr>
            <w:tcW w:w="2606" w:type="dxa"/>
            <w:tcBorders>
              <w:bottom w:val="single" w:color="auto" w:sz="4" w:space="0"/>
            </w:tcBorders>
            <w:noWrap w:val="0"/>
            <w:vAlign w:val="center"/>
          </w:tcPr>
          <w:p>
            <w:pPr>
              <w:widowControl/>
              <w:adjustRightInd w:val="0"/>
              <w:snapToGrid w:val="0"/>
              <w:rPr>
                <w:rFonts w:hint="eastAsia" w:ascii="宋体" w:hAnsi="宋体" w:eastAsia="宋体" w:cs="宋体"/>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90" w:hRule="atLeast"/>
          <w:jc w:val="center"/>
        </w:trPr>
        <w:tc>
          <w:tcPr>
            <w:tcW w:w="575" w:type="dxa"/>
            <w:tcBorders>
              <w:bottom w:val="single" w:color="auto" w:sz="4" w:space="0"/>
            </w:tcBorders>
            <w:noWrap w:val="0"/>
            <w:vAlign w:val="center"/>
          </w:tcPr>
          <w:p>
            <w:pPr>
              <w:adjustRightInd w:val="0"/>
              <w:snapToGrid w:val="0"/>
              <w:jc w:val="center"/>
              <w:rPr>
                <w:rFonts w:hint="default" w:ascii="宋体" w:hAnsi="宋体" w:cs="宋体"/>
                <w:color w:val="auto"/>
                <w:kern w:val="0"/>
                <w:szCs w:val="21"/>
                <w:lang w:val="en-US" w:eastAsia="zh-CN"/>
              </w:rPr>
            </w:pPr>
            <w:r>
              <w:rPr>
                <w:rFonts w:hint="eastAsia" w:ascii="宋体" w:hAnsi="宋体" w:cs="宋体"/>
                <w:color w:val="auto"/>
                <w:kern w:val="0"/>
                <w:szCs w:val="21"/>
                <w:lang w:val="en-US" w:eastAsia="zh-CN"/>
              </w:rPr>
              <w:t>6</w:t>
            </w:r>
          </w:p>
        </w:tc>
        <w:tc>
          <w:tcPr>
            <w:tcW w:w="1214" w:type="dxa"/>
            <w:tcBorders>
              <w:bottom w:val="single" w:color="auto" w:sz="4" w:space="0"/>
            </w:tcBorders>
            <w:noWrap w:val="0"/>
            <w:vAlign w:val="center"/>
          </w:tcPr>
          <w:p>
            <w:pPr>
              <w:adjustRightInd w:val="0"/>
              <w:snapToGrid w:val="0"/>
              <w:rPr>
                <w:rFonts w:hint="eastAsia" w:ascii="宋体" w:hAnsi="宋体" w:cs="宋体"/>
                <w:color w:val="auto"/>
                <w:kern w:val="0"/>
                <w:szCs w:val="21"/>
                <w:lang w:val="en-US" w:eastAsia="zh-CN"/>
              </w:rPr>
            </w:pPr>
            <w:r>
              <w:rPr>
                <w:rFonts w:hint="eastAsia" w:ascii="宋体" w:hAnsi="宋体" w:cs="宋体"/>
                <w:color w:val="auto"/>
                <w:kern w:val="0"/>
                <w:szCs w:val="21"/>
                <w:lang w:val="en-US" w:eastAsia="zh-CN"/>
              </w:rPr>
              <w:t>专业技术人员情况</w:t>
            </w:r>
          </w:p>
        </w:tc>
        <w:tc>
          <w:tcPr>
            <w:tcW w:w="2200" w:type="dxa"/>
            <w:tcBorders>
              <w:bottom w:val="single" w:color="auto" w:sz="4" w:space="0"/>
            </w:tcBorders>
            <w:noWrap w:val="0"/>
            <w:vAlign w:val="center"/>
          </w:tcPr>
          <w:p>
            <w:pPr>
              <w:adjustRightInd w:val="0"/>
              <w:snapToGrid w:val="0"/>
              <w:rPr>
                <w:rFonts w:hint="eastAsia" w:ascii="宋体" w:hAnsi="宋体" w:eastAsia="宋体" w:cs="宋体"/>
                <w:color w:val="auto"/>
                <w:kern w:val="0"/>
                <w:szCs w:val="21"/>
                <w:lang w:val="en-US" w:eastAsia="zh-CN"/>
              </w:rPr>
            </w:pPr>
            <w:r>
              <w:rPr>
                <w:rFonts w:hint="eastAsia" w:ascii="宋体" w:hAnsi="宋体" w:eastAsia="宋体" w:cs="宋体"/>
                <w:color w:val="auto"/>
                <w:kern w:val="0"/>
                <w:szCs w:val="21"/>
                <w:lang w:val="en-US" w:eastAsia="zh-CN"/>
              </w:rPr>
              <w:t>生产、建设矿山未按要求配齐采矿等专业技术人员，安全管理人员配备（含人数及管理能力）与矿山实际需要不匹配</w:t>
            </w:r>
            <w:r>
              <w:rPr>
                <w:rFonts w:hint="eastAsia" w:ascii="宋体" w:hAnsi="宋体" w:cs="宋体"/>
                <w:color w:val="auto"/>
                <w:kern w:val="0"/>
                <w:szCs w:val="21"/>
                <w:lang w:val="en-US" w:eastAsia="zh-CN"/>
              </w:rPr>
              <w:t>。</w:t>
            </w:r>
          </w:p>
        </w:tc>
        <w:tc>
          <w:tcPr>
            <w:tcW w:w="6925" w:type="dxa"/>
            <w:tcBorders>
              <w:bottom w:val="single" w:color="auto" w:sz="4" w:space="0"/>
            </w:tcBorders>
            <w:noWrap w:val="0"/>
            <w:vAlign w:val="center"/>
          </w:tcPr>
          <w:p>
            <w:pPr>
              <w:adjustRightInd w:val="0"/>
              <w:snapToGrid w:val="0"/>
              <w:ind w:firstLine="420" w:firstLineChars="200"/>
              <w:rPr>
                <w:rFonts w:hint="eastAsia" w:ascii="宋体" w:hAnsi="宋体" w:eastAsia="宋体" w:cs="宋体"/>
                <w:color w:val="auto"/>
                <w:lang w:val="en-US" w:eastAsia="zh-CN"/>
              </w:rPr>
            </w:pPr>
            <w:r>
              <w:rPr>
                <w:rFonts w:hint="eastAsia" w:ascii="宋体" w:hAnsi="宋体" w:eastAsia="宋体" w:cs="宋体"/>
                <w:color w:val="auto"/>
                <w:lang w:val="en-US" w:eastAsia="zh-CN"/>
              </w:rPr>
              <w:t>《江西省安委会关于印发江西省安全生产专项整治三年行动实施方案的通知》（赣安〔2020〕6号）</w:t>
            </w:r>
          </w:p>
          <w:p>
            <w:pPr>
              <w:pStyle w:val="9"/>
              <w:rPr>
                <w:rFonts w:hint="eastAsia" w:ascii="Calibri" w:hAnsi="Calibri" w:eastAsia="宋体" w:cs="Times New Roman"/>
                <w:color w:val="auto"/>
                <w:kern w:val="2"/>
                <w:sz w:val="21"/>
                <w:szCs w:val="24"/>
                <w:lang w:val="en-US" w:eastAsia="zh-CN" w:bidi="ar-SA"/>
              </w:rPr>
            </w:pPr>
          </w:p>
        </w:tc>
        <w:tc>
          <w:tcPr>
            <w:tcW w:w="2606" w:type="dxa"/>
            <w:tcBorders>
              <w:bottom w:val="single" w:color="auto" w:sz="4" w:space="0"/>
            </w:tcBorders>
            <w:noWrap w:val="0"/>
            <w:vAlign w:val="center"/>
          </w:tcPr>
          <w:p>
            <w:pPr>
              <w:widowControl/>
              <w:adjustRightInd w:val="0"/>
              <w:snapToGrid w:val="0"/>
              <w:rPr>
                <w:rFonts w:hint="eastAsia" w:ascii="宋体" w:hAnsi="宋体" w:eastAsia="宋体" w:cs="宋体"/>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90" w:hRule="atLeast"/>
          <w:jc w:val="center"/>
        </w:trPr>
        <w:tc>
          <w:tcPr>
            <w:tcW w:w="575" w:type="dxa"/>
            <w:tcBorders>
              <w:bottom w:val="single" w:color="auto" w:sz="4" w:space="0"/>
            </w:tcBorders>
            <w:noWrap w:val="0"/>
            <w:vAlign w:val="center"/>
          </w:tcPr>
          <w:p>
            <w:pPr>
              <w:adjustRightInd w:val="0"/>
              <w:snapToGrid w:val="0"/>
              <w:jc w:val="center"/>
              <w:rPr>
                <w:rFonts w:hint="default" w:ascii="宋体" w:hAnsi="宋体" w:cs="宋体"/>
                <w:color w:val="auto"/>
                <w:kern w:val="0"/>
                <w:szCs w:val="21"/>
                <w:lang w:val="en-US" w:eastAsia="zh-CN"/>
              </w:rPr>
            </w:pPr>
            <w:r>
              <w:rPr>
                <w:rFonts w:hint="eastAsia" w:ascii="宋体" w:hAnsi="宋体" w:cs="宋体"/>
                <w:color w:val="auto"/>
                <w:kern w:val="0"/>
                <w:szCs w:val="21"/>
                <w:lang w:val="en-US" w:eastAsia="zh-CN"/>
              </w:rPr>
              <w:t>7</w:t>
            </w:r>
          </w:p>
        </w:tc>
        <w:tc>
          <w:tcPr>
            <w:tcW w:w="1214" w:type="dxa"/>
            <w:tcBorders>
              <w:bottom w:val="single" w:color="auto" w:sz="4" w:space="0"/>
            </w:tcBorders>
            <w:noWrap w:val="0"/>
            <w:vAlign w:val="center"/>
          </w:tcPr>
          <w:p>
            <w:pPr>
              <w:adjustRightInd w:val="0"/>
              <w:snapToGrid w:val="0"/>
              <w:rPr>
                <w:rFonts w:hint="eastAsia" w:ascii="宋体" w:hAnsi="宋体" w:cs="宋体"/>
                <w:color w:val="auto"/>
                <w:kern w:val="0"/>
                <w:szCs w:val="21"/>
                <w:lang w:val="en-US" w:eastAsia="zh-CN"/>
              </w:rPr>
            </w:pPr>
            <w:r>
              <w:rPr>
                <w:rFonts w:hint="eastAsia" w:ascii="宋体" w:hAnsi="宋体" w:cs="宋体"/>
                <w:color w:val="auto"/>
                <w:kern w:val="0"/>
                <w:szCs w:val="21"/>
                <w:lang w:val="en-US" w:eastAsia="zh-CN"/>
              </w:rPr>
              <w:t>现场管理情况</w:t>
            </w:r>
          </w:p>
        </w:tc>
        <w:tc>
          <w:tcPr>
            <w:tcW w:w="2200" w:type="dxa"/>
            <w:tcBorders>
              <w:bottom w:val="single" w:color="auto" w:sz="4" w:space="0"/>
            </w:tcBorders>
            <w:noWrap w:val="0"/>
            <w:vAlign w:val="center"/>
          </w:tcPr>
          <w:p>
            <w:pPr>
              <w:adjustRightInd w:val="0"/>
              <w:snapToGrid w:val="0"/>
              <w:rPr>
                <w:rFonts w:hint="default" w:ascii="宋体" w:hAnsi="宋体" w:eastAsia="宋体" w:cs="宋体"/>
                <w:color w:val="auto"/>
                <w:kern w:val="0"/>
                <w:szCs w:val="21"/>
                <w:lang w:val="en-US" w:eastAsia="zh-CN"/>
              </w:rPr>
            </w:pPr>
            <w:r>
              <w:rPr>
                <w:rFonts w:hint="eastAsia" w:ascii="宋体" w:hAnsi="宋体" w:eastAsia="宋体" w:cs="宋体"/>
                <w:color w:val="auto"/>
                <w:kern w:val="0"/>
                <w:szCs w:val="21"/>
                <w:lang w:val="en-US" w:eastAsia="zh-CN"/>
              </w:rPr>
              <w:t>未建立并严格落实安全风险分级管控和隐患排查治理、领导带班下井、现场安全确认、班前会等制度</w:t>
            </w:r>
            <w:r>
              <w:rPr>
                <w:rFonts w:hint="eastAsia" w:ascii="宋体" w:hAnsi="宋体" w:cs="宋体"/>
                <w:color w:val="auto"/>
                <w:kern w:val="0"/>
                <w:szCs w:val="21"/>
                <w:lang w:val="en-US" w:eastAsia="zh-CN"/>
              </w:rPr>
              <w:t>。</w:t>
            </w:r>
          </w:p>
        </w:tc>
        <w:tc>
          <w:tcPr>
            <w:tcW w:w="6925" w:type="dxa"/>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420" w:firstLineChars="200"/>
              <w:textAlignment w:val="auto"/>
              <w:rPr>
                <w:rFonts w:hint="eastAsia"/>
                <w:color w:val="auto"/>
                <w:lang w:val="en-US" w:eastAsia="zh-CN"/>
              </w:rPr>
            </w:pPr>
            <w:r>
              <w:rPr>
                <w:rFonts w:hint="eastAsia"/>
                <w:color w:val="auto"/>
                <w:lang w:val="en-US" w:eastAsia="zh-CN"/>
              </w:rPr>
              <w:t xml:space="preserve">新《安全生产法》第四条  </w:t>
            </w:r>
            <w:r>
              <w:rPr>
                <w:rFonts w:hint="eastAsia"/>
                <w:color w:val="auto"/>
              </w:rPr>
              <w:t>……</w:t>
            </w:r>
            <w:r>
              <w:rPr>
                <w:color w:val="auto"/>
              </w:rPr>
              <w:t>，构建安全风险分级管控和隐患排查治理双重预防机制，健全风险防范化解机制，提高安全生产水平，确保安全生产。</w:t>
            </w:r>
          </w:p>
          <w:p>
            <w:pPr>
              <w:keepNext w:val="0"/>
              <w:keepLines w:val="0"/>
              <w:pageBreakBefore w:val="0"/>
              <w:widowControl w:val="0"/>
              <w:kinsoku/>
              <w:wordWrap/>
              <w:overflowPunct/>
              <w:topLinePunct w:val="0"/>
              <w:autoSpaceDE/>
              <w:autoSpaceDN/>
              <w:bidi w:val="0"/>
              <w:spacing w:line="240" w:lineRule="auto"/>
              <w:ind w:firstLine="420" w:firstLineChars="200"/>
              <w:jc w:val="left"/>
              <w:textAlignment w:val="auto"/>
              <w:rPr>
                <w:rFonts w:hint="eastAsia" w:ascii="宋体" w:hAnsi="宋体" w:eastAsia="宋体" w:cs="宋体"/>
                <w:bCs/>
                <w:color w:val="auto"/>
                <w:kern w:val="0"/>
                <w:sz w:val="21"/>
                <w:szCs w:val="21"/>
                <w:lang w:val="en-US" w:eastAsia="zh-CN" w:bidi="ar-SA"/>
              </w:rPr>
            </w:pPr>
            <w:r>
              <w:rPr>
                <w:rFonts w:hint="eastAsia" w:ascii="宋体" w:hAnsi="宋体" w:eastAsia="宋体" w:cs="宋体"/>
                <w:bCs/>
                <w:color w:val="auto"/>
                <w:kern w:val="0"/>
                <w:sz w:val="21"/>
                <w:szCs w:val="21"/>
                <w:lang w:val="en-US" w:eastAsia="zh-CN" w:bidi="ar-SA"/>
              </w:rPr>
              <w:t>《金属非金属地下矿山企业领导带班下井及监督检查暂行规定》第四条  矿山企业是落实领导带班下井制度的责任主体，必须确保每个班次至少有1名领导在井下现场带班，并与工人同时下井、同时升井。</w:t>
            </w:r>
          </w:p>
          <w:p>
            <w:pPr>
              <w:keepNext w:val="0"/>
              <w:keepLines w:val="0"/>
              <w:pageBreakBefore w:val="0"/>
              <w:widowControl w:val="0"/>
              <w:kinsoku/>
              <w:wordWrap/>
              <w:overflowPunct/>
              <w:topLinePunct w:val="0"/>
              <w:autoSpaceDE/>
              <w:autoSpaceDN/>
              <w:bidi w:val="0"/>
              <w:spacing w:line="240" w:lineRule="auto"/>
              <w:ind w:firstLine="420" w:firstLineChars="200"/>
              <w:jc w:val="left"/>
              <w:textAlignment w:val="auto"/>
              <w:rPr>
                <w:rFonts w:hint="eastAsia" w:ascii="宋体" w:hAnsi="宋体" w:eastAsia="宋体" w:cs="宋体"/>
                <w:bCs/>
                <w:color w:val="auto"/>
                <w:kern w:val="0"/>
                <w:sz w:val="21"/>
                <w:szCs w:val="21"/>
                <w:lang w:val="en-US" w:eastAsia="zh-CN" w:bidi="ar-SA"/>
              </w:rPr>
            </w:pPr>
            <w:r>
              <w:rPr>
                <w:rFonts w:hint="eastAsia" w:ascii="宋体" w:hAnsi="宋体" w:eastAsia="宋体" w:cs="宋体"/>
                <w:bCs/>
                <w:color w:val="auto"/>
                <w:kern w:val="0"/>
                <w:sz w:val="21"/>
                <w:szCs w:val="21"/>
                <w:lang w:val="en-US" w:eastAsia="zh-CN" w:bidi="ar-SA"/>
              </w:rPr>
              <w:t>矿山企业的主要负责人对落实领导带班下井制度全面负责。</w:t>
            </w:r>
          </w:p>
          <w:p>
            <w:pPr>
              <w:adjustRightInd w:val="0"/>
              <w:snapToGrid w:val="0"/>
              <w:ind w:firstLine="420" w:firstLineChars="200"/>
              <w:rPr>
                <w:rFonts w:hint="eastAsia" w:ascii="Calibri" w:hAnsi="Calibri" w:eastAsia="宋体" w:cs="Times New Roman"/>
                <w:color w:val="auto"/>
                <w:kern w:val="2"/>
                <w:sz w:val="21"/>
                <w:szCs w:val="24"/>
                <w:lang w:val="en-US" w:eastAsia="zh-CN" w:bidi="ar-SA"/>
              </w:rPr>
            </w:pPr>
            <w:r>
              <w:rPr>
                <w:rFonts w:hint="eastAsia" w:ascii="宋体" w:hAnsi="宋体" w:eastAsia="宋体" w:cs="宋体"/>
                <w:color w:val="auto"/>
                <w:lang w:val="en-US" w:eastAsia="zh-CN"/>
              </w:rPr>
              <w:t>《江西省安委会关于印发江西省安全生产专项整治三年行动实施方案的通知》（赣安〔2020〕6号）</w:t>
            </w:r>
          </w:p>
        </w:tc>
        <w:tc>
          <w:tcPr>
            <w:tcW w:w="2606" w:type="dxa"/>
            <w:tcBorders>
              <w:bottom w:val="single" w:color="auto" w:sz="4" w:space="0"/>
            </w:tcBorders>
            <w:noWrap w:val="0"/>
            <w:vAlign w:val="center"/>
          </w:tcPr>
          <w:p>
            <w:pPr>
              <w:widowControl/>
              <w:adjustRightInd w:val="0"/>
              <w:snapToGrid w:val="0"/>
              <w:rPr>
                <w:rFonts w:hint="eastAsia" w:ascii="宋体" w:hAnsi="宋体" w:eastAsia="宋体" w:cs="宋体"/>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90" w:hRule="atLeast"/>
          <w:jc w:val="center"/>
        </w:trPr>
        <w:tc>
          <w:tcPr>
            <w:tcW w:w="575" w:type="dxa"/>
            <w:tcBorders>
              <w:bottom w:val="single" w:color="auto" w:sz="4" w:space="0"/>
            </w:tcBorders>
            <w:noWrap w:val="0"/>
            <w:vAlign w:val="center"/>
          </w:tcPr>
          <w:p>
            <w:pPr>
              <w:adjustRightInd w:val="0"/>
              <w:snapToGrid w:val="0"/>
              <w:jc w:val="center"/>
              <w:rPr>
                <w:rFonts w:hint="default" w:ascii="宋体" w:hAnsi="宋体" w:cs="宋体"/>
                <w:color w:val="auto"/>
                <w:kern w:val="0"/>
                <w:szCs w:val="21"/>
                <w:lang w:val="en-US" w:eastAsia="zh-CN"/>
              </w:rPr>
            </w:pPr>
            <w:r>
              <w:rPr>
                <w:rFonts w:hint="eastAsia" w:ascii="宋体" w:hAnsi="宋体" w:cs="宋体"/>
                <w:color w:val="auto"/>
                <w:kern w:val="0"/>
                <w:szCs w:val="21"/>
                <w:lang w:val="en-US" w:eastAsia="zh-CN"/>
              </w:rPr>
              <w:t>8</w:t>
            </w:r>
          </w:p>
        </w:tc>
        <w:tc>
          <w:tcPr>
            <w:tcW w:w="1214" w:type="dxa"/>
            <w:tcBorders>
              <w:bottom w:val="single" w:color="auto" w:sz="4" w:space="0"/>
            </w:tcBorders>
            <w:noWrap w:val="0"/>
            <w:vAlign w:val="center"/>
          </w:tcPr>
          <w:p>
            <w:pPr>
              <w:adjustRightInd w:val="0"/>
              <w:snapToGrid w:val="0"/>
              <w:rPr>
                <w:rFonts w:hint="eastAsia" w:ascii="宋体" w:hAnsi="宋体" w:cs="宋体"/>
                <w:color w:val="auto"/>
                <w:kern w:val="0"/>
                <w:szCs w:val="21"/>
                <w:lang w:val="en-US" w:eastAsia="zh-CN"/>
              </w:rPr>
            </w:pPr>
            <w:r>
              <w:rPr>
                <w:rFonts w:hint="eastAsia" w:ascii="宋体" w:hAnsi="宋体" w:cs="宋体"/>
                <w:color w:val="auto"/>
                <w:kern w:val="0"/>
                <w:szCs w:val="21"/>
                <w:lang w:val="en-US" w:eastAsia="zh-CN"/>
              </w:rPr>
              <w:t>外包工程管理情况</w:t>
            </w:r>
          </w:p>
        </w:tc>
        <w:tc>
          <w:tcPr>
            <w:tcW w:w="2200" w:type="dxa"/>
            <w:tcBorders>
              <w:bottom w:val="single" w:color="auto" w:sz="4" w:space="0"/>
            </w:tcBorders>
            <w:noWrap w:val="0"/>
            <w:vAlign w:val="center"/>
          </w:tcPr>
          <w:p>
            <w:pPr>
              <w:adjustRightInd w:val="0"/>
              <w:snapToGrid w:val="0"/>
              <w:rPr>
                <w:rFonts w:hint="eastAsia" w:ascii="宋体" w:hAnsi="宋体" w:eastAsia="宋体" w:cs="宋体"/>
                <w:color w:val="auto"/>
                <w:kern w:val="0"/>
                <w:szCs w:val="21"/>
                <w:lang w:val="en-US" w:eastAsia="zh-CN"/>
              </w:rPr>
            </w:pPr>
            <w:r>
              <w:rPr>
                <w:rFonts w:hint="eastAsia" w:ascii="宋体" w:hAnsi="宋体" w:eastAsia="宋体" w:cs="宋体"/>
                <w:color w:val="auto"/>
                <w:kern w:val="0"/>
                <w:szCs w:val="21"/>
                <w:lang w:val="en-US" w:eastAsia="zh-CN"/>
              </w:rPr>
              <w:t>生产、建设矿山外包工程、外包采掘施工队伍不符合规定要求，基建矿山安全管理措施、生产矿山采掘施工单位安全管理措施未严格落实</w:t>
            </w:r>
            <w:r>
              <w:rPr>
                <w:rFonts w:hint="eastAsia" w:ascii="宋体" w:hAnsi="宋体" w:cs="宋体"/>
                <w:color w:val="auto"/>
                <w:kern w:val="0"/>
                <w:szCs w:val="21"/>
                <w:lang w:val="en-US" w:eastAsia="zh-CN"/>
              </w:rPr>
              <w:t>。</w:t>
            </w:r>
          </w:p>
        </w:tc>
        <w:tc>
          <w:tcPr>
            <w:tcW w:w="6925" w:type="dxa"/>
            <w:tcBorders>
              <w:bottom w:val="single" w:color="auto" w:sz="4" w:space="0"/>
            </w:tcBorders>
            <w:noWrap w:val="0"/>
            <w:vAlign w:val="center"/>
          </w:tcPr>
          <w:p>
            <w:pPr>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rPr>
              <w:t>《非煤矿山外包工程安全管理暂行办法》第十二条  金属非金属矿山总发包单位对地下矿山一个生产系统进行分项发包的，承包单位原则上不得超</w:t>
            </w:r>
            <w:r>
              <w:rPr>
                <w:rFonts w:hint="eastAsia" w:ascii="宋体" w:hAnsi="宋体" w:eastAsia="宋体" w:cs="宋体"/>
                <w:color w:val="auto"/>
                <w:szCs w:val="21"/>
                <w:highlight w:val="none"/>
              </w:rPr>
              <w:t>过3家，避免相互影响生产、作业安全。</w:t>
            </w:r>
          </w:p>
          <w:p>
            <w:pPr>
              <w:pStyle w:val="9"/>
              <w:rPr>
                <w:rFonts w:hint="eastAsia"/>
                <w:lang w:val="en-US" w:eastAsia="zh-CN"/>
              </w:rPr>
            </w:pPr>
            <w:r>
              <w:rPr>
                <w:rFonts w:hint="eastAsia" w:ascii="宋体" w:hAnsi="宋体" w:eastAsia="宋体" w:cs="宋体"/>
                <w:color w:val="auto"/>
                <w:szCs w:val="21"/>
              </w:rPr>
              <w:t>前款规定的发包单位在地下矿山正常生产期间，不得将主通风、主提升、供排水、供配电、主供风系统及其设备设施的运行管理进行分项发包。</w:t>
            </w:r>
          </w:p>
          <w:p>
            <w:pPr>
              <w:pStyle w:val="9"/>
              <w:rPr>
                <w:rFonts w:hint="eastAsia"/>
                <w:color w:val="auto"/>
                <w:lang w:val="en-US" w:eastAsia="zh-CN"/>
              </w:rPr>
            </w:pPr>
            <w:r>
              <w:rPr>
                <w:rFonts w:hint="eastAsia" w:ascii="宋体" w:hAnsi="宋体" w:eastAsia="宋体" w:cs="宋体"/>
                <w:color w:val="auto"/>
                <w:kern w:val="2"/>
                <w:sz w:val="21"/>
                <w:szCs w:val="24"/>
                <w:lang w:val="en-US" w:eastAsia="zh-CN" w:bidi="ar-SA"/>
              </w:rPr>
              <w:t>《国家矿山安监局关于开展矿山外包工程和资源整合煤矿安全生产专项整治的通知》（矿安〔2021〕43号）</w:t>
            </w:r>
          </w:p>
        </w:tc>
        <w:tc>
          <w:tcPr>
            <w:tcW w:w="2606" w:type="dxa"/>
            <w:tcBorders>
              <w:bottom w:val="single" w:color="auto" w:sz="4" w:space="0"/>
            </w:tcBorders>
            <w:noWrap w:val="0"/>
            <w:vAlign w:val="center"/>
          </w:tcPr>
          <w:p>
            <w:pPr>
              <w:widowControl/>
              <w:adjustRightInd w:val="0"/>
              <w:snapToGrid w:val="0"/>
              <w:rPr>
                <w:rFonts w:hint="eastAsia" w:ascii="宋体" w:hAnsi="宋体" w:eastAsia="宋体" w:cs="宋体"/>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90" w:hRule="atLeast"/>
          <w:jc w:val="center"/>
        </w:trPr>
        <w:tc>
          <w:tcPr>
            <w:tcW w:w="575" w:type="dxa"/>
            <w:tcBorders>
              <w:bottom w:val="single" w:color="auto" w:sz="4" w:space="0"/>
            </w:tcBorders>
            <w:noWrap w:val="0"/>
            <w:vAlign w:val="center"/>
          </w:tcPr>
          <w:p>
            <w:pPr>
              <w:adjustRightInd w:val="0"/>
              <w:snapToGrid w:val="0"/>
              <w:jc w:val="center"/>
              <w:rPr>
                <w:rFonts w:hint="default" w:ascii="宋体" w:hAnsi="宋体" w:cs="宋体"/>
                <w:color w:val="auto"/>
                <w:kern w:val="0"/>
                <w:szCs w:val="21"/>
                <w:lang w:val="en-US" w:eastAsia="zh-CN"/>
              </w:rPr>
            </w:pPr>
            <w:r>
              <w:rPr>
                <w:rFonts w:hint="eastAsia" w:ascii="宋体" w:hAnsi="宋体" w:cs="宋体"/>
                <w:color w:val="auto"/>
                <w:kern w:val="0"/>
                <w:szCs w:val="21"/>
                <w:lang w:val="en-US" w:eastAsia="zh-CN"/>
              </w:rPr>
              <w:t>9</w:t>
            </w:r>
          </w:p>
        </w:tc>
        <w:tc>
          <w:tcPr>
            <w:tcW w:w="1214" w:type="dxa"/>
            <w:tcBorders>
              <w:bottom w:val="single" w:color="auto" w:sz="4" w:space="0"/>
            </w:tcBorders>
            <w:noWrap w:val="0"/>
            <w:vAlign w:val="center"/>
          </w:tcPr>
          <w:p>
            <w:pPr>
              <w:adjustRightInd w:val="0"/>
              <w:snapToGrid w:val="0"/>
              <w:rPr>
                <w:rFonts w:hint="eastAsia" w:ascii="宋体" w:hAnsi="宋体" w:cs="宋体"/>
                <w:color w:val="auto"/>
                <w:kern w:val="0"/>
                <w:szCs w:val="21"/>
                <w:lang w:val="en-US" w:eastAsia="zh-CN"/>
              </w:rPr>
            </w:pPr>
            <w:r>
              <w:rPr>
                <w:rFonts w:hint="eastAsia" w:ascii="宋体" w:hAnsi="宋体" w:cs="宋体"/>
                <w:color w:val="auto"/>
                <w:kern w:val="0"/>
                <w:szCs w:val="21"/>
                <w:lang w:val="en-US" w:eastAsia="zh-CN"/>
              </w:rPr>
              <w:t>淘汰落后情况</w:t>
            </w:r>
          </w:p>
        </w:tc>
        <w:tc>
          <w:tcPr>
            <w:tcW w:w="2200" w:type="dxa"/>
            <w:tcBorders>
              <w:bottom w:val="single" w:color="auto" w:sz="4" w:space="0"/>
            </w:tcBorders>
            <w:noWrap w:val="0"/>
            <w:vAlign w:val="center"/>
          </w:tcPr>
          <w:p>
            <w:pPr>
              <w:adjustRightInd w:val="0"/>
              <w:snapToGrid w:val="0"/>
              <w:rPr>
                <w:rFonts w:hint="eastAsia" w:ascii="宋体" w:hAnsi="宋体" w:eastAsia="宋体" w:cs="宋体"/>
                <w:b/>
                <w:bCs/>
                <w:color w:val="auto"/>
                <w:kern w:val="0"/>
                <w:szCs w:val="21"/>
                <w:lang w:val="en-US" w:eastAsia="zh-CN"/>
              </w:rPr>
            </w:pPr>
            <w:r>
              <w:rPr>
                <w:rFonts w:hint="eastAsia" w:ascii="宋体" w:hAnsi="宋体" w:eastAsia="宋体" w:cs="宋体"/>
                <w:color w:val="auto"/>
                <w:szCs w:val="21"/>
              </w:rPr>
              <w:t>★</w:t>
            </w:r>
            <w:r>
              <w:rPr>
                <w:rFonts w:hint="eastAsia" w:ascii="宋体" w:hAnsi="宋体" w:eastAsia="宋体" w:cs="宋体"/>
                <w:color w:val="auto"/>
                <w:kern w:val="0"/>
                <w:szCs w:val="21"/>
                <w:lang w:val="en-US" w:eastAsia="zh-CN"/>
              </w:rPr>
              <w:t>使用国家明令禁止使用的设备、材料和工艺。</w:t>
            </w:r>
          </w:p>
        </w:tc>
        <w:tc>
          <w:tcPr>
            <w:tcW w:w="6925" w:type="dxa"/>
            <w:tcBorders>
              <w:bottom w:val="single" w:color="auto" w:sz="4" w:space="0"/>
            </w:tcBorders>
            <w:noWrap w:val="0"/>
            <w:vAlign w:val="center"/>
          </w:tcPr>
          <w:p>
            <w:pPr>
              <w:pStyle w:val="9"/>
              <w:ind w:firstLine="420"/>
              <w:rPr>
                <w:rFonts w:hint="eastAsia" w:ascii="宋体" w:hAnsi="宋体" w:eastAsia="宋体" w:cs="宋体"/>
                <w:color w:val="auto"/>
                <w:highlight w:val="none"/>
              </w:rPr>
            </w:pPr>
            <w:r>
              <w:rPr>
                <w:rFonts w:hint="eastAsia" w:ascii="宋体" w:hAnsi="宋体" w:eastAsia="宋体" w:cs="宋体"/>
                <w:color w:val="auto"/>
                <w:highlight w:val="none"/>
              </w:rPr>
              <w:t>《国家安全监管总局关于发布金属非金属矿山禁止使用的设备及工艺目录（第一批）的通知》（安监总管一〔201</w:t>
            </w:r>
            <w:r>
              <w:rPr>
                <w:rFonts w:hint="eastAsia" w:ascii="宋体" w:hAnsi="宋体" w:eastAsia="宋体" w:cs="宋体"/>
                <w:color w:val="auto"/>
                <w:highlight w:val="none"/>
                <w:lang w:val="en-US" w:eastAsia="zh-CN"/>
              </w:rPr>
              <w:t>3</w:t>
            </w:r>
            <w:r>
              <w:rPr>
                <w:rFonts w:hint="eastAsia" w:ascii="宋体" w:hAnsi="宋体" w:eastAsia="宋体" w:cs="宋体"/>
                <w:color w:val="auto"/>
                <w:highlight w:val="none"/>
              </w:rPr>
              <w:t>〕</w:t>
            </w:r>
            <w:r>
              <w:rPr>
                <w:rFonts w:hint="eastAsia" w:ascii="宋体" w:hAnsi="宋体" w:eastAsia="宋体" w:cs="宋体"/>
                <w:color w:val="auto"/>
                <w:highlight w:val="none"/>
                <w:lang w:val="en-US" w:eastAsia="zh-CN"/>
              </w:rPr>
              <w:t>101</w:t>
            </w:r>
            <w:r>
              <w:rPr>
                <w:rFonts w:hint="eastAsia" w:ascii="宋体" w:hAnsi="宋体" w:eastAsia="宋体" w:cs="宋体"/>
                <w:color w:val="auto"/>
                <w:highlight w:val="none"/>
              </w:rPr>
              <w:t>号）</w:t>
            </w:r>
          </w:p>
          <w:p>
            <w:pPr>
              <w:pStyle w:val="9"/>
              <w:ind w:firstLine="420"/>
              <w:rPr>
                <w:rFonts w:hint="eastAsia" w:ascii="宋体" w:hAnsi="宋体" w:eastAsia="宋体" w:cs="宋体"/>
                <w:color w:val="auto"/>
                <w:highlight w:val="none"/>
              </w:rPr>
            </w:pPr>
            <w:r>
              <w:rPr>
                <w:rFonts w:hint="eastAsia" w:ascii="宋体" w:hAnsi="宋体" w:eastAsia="宋体" w:cs="宋体"/>
                <w:color w:val="auto"/>
                <w:highlight w:val="none"/>
              </w:rPr>
              <w:t>《国家安全监管总局关于发布金属非金属矿山禁止使用的设备及工艺目录（第二批）的通知》（安监总管一〔201</w:t>
            </w:r>
            <w:r>
              <w:rPr>
                <w:rFonts w:hint="eastAsia" w:ascii="宋体" w:hAnsi="宋体" w:eastAsia="宋体" w:cs="宋体"/>
                <w:color w:val="auto"/>
                <w:highlight w:val="none"/>
                <w:lang w:val="en-US" w:eastAsia="zh-CN"/>
              </w:rPr>
              <w:t>5</w:t>
            </w:r>
            <w:r>
              <w:rPr>
                <w:rFonts w:hint="eastAsia" w:ascii="宋体" w:hAnsi="宋体" w:eastAsia="宋体" w:cs="宋体"/>
                <w:color w:val="auto"/>
                <w:highlight w:val="none"/>
              </w:rPr>
              <w:t>〕</w:t>
            </w:r>
            <w:r>
              <w:rPr>
                <w:rFonts w:hint="eastAsia" w:ascii="宋体" w:hAnsi="宋体" w:eastAsia="宋体" w:cs="宋体"/>
                <w:color w:val="auto"/>
                <w:highlight w:val="none"/>
                <w:lang w:val="en-US" w:eastAsia="zh-CN"/>
              </w:rPr>
              <w:t>13</w:t>
            </w:r>
            <w:r>
              <w:rPr>
                <w:rFonts w:hint="eastAsia" w:ascii="宋体" w:hAnsi="宋体" w:eastAsia="宋体" w:cs="宋体"/>
                <w:color w:val="auto"/>
                <w:highlight w:val="none"/>
              </w:rPr>
              <w:t>号）</w:t>
            </w:r>
          </w:p>
          <w:p>
            <w:pPr>
              <w:pStyle w:val="9"/>
              <w:ind w:firstLine="420"/>
              <w:rPr>
                <w:rFonts w:hint="eastAsia" w:ascii="宋体" w:hAnsi="宋体" w:eastAsia="宋体" w:cs="宋体"/>
                <w:color w:val="auto"/>
                <w:highlight w:val="none"/>
              </w:rPr>
            </w:pPr>
            <w:r>
              <w:rPr>
                <w:rFonts w:hint="eastAsia" w:ascii="宋体" w:hAnsi="宋体" w:eastAsia="宋体" w:cs="宋体"/>
                <w:color w:val="auto"/>
                <w:highlight w:val="none"/>
              </w:rPr>
              <w:t>《国家安全监管总局关于印发〈金属非金属矿山重大生产安全事故隐患判定标准（试行）〉的通知》（安监总管一〔2017〕98号）</w:t>
            </w:r>
          </w:p>
          <w:p>
            <w:pPr>
              <w:pStyle w:val="9"/>
              <w:ind w:firstLine="420"/>
              <w:rPr>
                <w:rFonts w:hint="eastAsia" w:ascii="宋体" w:hAnsi="宋体" w:eastAsia="宋体" w:cs="宋体"/>
                <w:color w:val="auto"/>
              </w:rPr>
            </w:pPr>
            <w:r>
              <w:rPr>
                <w:rFonts w:hint="eastAsia" w:ascii="宋体" w:hAnsi="宋体" w:eastAsia="宋体" w:cs="宋体"/>
                <w:color w:val="auto"/>
              </w:rPr>
              <w:t>一、金属非金属地下矿山重大生产安全事故隐患</w:t>
            </w:r>
          </w:p>
          <w:p>
            <w:pPr>
              <w:pStyle w:val="9"/>
              <w:rPr>
                <w:rFonts w:hint="eastAsia" w:ascii="宋体" w:hAnsi="宋体" w:eastAsia="宋体" w:cs="宋体"/>
                <w:color w:val="auto"/>
                <w:kern w:val="2"/>
                <w:sz w:val="21"/>
                <w:szCs w:val="24"/>
                <w:lang w:val="en-US" w:eastAsia="zh-CN" w:bidi="ar-SA"/>
              </w:rPr>
            </w:pPr>
            <w:r>
              <w:rPr>
                <w:rFonts w:hint="eastAsia" w:ascii="宋体" w:hAnsi="宋体" w:eastAsia="宋体" w:cs="宋体"/>
                <w:color w:val="auto"/>
              </w:rPr>
              <w:t>（</w:t>
            </w:r>
            <w:r>
              <w:rPr>
                <w:rFonts w:hint="eastAsia" w:ascii="宋体" w:hAnsi="宋体" w:eastAsia="宋体" w:cs="宋体"/>
                <w:color w:val="auto"/>
                <w:lang w:eastAsia="zh-CN"/>
              </w:rPr>
              <w:t>二</w:t>
            </w:r>
            <w:r>
              <w:rPr>
                <w:rFonts w:hint="eastAsia" w:ascii="宋体" w:hAnsi="宋体" w:eastAsia="宋体" w:cs="宋体"/>
                <w:color w:val="auto"/>
              </w:rPr>
              <w:t>）</w:t>
            </w:r>
            <w:r>
              <w:rPr>
                <w:rFonts w:hint="eastAsia" w:ascii="宋体" w:hAnsi="宋体" w:eastAsia="宋体" w:cs="宋体"/>
                <w:color w:val="auto"/>
                <w:kern w:val="0"/>
                <w:szCs w:val="21"/>
                <w:lang w:val="en-US" w:eastAsia="zh-CN"/>
              </w:rPr>
              <w:t>使用国家明令禁止使用的设备、材料和工艺</w:t>
            </w:r>
          </w:p>
        </w:tc>
        <w:tc>
          <w:tcPr>
            <w:tcW w:w="2606" w:type="dxa"/>
            <w:tcBorders>
              <w:bottom w:val="single" w:color="auto" w:sz="4" w:space="0"/>
            </w:tcBorders>
            <w:noWrap w:val="0"/>
            <w:vAlign w:val="center"/>
          </w:tcPr>
          <w:p>
            <w:pPr>
              <w:widowControl/>
              <w:adjustRightInd w:val="0"/>
              <w:snapToGrid w:val="0"/>
              <w:rPr>
                <w:rFonts w:hint="eastAsia" w:ascii="宋体" w:hAnsi="宋体" w:eastAsia="宋体" w:cs="宋体"/>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460" w:hRule="atLeast"/>
          <w:jc w:val="center"/>
        </w:trPr>
        <w:tc>
          <w:tcPr>
            <w:tcW w:w="575" w:type="dxa"/>
            <w:noWrap w:val="0"/>
            <w:vAlign w:val="center"/>
          </w:tcPr>
          <w:p>
            <w:pPr>
              <w:jc w:val="center"/>
              <w:rPr>
                <w:rFonts w:hint="default" w:ascii="宋体" w:hAnsi="宋体" w:eastAsia="宋体" w:cs="宋体"/>
                <w:color w:val="auto"/>
                <w:szCs w:val="21"/>
                <w:lang w:val="en-US" w:eastAsia="zh-CN"/>
              </w:rPr>
            </w:pPr>
            <w:r>
              <w:rPr>
                <w:rFonts w:hint="eastAsia" w:ascii="宋体" w:hAnsi="宋体" w:cs="宋体"/>
                <w:color w:val="auto"/>
                <w:szCs w:val="21"/>
                <w:lang w:val="en-US" w:eastAsia="zh-CN"/>
              </w:rPr>
              <w:t>10</w:t>
            </w:r>
          </w:p>
        </w:tc>
        <w:tc>
          <w:tcPr>
            <w:tcW w:w="1214" w:type="dxa"/>
            <w:noWrap w:val="0"/>
            <w:vAlign w:val="center"/>
          </w:tcPr>
          <w:p>
            <w:pPr>
              <w:rPr>
                <w:rFonts w:hint="eastAsia" w:ascii="宋体" w:hAnsi="宋体" w:eastAsia="宋体" w:cs="宋体"/>
                <w:color w:val="auto"/>
                <w:szCs w:val="21"/>
              </w:rPr>
            </w:pPr>
            <w:r>
              <w:rPr>
                <w:rFonts w:hint="eastAsia" w:ascii="宋体" w:hAnsi="宋体" w:eastAsia="宋体" w:cs="宋体"/>
                <w:color w:val="auto"/>
                <w:szCs w:val="21"/>
              </w:rPr>
              <w:t>基本图纸及与实际符合情况</w:t>
            </w:r>
          </w:p>
        </w:tc>
        <w:tc>
          <w:tcPr>
            <w:tcW w:w="2200" w:type="dxa"/>
            <w:noWrap w:val="0"/>
            <w:vAlign w:val="center"/>
          </w:tcPr>
          <w:p>
            <w:pPr>
              <w:rPr>
                <w:rFonts w:hint="eastAsia" w:ascii="宋体" w:hAnsi="宋体" w:eastAsia="宋体" w:cs="宋体"/>
                <w:color w:val="auto"/>
                <w:szCs w:val="21"/>
              </w:rPr>
            </w:pPr>
            <w:r>
              <w:rPr>
                <w:rFonts w:hint="eastAsia" w:ascii="宋体" w:hAnsi="宋体" w:eastAsia="宋体" w:cs="宋体"/>
                <w:color w:val="auto"/>
                <w:szCs w:val="21"/>
              </w:rPr>
              <w:t>★未保存基本图纸或图</w:t>
            </w:r>
            <w:r>
              <w:rPr>
                <w:rFonts w:hint="eastAsia" w:ascii="宋体" w:hAnsi="宋体" w:cs="宋体"/>
                <w:color w:val="auto"/>
                <w:szCs w:val="21"/>
                <w:lang w:eastAsia="zh-CN"/>
              </w:rPr>
              <w:t>纸与</w:t>
            </w:r>
            <w:r>
              <w:rPr>
                <w:rFonts w:hint="eastAsia" w:ascii="宋体" w:hAnsi="宋体" w:eastAsia="宋体" w:cs="宋体"/>
                <w:color w:val="auto"/>
                <w:szCs w:val="21"/>
              </w:rPr>
              <w:t>实</w:t>
            </w:r>
            <w:r>
              <w:rPr>
                <w:rFonts w:hint="eastAsia" w:ascii="宋体" w:hAnsi="宋体" w:cs="宋体"/>
                <w:color w:val="auto"/>
                <w:szCs w:val="21"/>
                <w:lang w:eastAsia="zh-CN"/>
              </w:rPr>
              <w:t>际现状</w:t>
            </w:r>
            <w:r>
              <w:rPr>
                <w:rFonts w:hint="eastAsia" w:ascii="宋体" w:hAnsi="宋体" w:eastAsia="宋体" w:cs="宋体"/>
                <w:color w:val="auto"/>
                <w:szCs w:val="21"/>
              </w:rPr>
              <w:t>不符</w:t>
            </w:r>
          </w:p>
        </w:tc>
        <w:tc>
          <w:tcPr>
            <w:tcW w:w="692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color w:val="auto"/>
                <w:highlight w:val="none"/>
              </w:rPr>
            </w:pPr>
            <w:r>
              <w:rPr>
                <w:rFonts w:hint="eastAsia" w:ascii="宋体" w:hAnsi="宋体" w:eastAsia="宋体" w:cs="宋体"/>
                <w:color w:val="auto"/>
              </w:rPr>
              <w:t xml:space="preserve">   《金属非金属矿山安全规程》</w:t>
            </w:r>
            <w:r>
              <w:rPr>
                <w:rFonts w:hint="eastAsia" w:ascii="宋体" w:hAnsi="宋体" w:eastAsia="宋体" w:cs="宋体"/>
                <w:color w:val="auto"/>
                <w:highlight w:val="none"/>
              </w:rPr>
              <w:t>（GB 16423-20</w:t>
            </w:r>
            <w:r>
              <w:rPr>
                <w:rFonts w:hint="eastAsia" w:ascii="宋体" w:hAnsi="宋体" w:eastAsia="宋体" w:cs="宋体"/>
                <w:color w:val="auto"/>
                <w:highlight w:val="none"/>
                <w:lang w:val="en-US" w:eastAsia="zh-CN"/>
              </w:rPr>
              <w:t>20</w:t>
            </w:r>
            <w:r>
              <w:rPr>
                <w:rFonts w:hint="eastAsia" w:ascii="宋体" w:hAnsi="宋体" w:eastAsia="宋体" w:cs="宋体"/>
                <w:color w:val="auto"/>
                <w:highlight w:val="none"/>
              </w:rPr>
              <w:t>）</w:t>
            </w:r>
          </w:p>
          <w:p>
            <w:pPr>
              <w:keepNext w:val="0"/>
              <w:keepLines w:val="0"/>
              <w:pageBreakBefore w:val="0"/>
              <w:widowControl w:val="0"/>
              <w:kinsoku/>
              <w:wordWrap/>
              <w:overflowPunct/>
              <w:topLinePunct w:val="0"/>
              <w:autoSpaceDE/>
              <w:autoSpaceDN/>
              <w:bidi w:val="0"/>
              <w:adjustRightInd/>
              <w:snapToGrid/>
              <w:spacing w:line="240" w:lineRule="auto"/>
              <w:ind w:firstLine="420"/>
              <w:textAlignment w:val="auto"/>
              <w:rPr>
                <w:rFonts w:hint="eastAsia" w:ascii="宋体" w:hAnsi="宋体" w:eastAsia="宋体" w:cs="宋体"/>
                <w:color w:val="auto"/>
                <w:highlight w:val="none"/>
              </w:rPr>
            </w:pPr>
            <w:r>
              <w:rPr>
                <w:rFonts w:hint="eastAsia" w:ascii="宋体" w:hAnsi="宋体" w:eastAsia="宋体" w:cs="宋体"/>
                <w:color w:val="auto"/>
                <w:highlight w:val="none"/>
              </w:rPr>
              <w:t>4.</w:t>
            </w:r>
            <w:r>
              <w:rPr>
                <w:rFonts w:hint="eastAsia" w:ascii="宋体" w:hAnsi="宋体" w:eastAsia="宋体" w:cs="宋体"/>
                <w:color w:val="auto"/>
                <w:highlight w:val="none"/>
                <w:lang w:val="en-US" w:eastAsia="zh-CN"/>
              </w:rPr>
              <w:t>1.10</w:t>
            </w:r>
            <w:r>
              <w:rPr>
                <w:rFonts w:hint="eastAsia" w:ascii="宋体" w:hAnsi="宋体" w:eastAsia="宋体" w:cs="宋体"/>
                <w:color w:val="auto"/>
                <w:highlight w:val="none"/>
              </w:rPr>
              <w:t xml:space="preserve">  地下矿山应保存下列图纸，并根据实际情况的变化及时更新。</w:t>
            </w:r>
          </w:p>
          <w:p>
            <w:pPr>
              <w:pStyle w:val="9"/>
              <w:ind w:firstLine="420"/>
              <w:rPr>
                <w:rFonts w:hint="eastAsia" w:ascii="宋体" w:hAnsi="宋体" w:eastAsia="宋体" w:cs="宋体"/>
                <w:color w:val="auto"/>
                <w:highlight w:val="none"/>
              </w:rPr>
            </w:pPr>
            <w:r>
              <w:rPr>
                <w:rFonts w:hint="eastAsia" w:ascii="宋体" w:hAnsi="宋体" w:eastAsia="宋体" w:cs="宋体"/>
                <w:color w:val="auto"/>
                <w:highlight w:val="none"/>
              </w:rPr>
              <w:t>— 矿区地形地质</w:t>
            </w:r>
            <w:r>
              <w:rPr>
                <w:rFonts w:hint="eastAsia" w:ascii="宋体" w:hAnsi="宋体" w:eastAsia="宋体" w:cs="宋体"/>
                <w:color w:val="auto"/>
                <w:highlight w:val="none"/>
                <w:lang w:eastAsia="zh-CN"/>
              </w:rPr>
              <w:t>图、水文</w:t>
            </w:r>
            <w:r>
              <w:rPr>
                <w:rFonts w:hint="eastAsia" w:ascii="宋体" w:hAnsi="宋体" w:eastAsia="宋体" w:cs="宋体"/>
                <w:color w:val="auto"/>
                <w:highlight w:val="none"/>
              </w:rPr>
              <w:t>地质图</w:t>
            </w:r>
            <w:r>
              <w:rPr>
                <w:rFonts w:hint="eastAsia" w:ascii="宋体" w:hAnsi="宋体" w:eastAsia="宋体" w:cs="宋体"/>
                <w:color w:val="auto"/>
                <w:highlight w:val="none"/>
                <w:lang w:eastAsia="zh-CN"/>
              </w:rPr>
              <w:t>（含平面和剖面）</w:t>
            </w:r>
            <w:r>
              <w:rPr>
                <w:rFonts w:hint="eastAsia" w:ascii="宋体" w:hAnsi="宋体" w:eastAsia="宋体" w:cs="宋体"/>
                <w:color w:val="auto"/>
                <w:highlight w:val="none"/>
              </w:rPr>
              <w:t>；</w:t>
            </w:r>
          </w:p>
          <w:p>
            <w:pPr>
              <w:pStyle w:val="9"/>
              <w:ind w:firstLine="420"/>
              <w:rPr>
                <w:rFonts w:hint="eastAsia" w:ascii="宋体" w:hAnsi="宋体" w:eastAsia="宋体" w:cs="宋体"/>
                <w:color w:val="auto"/>
                <w:highlight w:val="none"/>
                <w:lang w:eastAsia="zh-CN"/>
              </w:rPr>
            </w:pPr>
            <w:r>
              <w:rPr>
                <w:rFonts w:hint="eastAsia" w:ascii="宋体" w:hAnsi="宋体" w:eastAsia="宋体" w:cs="宋体"/>
                <w:color w:val="auto"/>
                <w:highlight w:val="none"/>
              </w:rPr>
              <w:t xml:space="preserve">— </w:t>
            </w:r>
            <w:r>
              <w:rPr>
                <w:rFonts w:hint="eastAsia" w:ascii="宋体" w:hAnsi="宋体" w:eastAsia="宋体" w:cs="宋体"/>
                <w:color w:val="auto"/>
                <w:highlight w:val="none"/>
                <w:lang w:eastAsia="zh-CN"/>
              </w:rPr>
              <w:t>开拓系统</w:t>
            </w:r>
            <w:r>
              <w:rPr>
                <w:rFonts w:hint="eastAsia" w:ascii="宋体" w:hAnsi="宋体" w:eastAsia="宋体" w:cs="宋体"/>
                <w:color w:val="auto"/>
                <w:highlight w:val="none"/>
              </w:rPr>
              <w:t>对照图</w:t>
            </w:r>
            <w:r>
              <w:rPr>
                <w:rFonts w:hint="eastAsia" w:ascii="宋体" w:hAnsi="宋体" w:eastAsia="宋体" w:cs="宋体"/>
                <w:color w:val="auto"/>
                <w:highlight w:val="none"/>
                <w:lang w:eastAsia="zh-CN"/>
              </w:rPr>
              <w:t>；</w:t>
            </w:r>
          </w:p>
          <w:p>
            <w:pPr>
              <w:pStyle w:val="9"/>
              <w:ind w:firstLine="420"/>
              <w:rPr>
                <w:rFonts w:hint="eastAsia" w:ascii="宋体" w:hAnsi="宋体" w:eastAsia="宋体" w:cs="宋体"/>
                <w:color w:val="auto"/>
                <w:highlight w:val="none"/>
              </w:rPr>
            </w:pPr>
            <w:r>
              <w:rPr>
                <w:rFonts w:hint="eastAsia" w:ascii="宋体" w:hAnsi="宋体" w:eastAsia="宋体" w:cs="宋体"/>
                <w:color w:val="auto"/>
                <w:highlight w:val="none"/>
              </w:rPr>
              <w:t>— 中段平面图；</w:t>
            </w:r>
          </w:p>
          <w:p>
            <w:pPr>
              <w:pStyle w:val="9"/>
              <w:ind w:firstLine="420"/>
              <w:rPr>
                <w:rFonts w:hint="eastAsia" w:ascii="宋体" w:hAnsi="宋体" w:eastAsia="宋体" w:cs="宋体"/>
                <w:color w:val="auto"/>
                <w:highlight w:val="none"/>
              </w:rPr>
            </w:pPr>
            <w:r>
              <w:rPr>
                <w:rFonts w:hint="eastAsia" w:ascii="宋体" w:hAnsi="宋体" w:eastAsia="宋体" w:cs="宋体"/>
                <w:color w:val="auto"/>
                <w:highlight w:val="none"/>
              </w:rPr>
              <w:t>— 通风系统图；</w:t>
            </w:r>
          </w:p>
          <w:p>
            <w:pPr>
              <w:pStyle w:val="9"/>
              <w:ind w:firstLine="420"/>
              <w:rPr>
                <w:rFonts w:hint="eastAsia" w:ascii="宋体" w:hAnsi="宋体" w:eastAsia="宋体" w:cs="宋体"/>
                <w:color w:val="auto"/>
                <w:highlight w:val="none"/>
              </w:rPr>
            </w:pPr>
            <w:r>
              <w:rPr>
                <w:rFonts w:hint="eastAsia" w:ascii="宋体" w:hAnsi="宋体" w:eastAsia="宋体" w:cs="宋体"/>
                <w:color w:val="auto"/>
                <w:highlight w:val="none"/>
              </w:rPr>
              <w:t>— 井上、井下对照图；</w:t>
            </w:r>
          </w:p>
          <w:p>
            <w:pPr>
              <w:pStyle w:val="9"/>
              <w:ind w:firstLine="420"/>
              <w:rPr>
                <w:rFonts w:hint="eastAsia" w:ascii="宋体" w:hAnsi="宋体" w:eastAsia="宋体" w:cs="宋体"/>
                <w:color w:val="auto"/>
                <w:highlight w:val="none"/>
              </w:rPr>
            </w:pPr>
            <w:r>
              <w:rPr>
                <w:rFonts w:hint="eastAsia" w:ascii="宋体" w:hAnsi="宋体" w:eastAsia="宋体" w:cs="宋体"/>
                <w:color w:val="auto"/>
                <w:highlight w:val="none"/>
              </w:rPr>
              <w:t xml:space="preserve">— </w:t>
            </w:r>
            <w:r>
              <w:rPr>
                <w:rFonts w:hint="eastAsia" w:ascii="宋体" w:hAnsi="宋体" w:eastAsia="宋体" w:cs="宋体"/>
                <w:color w:val="auto"/>
                <w:highlight w:val="none"/>
                <w:lang w:eastAsia="zh-CN"/>
              </w:rPr>
              <w:t>压</w:t>
            </w:r>
            <w:r>
              <w:rPr>
                <w:rFonts w:hint="eastAsia" w:ascii="宋体" w:hAnsi="宋体" w:eastAsia="宋体" w:cs="宋体"/>
                <w:color w:val="auto"/>
                <w:highlight w:val="none"/>
              </w:rPr>
              <w:t>风、</w:t>
            </w:r>
            <w:r>
              <w:rPr>
                <w:rFonts w:hint="eastAsia" w:ascii="宋体" w:hAnsi="宋体" w:eastAsia="宋体" w:cs="宋体"/>
                <w:color w:val="auto"/>
                <w:highlight w:val="none"/>
                <w:lang w:eastAsia="zh-CN"/>
              </w:rPr>
              <w:t>供水、排水</w:t>
            </w:r>
            <w:r>
              <w:rPr>
                <w:rFonts w:hint="eastAsia" w:ascii="宋体" w:hAnsi="宋体" w:eastAsia="宋体" w:cs="宋体"/>
                <w:color w:val="auto"/>
                <w:highlight w:val="none"/>
              </w:rPr>
              <w:t>系统图；</w:t>
            </w:r>
          </w:p>
          <w:p>
            <w:pPr>
              <w:pStyle w:val="9"/>
              <w:ind w:firstLine="420"/>
              <w:rPr>
                <w:rFonts w:hint="eastAsia" w:ascii="宋体" w:hAnsi="宋体" w:eastAsia="宋体" w:cs="宋体"/>
                <w:color w:val="auto"/>
                <w:highlight w:val="none"/>
              </w:rPr>
            </w:pPr>
            <w:r>
              <w:rPr>
                <w:rFonts w:hint="eastAsia" w:ascii="宋体" w:hAnsi="宋体" w:eastAsia="宋体" w:cs="宋体"/>
                <w:color w:val="auto"/>
                <w:highlight w:val="none"/>
              </w:rPr>
              <w:t>— 通</w:t>
            </w:r>
            <w:r>
              <w:rPr>
                <w:rFonts w:hint="eastAsia" w:ascii="宋体" w:hAnsi="宋体" w:eastAsia="宋体" w:cs="宋体"/>
                <w:color w:val="auto"/>
                <w:highlight w:val="none"/>
                <w:lang w:eastAsia="zh-CN"/>
              </w:rPr>
              <w:t>信</w:t>
            </w:r>
            <w:r>
              <w:rPr>
                <w:rFonts w:hint="eastAsia" w:ascii="宋体" w:hAnsi="宋体" w:eastAsia="宋体" w:cs="宋体"/>
                <w:color w:val="auto"/>
                <w:highlight w:val="none"/>
              </w:rPr>
              <w:t>系统图；</w:t>
            </w:r>
          </w:p>
          <w:p>
            <w:pPr>
              <w:pStyle w:val="9"/>
              <w:ind w:firstLine="420"/>
              <w:rPr>
                <w:rFonts w:hint="eastAsia" w:ascii="宋体" w:hAnsi="宋体" w:eastAsia="宋体" w:cs="宋体"/>
                <w:color w:val="auto"/>
                <w:highlight w:val="none"/>
              </w:rPr>
            </w:pPr>
            <w:r>
              <w:rPr>
                <w:rFonts w:hint="eastAsia" w:ascii="宋体" w:hAnsi="宋体" w:eastAsia="宋体" w:cs="宋体"/>
                <w:color w:val="auto"/>
                <w:highlight w:val="none"/>
              </w:rPr>
              <w:t xml:space="preserve">— </w:t>
            </w:r>
            <w:r>
              <w:rPr>
                <w:rFonts w:hint="eastAsia" w:ascii="宋体" w:hAnsi="宋体" w:eastAsia="宋体" w:cs="宋体"/>
                <w:color w:val="auto"/>
                <w:highlight w:val="none"/>
                <w:lang w:eastAsia="zh-CN"/>
              </w:rPr>
              <w:t>供</w:t>
            </w:r>
            <w:r>
              <w:rPr>
                <w:rFonts w:hint="eastAsia" w:ascii="宋体" w:hAnsi="宋体" w:eastAsia="宋体" w:cs="宋体"/>
                <w:color w:val="auto"/>
                <w:highlight w:val="none"/>
              </w:rPr>
              <w:t>配电系统图；</w:t>
            </w:r>
          </w:p>
          <w:p>
            <w:pPr>
              <w:pStyle w:val="9"/>
              <w:ind w:firstLine="420"/>
              <w:rPr>
                <w:rFonts w:hint="eastAsia" w:ascii="宋体" w:hAnsi="宋体" w:eastAsia="宋体" w:cs="宋体"/>
                <w:color w:val="auto"/>
                <w:highlight w:val="none"/>
                <w:lang w:eastAsia="zh-CN"/>
              </w:rPr>
            </w:pPr>
            <w:r>
              <w:rPr>
                <w:rFonts w:hint="eastAsia" w:ascii="宋体" w:hAnsi="宋体" w:eastAsia="宋体" w:cs="宋体"/>
                <w:color w:val="auto"/>
                <w:highlight w:val="none"/>
              </w:rPr>
              <w:t>— 井下避灾路线图</w:t>
            </w:r>
            <w:r>
              <w:rPr>
                <w:rFonts w:hint="eastAsia" w:ascii="宋体" w:hAnsi="宋体" w:eastAsia="宋体" w:cs="宋体"/>
                <w:color w:val="auto"/>
                <w:highlight w:val="none"/>
                <w:lang w:eastAsia="zh-CN"/>
              </w:rPr>
              <w:t>；</w:t>
            </w:r>
          </w:p>
          <w:p>
            <w:pPr>
              <w:pStyle w:val="9"/>
              <w:ind w:firstLine="420"/>
              <w:rPr>
                <w:rFonts w:hint="eastAsia" w:ascii="宋体" w:hAnsi="宋体" w:eastAsia="宋体" w:cs="宋体"/>
                <w:color w:val="auto"/>
                <w:highlight w:val="none"/>
              </w:rPr>
            </w:pPr>
            <w:r>
              <w:rPr>
                <w:rFonts w:hint="eastAsia" w:ascii="宋体" w:hAnsi="宋体" w:eastAsia="宋体" w:cs="宋体"/>
                <w:color w:val="auto"/>
                <w:highlight w:val="none"/>
              </w:rPr>
              <w:t xml:space="preserve">— </w:t>
            </w:r>
            <w:r>
              <w:rPr>
                <w:rFonts w:hint="eastAsia" w:ascii="宋体" w:hAnsi="宋体" w:eastAsia="宋体" w:cs="宋体"/>
                <w:color w:val="auto"/>
                <w:highlight w:val="none"/>
                <w:lang w:eastAsia="zh-CN"/>
              </w:rPr>
              <w:t>相邻采区或矿山与本矿山空间位置关系图</w:t>
            </w:r>
            <w:r>
              <w:rPr>
                <w:rFonts w:hint="eastAsia" w:ascii="宋体" w:hAnsi="宋体" w:eastAsia="宋体" w:cs="宋体"/>
                <w:color w:val="auto"/>
                <w:highlight w:val="none"/>
              </w:rPr>
              <w:t>。</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宋体" w:hAnsi="宋体" w:eastAsia="宋体" w:cs="宋体"/>
                <w:bCs/>
                <w:color w:val="auto"/>
                <w:kern w:val="0"/>
                <w:szCs w:val="21"/>
                <w:highlight w:val="none"/>
              </w:rPr>
            </w:pPr>
            <w:r>
              <w:rPr>
                <w:rFonts w:hint="eastAsia" w:ascii="宋体" w:hAnsi="宋体" w:eastAsia="宋体" w:cs="宋体"/>
                <w:bCs/>
                <w:color w:val="auto"/>
                <w:kern w:val="0"/>
                <w:szCs w:val="21"/>
                <w:highlight w:val="none"/>
              </w:rPr>
              <w:t>……</w:t>
            </w:r>
          </w:p>
          <w:p>
            <w:pPr>
              <w:pStyle w:val="9"/>
              <w:ind w:firstLine="420"/>
              <w:rPr>
                <w:rFonts w:hint="eastAsia" w:ascii="宋体" w:hAnsi="宋体" w:eastAsia="宋体" w:cs="宋体"/>
                <w:color w:val="auto"/>
                <w:highlight w:val="none"/>
              </w:rPr>
            </w:pPr>
            <w:r>
              <w:rPr>
                <w:rFonts w:hint="eastAsia" w:ascii="宋体" w:hAnsi="宋体" w:eastAsia="宋体" w:cs="宋体"/>
                <w:color w:val="auto"/>
                <w:highlight w:val="none"/>
              </w:rPr>
              <w:t>《国家安全监管总局关于印发〈金属非金属矿山重大生产安全事故隐患判定标准（试行）〉的通知》（安监总管一〔2017〕98号）</w:t>
            </w:r>
          </w:p>
          <w:p>
            <w:pPr>
              <w:pStyle w:val="9"/>
              <w:ind w:firstLine="420"/>
              <w:rPr>
                <w:rFonts w:hint="eastAsia" w:ascii="宋体" w:hAnsi="宋体" w:eastAsia="宋体" w:cs="宋体"/>
                <w:color w:val="auto"/>
              </w:rPr>
            </w:pPr>
            <w:r>
              <w:rPr>
                <w:rFonts w:hint="eastAsia" w:ascii="宋体" w:hAnsi="宋体" w:eastAsia="宋体" w:cs="宋体"/>
                <w:color w:val="auto"/>
              </w:rPr>
              <w:t>一、金属非金属地下矿山重大生产安全事故隐患</w:t>
            </w:r>
          </w:p>
          <w:p>
            <w:pPr>
              <w:pStyle w:val="9"/>
              <w:ind w:firstLine="420"/>
              <w:rPr>
                <w:rFonts w:hint="eastAsia" w:ascii="宋体" w:hAnsi="宋体" w:eastAsia="宋体" w:cs="宋体"/>
                <w:color w:val="auto"/>
              </w:rPr>
            </w:pPr>
            <w:r>
              <w:rPr>
                <w:rFonts w:hint="eastAsia" w:ascii="宋体" w:hAnsi="宋体" w:eastAsia="宋体" w:cs="宋体"/>
                <w:color w:val="auto"/>
              </w:rPr>
              <w:t>（四）没有及时填绘图，现状图与实际严重不符。</w:t>
            </w:r>
          </w:p>
        </w:tc>
        <w:tc>
          <w:tcPr>
            <w:tcW w:w="2606" w:type="dxa"/>
            <w:noWrap w:val="0"/>
            <w:vAlign w:val="center"/>
          </w:tcPr>
          <w:p>
            <w:pPr>
              <w:widowControl/>
              <w:adjustRightInd w:val="0"/>
              <w:snapToGrid w:val="0"/>
              <w:rPr>
                <w:rFonts w:hint="eastAsia" w:ascii="宋体" w:hAnsi="宋体" w:eastAsia="宋体" w:cs="宋体"/>
                <w:b/>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309" w:hRule="atLeast"/>
          <w:jc w:val="center"/>
        </w:trPr>
        <w:tc>
          <w:tcPr>
            <w:tcW w:w="575" w:type="dxa"/>
            <w:vMerge w:val="restart"/>
            <w:noWrap w:val="0"/>
            <w:vAlign w:val="center"/>
          </w:tcPr>
          <w:p>
            <w:pPr>
              <w:widowControl/>
              <w:adjustRightInd w:val="0"/>
              <w:snapToGrid w:val="0"/>
              <w:jc w:val="center"/>
              <w:rPr>
                <w:rFonts w:hint="default" w:ascii="宋体" w:hAnsi="宋体" w:eastAsia="宋体" w:cs="宋体"/>
                <w:color w:val="auto"/>
                <w:kern w:val="0"/>
                <w:szCs w:val="21"/>
                <w:lang w:val="en-US" w:eastAsia="zh-CN"/>
              </w:rPr>
            </w:pPr>
            <w:r>
              <w:rPr>
                <w:rFonts w:hint="eastAsia" w:ascii="宋体" w:hAnsi="宋体" w:cs="宋体"/>
                <w:color w:val="auto"/>
                <w:kern w:val="0"/>
                <w:szCs w:val="21"/>
                <w:lang w:val="en-US" w:eastAsia="zh-CN"/>
              </w:rPr>
              <w:t>11</w:t>
            </w:r>
          </w:p>
        </w:tc>
        <w:tc>
          <w:tcPr>
            <w:tcW w:w="1214" w:type="dxa"/>
            <w:vMerge w:val="restart"/>
            <w:noWrap w:val="0"/>
            <w:vAlign w:val="center"/>
          </w:tcPr>
          <w:p>
            <w:pPr>
              <w:rPr>
                <w:rFonts w:hint="eastAsia" w:ascii="宋体" w:hAnsi="宋体" w:eastAsia="宋体" w:cs="宋体"/>
                <w:color w:val="auto"/>
                <w:szCs w:val="21"/>
              </w:rPr>
            </w:pPr>
            <w:r>
              <w:rPr>
                <w:rFonts w:hint="eastAsia" w:ascii="宋体" w:hAnsi="宋体" w:eastAsia="宋体" w:cs="宋体"/>
                <w:color w:val="auto"/>
                <w:szCs w:val="21"/>
              </w:rPr>
              <w:t>采掘系统</w:t>
            </w:r>
          </w:p>
        </w:tc>
        <w:tc>
          <w:tcPr>
            <w:tcW w:w="2200" w:type="dxa"/>
            <w:noWrap w:val="0"/>
            <w:vAlign w:val="center"/>
          </w:tcPr>
          <w:p>
            <w:pPr>
              <w:spacing w:line="240" w:lineRule="atLeast"/>
              <w:rPr>
                <w:rFonts w:hint="eastAsia" w:ascii="宋体" w:hAnsi="宋体" w:eastAsia="宋体" w:cs="宋体"/>
                <w:color w:val="auto"/>
                <w:szCs w:val="21"/>
              </w:rPr>
            </w:pPr>
            <w:r>
              <w:rPr>
                <w:rFonts w:hint="eastAsia" w:ascii="宋体" w:hAnsi="宋体" w:eastAsia="宋体" w:cs="宋体"/>
                <w:color w:val="auto"/>
                <w:szCs w:val="21"/>
              </w:rPr>
              <w:t>★</w:t>
            </w:r>
            <w:r>
              <w:rPr>
                <w:rFonts w:hint="eastAsia" w:ascii="宋体" w:hAnsi="宋体" w:cs="宋体"/>
                <w:color w:val="auto"/>
                <w:szCs w:val="21"/>
                <w:lang w:val="en-US" w:eastAsia="zh-CN"/>
              </w:rPr>
              <w:t>11</w:t>
            </w:r>
            <w:r>
              <w:rPr>
                <w:rFonts w:hint="eastAsia" w:ascii="宋体" w:hAnsi="宋体" w:eastAsia="宋体" w:cs="宋体"/>
                <w:color w:val="auto"/>
                <w:szCs w:val="21"/>
              </w:rPr>
              <w:t>.1 矿井的安全出口</w:t>
            </w:r>
          </w:p>
        </w:tc>
        <w:tc>
          <w:tcPr>
            <w:tcW w:w="6925" w:type="dxa"/>
            <w:noWrap w:val="0"/>
            <w:vAlign w:val="center"/>
          </w:tcPr>
          <w:p>
            <w:pPr>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《金属非金属矿山安全规程》（GB 16423-20</w:t>
            </w:r>
            <w:r>
              <w:rPr>
                <w:rFonts w:hint="eastAsia" w:ascii="宋体" w:hAnsi="宋体" w:eastAsia="宋体" w:cs="宋体"/>
                <w:color w:val="auto"/>
                <w:szCs w:val="21"/>
                <w:highlight w:val="none"/>
                <w:lang w:val="en-US" w:eastAsia="zh-CN"/>
              </w:rPr>
              <w:t>20</w:t>
            </w:r>
            <w:r>
              <w:rPr>
                <w:rFonts w:hint="eastAsia" w:ascii="宋体" w:hAnsi="宋体" w:eastAsia="宋体" w:cs="宋体"/>
                <w:color w:val="auto"/>
                <w:szCs w:val="21"/>
                <w:highlight w:val="none"/>
              </w:rPr>
              <w:t>）</w:t>
            </w:r>
          </w:p>
          <w:p>
            <w:pPr>
              <w:ind w:firstLine="420" w:firstLineChars="200"/>
              <w:rPr>
                <w:rFonts w:hint="eastAsia" w:ascii="宋体" w:hAnsi="宋体" w:eastAsia="宋体" w:cs="宋体"/>
                <w:color w:val="auto"/>
                <w:szCs w:val="21"/>
                <w:lang w:eastAsia="zh-CN"/>
              </w:rPr>
            </w:pPr>
            <w:r>
              <w:rPr>
                <w:rFonts w:hint="eastAsia" w:ascii="宋体" w:hAnsi="宋体" w:eastAsia="宋体" w:cs="宋体"/>
                <w:color w:val="auto"/>
                <w:szCs w:val="21"/>
                <w:highlight w:val="none"/>
              </w:rPr>
              <w:t>6.1.1.</w:t>
            </w:r>
            <w:r>
              <w:rPr>
                <w:rFonts w:hint="eastAsia" w:ascii="宋体" w:hAnsi="宋体" w:eastAsia="宋体" w:cs="宋体"/>
                <w:color w:val="auto"/>
                <w:szCs w:val="21"/>
                <w:highlight w:val="none"/>
                <w:lang w:val="en"/>
              </w:rPr>
              <w:t>1</w:t>
            </w:r>
            <w:r>
              <w:rPr>
                <w:rFonts w:hint="eastAsia" w:ascii="宋体" w:hAnsi="宋体" w:eastAsia="宋体" w:cs="宋体"/>
                <w:color w:val="auto"/>
                <w:szCs w:val="21"/>
                <w:highlight w:val="none"/>
              </w:rPr>
              <w:t xml:space="preserve">  </w:t>
            </w:r>
            <w:r>
              <w:rPr>
                <w:rFonts w:hint="eastAsia" w:ascii="宋体" w:hAnsi="宋体" w:eastAsia="宋体" w:cs="宋体"/>
                <w:color w:val="auto"/>
                <w:szCs w:val="21"/>
                <w:lang w:eastAsia="zh-CN"/>
              </w:rPr>
              <w:t>矿井的安全出口应符合下列规定：</w:t>
            </w:r>
          </w:p>
          <w:p>
            <w:pPr>
              <w:ind w:firstLine="420" w:firstLineChars="200"/>
              <w:rPr>
                <w:rFonts w:hint="eastAsia" w:ascii="宋体" w:hAnsi="宋体" w:eastAsia="宋体" w:cs="宋体"/>
                <w:color w:val="auto"/>
                <w:szCs w:val="21"/>
              </w:rPr>
            </w:pPr>
            <w:r>
              <w:rPr>
                <w:rFonts w:hint="eastAsia" w:ascii="宋体" w:hAnsi="宋体" w:eastAsia="宋体" w:cs="宋体"/>
                <w:color w:val="auto"/>
                <w:szCs w:val="21"/>
                <w:highlight w:val="none"/>
              </w:rPr>
              <w:t>——</w:t>
            </w:r>
            <w:r>
              <w:rPr>
                <w:rFonts w:hint="eastAsia" w:ascii="宋体" w:hAnsi="宋体" w:eastAsia="宋体" w:cs="宋体"/>
                <w:color w:val="auto"/>
                <w:szCs w:val="21"/>
              </w:rPr>
              <w:t>每个矿井至少应有两个</w:t>
            </w:r>
            <w:r>
              <w:rPr>
                <w:rFonts w:hint="eastAsia" w:ascii="宋体" w:hAnsi="宋体" w:eastAsia="宋体" w:cs="宋体"/>
                <w:color w:val="auto"/>
                <w:szCs w:val="21"/>
                <w:lang w:eastAsia="zh-CN"/>
              </w:rPr>
              <w:t>相互</w:t>
            </w:r>
            <w:r>
              <w:rPr>
                <w:rFonts w:hint="eastAsia" w:ascii="宋体" w:hAnsi="宋体" w:eastAsia="宋体" w:cs="宋体"/>
                <w:color w:val="auto"/>
                <w:szCs w:val="21"/>
              </w:rPr>
              <w:t>独立</w:t>
            </w:r>
            <w:r>
              <w:rPr>
                <w:rFonts w:hint="eastAsia" w:ascii="宋体" w:hAnsi="宋体" w:eastAsia="宋体" w:cs="宋体"/>
                <w:color w:val="auto"/>
                <w:szCs w:val="21"/>
                <w:lang w:eastAsia="zh-CN"/>
              </w:rPr>
              <w:t>、</w:t>
            </w:r>
            <w:r>
              <w:rPr>
                <w:rFonts w:hint="eastAsia" w:ascii="宋体" w:hAnsi="宋体" w:eastAsia="宋体" w:cs="宋体"/>
                <w:color w:val="auto"/>
                <w:szCs w:val="21"/>
              </w:rPr>
              <w:t>间距不小于30m</w:t>
            </w:r>
            <w:r>
              <w:rPr>
                <w:rFonts w:hint="eastAsia" w:ascii="宋体" w:hAnsi="宋体" w:eastAsia="宋体" w:cs="宋体"/>
                <w:color w:val="auto"/>
                <w:szCs w:val="21"/>
                <w:lang w:eastAsia="zh-CN"/>
              </w:rPr>
              <w:t>、</w:t>
            </w:r>
            <w:r>
              <w:rPr>
                <w:rFonts w:hint="eastAsia" w:ascii="宋体" w:hAnsi="宋体" w:eastAsia="宋体" w:cs="宋体"/>
                <w:color w:val="auto"/>
                <w:szCs w:val="21"/>
              </w:rPr>
              <w:t>直达地面的安全出口</w:t>
            </w:r>
            <w:r>
              <w:rPr>
                <w:rFonts w:hint="eastAsia" w:ascii="宋体" w:hAnsi="宋体" w:eastAsia="宋体" w:cs="宋体"/>
                <w:color w:val="auto"/>
                <w:szCs w:val="21"/>
                <w:lang w:eastAsia="zh-CN"/>
              </w:rPr>
              <w:t>；矿体一翼走向长度超过</w:t>
            </w:r>
            <w:r>
              <w:rPr>
                <w:rFonts w:hint="eastAsia" w:ascii="宋体" w:hAnsi="宋体" w:eastAsia="宋体" w:cs="宋体"/>
                <w:color w:val="auto"/>
                <w:szCs w:val="21"/>
                <w:lang w:val="en-US" w:eastAsia="zh-CN"/>
              </w:rPr>
              <w:t>1000m时，此翼应有安全出口</w:t>
            </w:r>
            <w:r>
              <w:rPr>
                <w:rFonts w:hint="eastAsia" w:ascii="宋体" w:hAnsi="宋体" w:eastAsia="宋体" w:cs="宋体"/>
                <w:color w:val="auto"/>
                <w:szCs w:val="21"/>
              </w:rPr>
              <w:t>。</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宋体" w:hAnsi="宋体" w:eastAsia="宋体" w:cs="宋体"/>
                <w:bCs/>
                <w:color w:val="auto"/>
                <w:kern w:val="0"/>
                <w:szCs w:val="21"/>
                <w:highlight w:val="none"/>
              </w:rPr>
            </w:pPr>
            <w:r>
              <w:rPr>
                <w:rFonts w:hint="eastAsia" w:ascii="宋体" w:hAnsi="宋体" w:eastAsia="宋体" w:cs="宋体"/>
                <w:bCs/>
                <w:color w:val="auto"/>
                <w:kern w:val="0"/>
                <w:szCs w:val="21"/>
                <w:highlight w:val="none"/>
              </w:rPr>
              <w:t>……</w:t>
            </w:r>
          </w:p>
          <w:p>
            <w:pPr>
              <w:ind w:firstLine="420" w:firstLineChars="200"/>
              <w:rPr>
                <w:rFonts w:hint="eastAsia" w:ascii="宋体" w:hAnsi="宋体" w:eastAsia="宋体" w:cs="宋体"/>
                <w:color w:val="auto"/>
                <w:szCs w:val="21"/>
              </w:rPr>
            </w:pPr>
            <w:r>
              <w:rPr>
                <w:rFonts w:hint="eastAsia" w:ascii="宋体" w:hAnsi="宋体" w:eastAsia="宋体" w:cs="宋体"/>
                <w:color w:val="auto"/>
                <w:szCs w:val="21"/>
                <w:highlight w:val="none"/>
              </w:rPr>
              <w:t>6.1.1.</w:t>
            </w:r>
            <w:r>
              <w:rPr>
                <w:rFonts w:hint="eastAsia" w:ascii="宋体" w:hAnsi="宋体" w:eastAsia="宋体" w:cs="宋体"/>
                <w:color w:val="auto"/>
                <w:szCs w:val="21"/>
                <w:highlight w:val="none"/>
                <w:lang w:val="en-US" w:eastAsia="zh-CN"/>
              </w:rPr>
              <w:t>3</w:t>
            </w:r>
            <w:r>
              <w:rPr>
                <w:rFonts w:hint="eastAsia" w:ascii="宋体" w:hAnsi="宋体" w:eastAsia="宋体" w:cs="宋体"/>
                <w:color w:val="auto"/>
                <w:szCs w:val="21"/>
                <w:highlight w:val="none"/>
              </w:rPr>
              <w:t xml:space="preserve">  </w:t>
            </w:r>
            <w:r>
              <w:rPr>
                <w:rFonts w:hint="eastAsia" w:ascii="宋体" w:hAnsi="宋体" w:eastAsia="宋体" w:cs="宋体"/>
                <w:color w:val="auto"/>
                <w:szCs w:val="21"/>
                <w:highlight w:val="none"/>
                <w:lang w:eastAsia="zh-CN"/>
              </w:rPr>
              <w:t>作为主要安全出口的罐笼提升井，应装备</w:t>
            </w:r>
            <w:r>
              <w:rPr>
                <w:rFonts w:hint="eastAsia" w:ascii="宋体" w:hAnsi="宋体" w:eastAsia="宋体" w:cs="宋体"/>
                <w:color w:val="auto"/>
                <w:szCs w:val="21"/>
                <w:highlight w:val="none"/>
                <w:lang w:val="en-US" w:eastAsia="zh-CN"/>
              </w:rPr>
              <w:t>2套相互独立的提升系统，或装备1套提升系统并设置梯子间</w:t>
            </w:r>
            <w:r>
              <w:rPr>
                <w:rFonts w:hint="eastAsia" w:ascii="宋体" w:hAnsi="宋体" w:eastAsia="宋体" w:cs="宋体"/>
                <w:color w:val="auto"/>
                <w:szCs w:val="21"/>
                <w:highlight w:val="none"/>
                <w:lang w:eastAsia="zh-CN"/>
              </w:rPr>
              <w:t>。当矿井的</w:t>
            </w:r>
            <w:r>
              <w:rPr>
                <w:rFonts w:hint="eastAsia" w:ascii="宋体" w:hAnsi="宋体" w:eastAsia="宋体" w:cs="宋体"/>
                <w:color w:val="auto"/>
                <w:szCs w:val="21"/>
              </w:rPr>
              <w:t>安全出口</w:t>
            </w:r>
            <w:r>
              <w:rPr>
                <w:rFonts w:hint="eastAsia" w:ascii="宋体" w:hAnsi="宋体" w:eastAsia="宋体" w:cs="宋体"/>
                <w:color w:val="auto"/>
                <w:szCs w:val="21"/>
                <w:lang w:eastAsia="zh-CN"/>
              </w:rPr>
              <w:t>均为竖井时，至少一条竖井中应装备</w:t>
            </w:r>
            <w:r>
              <w:rPr>
                <w:rFonts w:hint="eastAsia" w:ascii="宋体" w:hAnsi="宋体" w:eastAsia="宋体" w:cs="宋体"/>
                <w:color w:val="auto"/>
                <w:szCs w:val="21"/>
              </w:rPr>
              <w:t>梯子间。</w:t>
            </w:r>
          </w:p>
          <w:p>
            <w:pPr>
              <w:widowControl/>
              <w:adjustRightInd w:val="0"/>
              <w:snapToGrid w:val="0"/>
              <w:rPr>
                <w:rFonts w:hint="eastAsia" w:ascii="宋体" w:hAnsi="宋体" w:eastAsia="宋体" w:cs="宋体"/>
                <w:bCs/>
                <w:color w:val="auto"/>
                <w:kern w:val="0"/>
                <w:szCs w:val="21"/>
              </w:rPr>
            </w:pPr>
            <w:r>
              <w:rPr>
                <w:rFonts w:hint="eastAsia" w:ascii="宋体" w:hAnsi="宋体" w:eastAsia="宋体" w:cs="宋体"/>
                <w:bCs/>
                <w:color w:val="auto"/>
                <w:kern w:val="0"/>
                <w:szCs w:val="21"/>
              </w:rPr>
              <w:t xml:space="preserve">    《国家安全监管总局关于印发〈金属非金属矿山重大生产安全事故隐患判定标准（试行）〉的通知》(安监总管一〔2017〕98号)</w:t>
            </w:r>
          </w:p>
          <w:p>
            <w:pPr>
              <w:widowControl/>
              <w:adjustRightInd w:val="0"/>
              <w:snapToGrid w:val="0"/>
              <w:ind w:firstLine="405"/>
              <w:rPr>
                <w:rFonts w:hint="eastAsia" w:ascii="宋体" w:hAnsi="宋体" w:eastAsia="宋体" w:cs="宋体"/>
                <w:bCs/>
                <w:color w:val="auto"/>
                <w:kern w:val="0"/>
                <w:szCs w:val="21"/>
              </w:rPr>
            </w:pPr>
            <w:r>
              <w:rPr>
                <w:rFonts w:hint="eastAsia" w:ascii="宋体" w:hAnsi="宋体" w:eastAsia="宋体" w:cs="宋体"/>
                <w:bCs/>
                <w:color w:val="auto"/>
                <w:kern w:val="0"/>
                <w:szCs w:val="21"/>
              </w:rPr>
              <w:t>一、金属非金属地下矿山重大生产安全事故隐患</w:t>
            </w:r>
          </w:p>
          <w:p>
            <w:pPr>
              <w:widowControl/>
              <w:adjustRightInd w:val="0"/>
              <w:snapToGrid w:val="0"/>
              <w:ind w:firstLine="405"/>
              <w:rPr>
                <w:rFonts w:hint="eastAsia" w:ascii="宋体" w:hAnsi="宋体" w:eastAsia="宋体" w:cs="宋体"/>
                <w:color w:val="auto"/>
                <w:szCs w:val="21"/>
              </w:rPr>
            </w:pPr>
            <w:r>
              <w:rPr>
                <w:rFonts w:hint="eastAsia" w:ascii="宋体" w:hAnsi="宋体" w:eastAsia="宋体" w:cs="宋体"/>
                <w:bCs/>
                <w:color w:val="auto"/>
                <w:kern w:val="0"/>
                <w:szCs w:val="21"/>
              </w:rPr>
              <w:t>（一）安全出口不符合国家标准、行业标准或设计要求。</w:t>
            </w:r>
          </w:p>
        </w:tc>
        <w:tc>
          <w:tcPr>
            <w:tcW w:w="2606" w:type="dxa"/>
            <w:noWrap w:val="0"/>
            <w:vAlign w:val="center"/>
          </w:tcPr>
          <w:p>
            <w:pPr>
              <w:widowControl/>
              <w:adjustRightInd w:val="0"/>
              <w:snapToGrid w:val="0"/>
              <w:rPr>
                <w:rFonts w:hint="eastAsia" w:ascii="宋体" w:hAnsi="宋体" w:eastAsia="宋体" w:cs="宋体"/>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318" w:hRule="atLeast"/>
          <w:jc w:val="center"/>
        </w:trPr>
        <w:tc>
          <w:tcPr>
            <w:tcW w:w="575" w:type="dxa"/>
            <w:vMerge w:val="continue"/>
            <w:noWrap w:val="0"/>
            <w:vAlign w:val="center"/>
          </w:tcPr>
          <w:p>
            <w:pPr>
              <w:widowControl/>
              <w:adjustRightInd w:val="0"/>
              <w:snapToGrid w:val="0"/>
              <w:jc w:val="center"/>
              <w:rPr>
                <w:rFonts w:hint="eastAsia" w:ascii="宋体" w:hAnsi="宋体" w:eastAsia="宋体" w:cs="宋体"/>
                <w:color w:val="auto"/>
                <w:kern w:val="0"/>
                <w:szCs w:val="21"/>
              </w:rPr>
            </w:pPr>
          </w:p>
        </w:tc>
        <w:tc>
          <w:tcPr>
            <w:tcW w:w="1214" w:type="dxa"/>
            <w:vMerge w:val="continue"/>
            <w:noWrap w:val="0"/>
            <w:vAlign w:val="center"/>
          </w:tcPr>
          <w:p>
            <w:pPr>
              <w:rPr>
                <w:rFonts w:hint="eastAsia" w:ascii="宋体" w:hAnsi="宋体" w:eastAsia="宋体" w:cs="宋体"/>
                <w:color w:val="auto"/>
                <w:szCs w:val="21"/>
              </w:rPr>
            </w:pPr>
          </w:p>
        </w:tc>
        <w:tc>
          <w:tcPr>
            <w:tcW w:w="2200" w:type="dxa"/>
            <w:noWrap w:val="0"/>
            <w:vAlign w:val="center"/>
          </w:tcPr>
          <w:p>
            <w:pPr>
              <w:spacing w:line="240" w:lineRule="atLeast"/>
              <w:rPr>
                <w:rFonts w:hint="eastAsia" w:ascii="宋体" w:hAnsi="宋体" w:eastAsia="宋体" w:cs="宋体"/>
                <w:color w:val="auto"/>
                <w:szCs w:val="21"/>
              </w:rPr>
            </w:pPr>
            <w:r>
              <w:rPr>
                <w:rFonts w:hint="eastAsia" w:ascii="宋体" w:hAnsi="宋体" w:cs="宋体"/>
                <w:color w:val="auto"/>
                <w:szCs w:val="21"/>
                <w:lang w:val="en-US" w:eastAsia="zh-CN"/>
              </w:rPr>
              <w:t>11</w:t>
            </w:r>
            <w:r>
              <w:rPr>
                <w:rFonts w:hint="eastAsia" w:ascii="宋体" w:hAnsi="宋体" w:eastAsia="宋体" w:cs="宋体"/>
                <w:color w:val="auto"/>
                <w:szCs w:val="21"/>
              </w:rPr>
              <w:t>.2 出入井管理</w:t>
            </w:r>
          </w:p>
        </w:tc>
        <w:tc>
          <w:tcPr>
            <w:tcW w:w="6925" w:type="dxa"/>
            <w:noWrap w:val="0"/>
            <w:vAlign w:val="center"/>
          </w:tcPr>
          <w:p>
            <w:pPr>
              <w:spacing w:line="240" w:lineRule="atLeas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rPr>
              <w:t>《金属非金属矿山安全规程</w:t>
            </w:r>
            <w:r>
              <w:rPr>
                <w:rFonts w:hint="eastAsia" w:ascii="宋体" w:hAnsi="宋体" w:eastAsia="宋体" w:cs="宋体"/>
                <w:color w:val="auto"/>
                <w:szCs w:val="21"/>
                <w:highlight w:val="none"/>
              </w:rPr>
              <w:t>》（GB 16423-20</w:t>
            </w:r>
            <w:r>
              <w:rPr>
                <w:rFonts w:hint="eastAsia" w:ascii="宋体" w:hAnsi="宋体" w:eastAsia="宋体" w:cs="宋体"/>
                <w:color w:val="auto"/>
                <w:szCs w:val="21"/>
                <w:highlight w:val="none"/>
                <w:lang w:val="en-US" w:eastAsia="zh-CN"/>
              </w:rPr>
              <w:t>20</w:t>
            </w:r>
            <w:r>
              <w:rPr>
                <w:rFonts w:hint="eastAsia" w:ascii="宋体" w:hAnsi="宋体" w:eastAsia="宋体" w:cs="宋体"/>
                <w:color w:val="auto"/>
                <w:szCs w:val="21"/>
                <w:highlight w:val="none"/>
              </w:rPr>
              <w:t>）</w:t>
            </w:r>
          </w:p>
          <w:p>
            <w:pPr>
              <w:spacing w:line="240" w:lineRule="atLeast"/>
              <w:ind w:firstLine="420" w:firstLineChars="200"/>
              <w:rPr>
                <w:rFonts w:hint="eastAsia" w:ascii="宋体" w:hAnsi="宋体" w:eastAsia="宋体" w:cs="宋体"/>
                <w:color w:val="auto"/>
                <w:szCs w:val="21"/>
              </w:rPr>
            </w:pPr>
            <w:r>
              <w:rPr>
                <w:rFonts w:hint="eastAsia" w:ascii="宋体" w:hAnsi="宋体" w:eastAsia="宋体" w:cs="宋体"/>
                <w:color w:val="auto"/>
                <w:szCs w:val="21"/>
                <w:highlight w:val="none"/>
              </w:rPr>
              <w:t>4.</w:t>
            </w:r>
            <w:r>
              <w:rPr>
                <w:rFonts w:hint="eastAsia" w:ascii="宋体" w:hAnsi="宋体" w:eastAsia="宋体" w:cs="宋体"/>
                <w:color w:val="auto"/>
                <w:szCs w:val="21"/>
                <w:highlight w:val="none"/>
                <w:lang w:val="en-US" w:eastAsia="zh-CN"/>
              </w:rPr>
              <w:t>7.</w:t>
            </w:r>
            <w:r>
              <w:rPr>
                <w:rFonts w:hint="eastAsia" w:ascii="宋体" w:hAnsi="宋体" w:eastAsia="宋体" w:cs="宋体"/>
                <w:color w:val="auto"/>
                <w:szCs w:val="21"/>
                <w:highlight w:val="none"/>
              </w:rPr>
              <w:t>8 地下矿山企业应建立健全</w:t>
            </w:r>
            <w:r>
              <w:rPr>
                <w:rFonts w:hint="eastAsia" w:ascii="宋体" w:hAnsi="宋体" w:eastAsia="宋体" w:cs="宋体"/>
                <w:color w:val="auto"/>
                <w:szCs w:val="21"/>
              </w:rPr>
              <w:t>下井人员出入矿井登记和检查制度。入井人员应</w:t>
            </w:r>
            <w:r>
              <w:rPr>
                <w:rFonts w:hint="eastAsia" w:ascii="宋体" w:hAnsi="宋体" w:eastAsia="宋体" w:cs="宋体"/>
                <w:color w:val="auto"/>
                <w:szCs w:val="21"/>
                <w:lang w:eastAsia="zh-CN"/>
              </w:rPr>
              <w:t>随身</w:t>
            </w:r>
            <w:r>
              <w:rPr>
                <w:rFonts w:hint="eastAsia" w:ascii="宋体" w:hAnsi="宋体" w:eastAsia="宋体" w:cs="宋体"/>
                <w:color w:val="auto"/>
                <w:szCs w:val="21"/>
              </w:rPr>
              <w:t>携带</w:t>
            </w:r>
            <w:r>
              <w:rPr>
                <w:rFonts w:hint="eastAsia" w:ascii="宋体" w:hAnsi="宋体" w:eastAsia="宋体" w:cs="宋体"/>
                <w:color w:val="auto"/>
                <w:szCs w:val="21"/>
                <w:lang w:eastAsia="zh-CN"/>
              </w:rPr>
              <w:t>符合安全要求的</w:t>
            </w:r>
            <w:r>
              <w:rPr>
                <w:rFonts w:hint="eastAsia" w:ascii="宋体" w:hAnsi="宋体" w:eastAsia="宋体" w:cs="宋体"/>
                <w:color w:val="auto"/>
                <w:szCs w:val="21"/>
              </w:rPr>
              <w:t>照明灯具</w:t>
            </w:r>
            <w:r>
              <w:rPr>
                <w:rFonts w:hint="eastAsia" w:ascii="宋体" w:hAnsi="宋体" w:eastAsia="宋体" w:cs="宋体"/>
                <w:color w:val="auto"/>
                <w:szCs w:val="21"/>
                <w:lang w:eastAsia="zh-CN"/>
              </w:rPr>
              <w:t>和自救器</w:t>
            </w:r>
            <w:r>
              <w:rPr>
                <w:rFonts w:hint="eastAsia" w:ascii="宋体" w:hAnsi="宋体" w:eastAsia="宋体" w:cs="宋体"/>
                <w:color w:val="auto"/>
                <w:szCs w:val="21"/>
              </w:rPr>
              <w:t>。</w:t>
            </w:r>
          </w:p>
        </w:tc>
        <w:tc>
          <w:tcPr>
            <w:tcW w:w="2606" w:type="dxa"/>
            <w:noWrap w:val="0"/>
            <w:vAlign w:val="center"/>
          </w:tcPr>
          <w:p>
            <w:pPr>
              <w:widowControl/>
              <w:adjustRightInd w:val="0"/>
              <w:snapToGrid w:val="0"/>
              <w:rPr>
                <w:rFonts w:hint="eastAsia" w:ascii="宋体" w:hAnsi="宋体" w:eastAsia="宋体" w:cs="宋体"/>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885" w:hRule="atLeast"/>
          <w:jc w:val="center"/>
        </w:trPr>
        <w:tc>
          <w:tcPr>
            <w:tcW w:w="575" w:type="dxa"/>
            <w:vMerge w:val="continue"/>
            <w:noWrap w:val="0"/>
            <w:vAlign w:val="center"/>
          </w:tcPr>
          <w:p>
            <w:pPr>
              <w:widowControl/>
              <w:adjustRightInd w:val="0"/>
              <w:snapToGrid w:val="0"/>
              <w:jc w:val="center"/>
              <w:rPr>
                <w:rFonts w:hint="eastAsia" w:ascii="宋体" w:hAnsi="宋体" w:eastAsia="宋体" w:cs="宋体"/>
                <w:color w:val="auto"/>
                <w:kern w:val="0"/>
                <w:szCs w:val="21"/>
              </w:rPr>
            </w:pPr>
          </w:p>
        </w:tc>
        <w:tc>
          <w:tcPr>
            <w:tcW w:w="1214" w:type="dxa"/>
            <w:vMerge w:val="continue"/>
            <w:noWrap w:val="0"/>
            <w:vAlign w:val="center"/>
          </w:tcPr>
          <w:p>
            <w:pPr>
              <w:rPr>
                <w:rFonts w:hint="eastAsia" w:ascii="宋体" w:hAnsi="宋体" w:eastAsia="宋体" w:cs="宋体"/>
                <w:color w:val="auto"/>
                <w:szCs w:val="21"/>
              </w:rPr>
            </w:pPr>
          </w:p>
        </w:tc>
        <w:tc>
          <w:tcPr>
            <w:tcW w:w="2200" w:type="dxa"/>
            <w:noWrap w:val="0"/>
            <w:vAlign w:val="center"/>
          </w:tcPr>
          <w:p>
            <w:pPr>
              <w:rPr>
                <w:rFonts w:hint="eastAsia" w:ascii="宋体" w:hAnsi="宋体" w:eastAsia="宋体" w:cs="宋体"/>
                <w:color w:val="auto"/>
                <w:szCs w:val="21"/>
              </w:rPr>
            </w:pPr>
            <w:r>
              <w:rPr>
                <w:rFonts w:hint="eastAsia" w:ascii="宋体" w:hAnsi="宋体" w:eastAsia="宋体" w:cs="宋体"/>
                <w:color w:val="auto"/>
                <w:szCs w:val="21"/>
              </w:rPr>
              <w:t>★</w:t>
            </w:r>
            <w:r>
              <w:rPr>
                <w:rFonts w:hint="eastAsia" w:ascii="宋体" w:hAnsi="宋体" w:cs="宋体"/>
                <w:color w:val="auto"/>
                <w:szCs w:val="21"/>
                <w:lang w:val="en-US" w:eastAsia="zh-CN"/>
              </w:rPr>
              <w:t>11</w:t>
            </w:r>
            <w:r>
              <w:rPr>
                <w:rFonts w:hint="eastAsia" w:ascii="宋体" w:hAnsi="宋体" w:eastAsia="宋体" w:cs="宋体"/>
                <w:color w:val="auto"/>
                <w:szCs w:val="21"/>
              </w:rPr>
              <w:t>.3 顶板分级管理制度或管控措施</w:t>
            </w:r>
          </w:p>
        </w:tc>
        <w:tc>
          <w:tcPr>
            <w:tcW w:w="6925" w:type="dxa"/>
            <w:noWrap w:val="0"/>
            <w:vAlign w:val="center"/>
          </w:tcPr>
          <w:p>
            <w:pPr>
              <w:ind w:firstLine="420" w:firstLineChars="200"/>
              <w:rPr>
                <w:rFonts w:hint="eastAsia" w:ascii="宋体" w:hAnsi="宋体" w:eastAsia="宋体" w:cs="宋体"/>
                <w:color w:val="auto"/>
                <w:highlight w:val="none"/>
              </w:rPr>
            </w:pPr>
            <w:r>
              <w:rPr>
                <w:rFonts w:hint="eastAsia" w:ascii="宋体" w:hAnsi="宋体" w:eastAsia="宋体" w:cs="宋体"/>
                <w:color w:val="auto"/>
              </w:rPr>
              <w:t>《金属非金属矿山安全规程</w:t>
            </w:r>
            <w:r>
              <w:rPr>
                <w:rFonts w:hint="eastAsia" w:ascii="宋体" w:hAnsi="宋体" w:eastAsia="宋体" w:cs="宋体"/>
                <w:color w:val="auto"/>
                <w:highlight w:val="none"/>
              </w:rPr>
              <w:t>》（GB 16423-20</w:t>
            </w:r>
            <w:r>
              <w:rPr>
                <w:rFonts w:hint="eastAsia" w:ascii="宋体" w:hAnsi="宋体" w:eastAsia="宋体" w:cs="宋体"/>
                <w:color w:val="auto"/>
                <w:highlight w:val="none"/>
                <w:lang w:val="en-US" w:eastAsia="zh-CN"/>
              </w:rPr>
              <w:t>20</w:t>
            </w:r>
            <w:r>
              <w:rPr>
                <w:rFonts w:hint="eastAsia" w:ascii="宋体" w:hAnsi="宋体" w:eastAsia="宋体" w:cs="宋体"/>
                <w:color w:val="auto"/>
                <w:highlight w:val="none"/>
              </w:rPr>
              <w:t>）</w:t>
            </w:r>
          </w:p>
          <w:p>
            <w:pPr>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6.</w:t>
            </w:r>
            <w:r>
              <w:rPr>
                <w:rFonts w:hint="eastAsia" w:ascii="宋体" w:hAnsi="宋体" w:eastAsia="宋体" w:cs="宋体"/>
                <w:color w:val="auto"/>
                <w:highlight w:val="none"/>
                <w:lang w:val="en-US" w:eastAsia="zh-CN"/>
              </w:rPr>
              <w:t>3</w:t>
            </w:r>
            <w:r>
              <w:rPr>
                <w:rFonts w:hint="eastAsia" w:ascii="宋体" w:hAnsi="宋体" w:eastAsia="宋体" w:cs="宋体"/>
                <w:color w:val="auto"/>
                <w:highlight w:val="none"/>
              </w:rPr>
              <w:t>.1.</w:t>
            </w:r>
            <w:r>
              <w:rPr>
                <w:rFonts w:hint="eastAsia" w:ascii="宋体" w:hAnsi="宋体" w:eastAsia="宋体" w:cs="宋体"/>
                <w:color w:val="auto"/>
                <w:highlight w:val="none"/>
                <w:lang w:val="en-US" w:eastAsia="zh-CN"/>
              </w:rPr>
              <w:t>12</w:t>
            </w:r>
            <w:r>
              <w:rPr>
                <w:rFonts w:hint="eastAsia" w:ascii="宋体" w:hAnsi="宋体" w:eastAsia="宋体" w:cs="宋体"/>
                <w:color w:val="auto"/>
                <w:highlight w:val="none"/>
              </w:rPr>
              <w:t xml:space="preserve">  应建立</w:t>
            </w:r>
            <w:r>
              <w:rPr>
                <w:rFonts w:hint="eastAsia" w:ascii="宋体" w:hAnsi="宋体" w:eastAsia="宋体" w:cs="宋体"/>
                <w:color w:val="auto"/>
                <w:highlight w:val="none"/>
                <w:lang w:eastAsia="zh-CN"/>
              </w:rPr>
              <w:t>采场</w:t>
            </w:r>
            <w:r>
              <w:rPr>
                <w:rFonts w:hint="eastAsia" w:ascii="宋体" w:hAnsi="宋体" w:eastAsia="宋体" w:cs="宋体"/>
                <w:color w:val="auto"/>
                <w:highlight w:val="none"/>
              </w:rPr>
              <w:t>顶板分级管理制度。对顶板不稳固的采场，应有监控手段和处理措施。</w:t>
            </w:r>
          </w:p>
          <w:p>
            <w:pPr>
              <w:pStyle w:val="9"/>
              <w:rPr>
                <w:rFonts w:hint="eastAsia" w:ascii="宋体" w:hAnsi="宋体" w:eastAsia="宋体" w:cs="宋体"/>
                <w:color w:val="auto"/>
                <w:kern w:val="2"/>
                <w:sz w:val="21"/>
                <w:szCs w:val="22"/>
                <w:highlight w:val="none"/>
                <w:lang w:val="en-US" w:eastAsia="zh-CN" w:bidi="ar-SA"/>
              </w:rPr>
            </w:pPr>
            <w:r>
              <w:rPr>
                <w:rFonts w:hint="eastAsia" w:ascii="宋体" w:hAnsi="宋体" w:eastAsia="宋体" w:cs="宋体"/>
                <w:color w:val="auto"/>
                <w:kern w:val="2"/>
                <w:sz w:val="21"/>
                <w:szCs w:val="22"/>
                <w:highlight w:val="none"/>
                <w:lang w:val="en-US" w:eastAsia="zh-CN" w:bidi="ar-SA"/>
              </w:rPr>
              <w:t>人员需要进入的采场作业面的顶板和侧面应保持稳定，矿岩不稳固时应采取支护措施。因爆破或其他原因而破坏的支护应及时修复，确认安全后方准作业。</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宋体" w:hAnsi="宋体" w:eastAsia="宋体" w:cs="宋体"/>
                <w:color w:val="auto"/>
                <w:kern w:val="2"/>
                <w:sz w:val="21"/>
                <w:szCs w:val="22"/>
                <w:highlight w:val="none"/>
                <w:lang w:val="en-US" w:eastAsia="zh-CN" w:bidi="ar-SA"/>
              </w:rPr>
            </w:pPr>
            <w:r>
              <w:rPr>
                <w:rFonts w:hint="eastAsia" w:ascii="宋体" w:hAnsi="宋体" w:eastAsia="宋体" w:cs="宋体"/>
                <w:color w:val="auto"/>
                <w:kern w:val="2"/>
                <w:sz w:val="21"/>
                <w:szCs w:val="22"/>
                <w:highlight w:val="none"/>
                <w:lang w:val="en-US" w:eastAsia="zh-CN" w:bidi="ar-SA"/>
              </w:rPr>
              <w:t>回采作业前应处理顶板和两帮的浮石，确认安全后方可进行回采作业。</w:t>
            </w:r>
          </w:p>
          <w:p>
            <w:pPr>
              <w:pStyle w:val="9"/>
              <w:rPr>
                <w:rFonts w:hint="eastAsia" w:ascii="宋体" w:hAnsi="宋体" w:eastAsia="宋体" w:cs="宋体"/>
                <w:color w:val="auto"/>
                <w:kern w:val="2"/>
                <w:sz w:val="21"/>
                <w:szCs w:val="22"/>
                <w:highlight w:val="none"/>
                <w:lang w:val="en-US" w:eastAsia="zh-CN" w:bidi="ar-SA"/>
              </w:rPr>
            </w:pPr>
            <w:r>
              <w:rPr>
                <w:rFonts w:hint="eastAsia" w:ascii="宋体" w:hAnsi="宋体" w:eastAsia="宋体" w:cs="宋体"/>
                <w:color w:val="auto"/>
                <w:kern w:val="2"/>
                <w:sz w:val="21"/>
                <w:szCs w:val="22"/>
                <w:highlight w:val="none"/>
                <w:lang w:val="en-US" w:eastAsia="zh-CN" w:bidi="ar-SA"/>
              </w:rPr>
              <w:t>处理浮石时，同一作业面不应进行其他作业；发现冒顶征兆应停止作业进行处理；发现大面积冒顶征兆，应立即撤离人员并及时上报。</w:t>
            </w:r>
          </w:p>
          <w:p>
            <w:pPr>
              <w:widowControl/>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《国家安全监管总局关于印发〈金属非金属矿山重大生产安全事故隐患判定标准（试行）〉的通知》（安监总管一〔2017〕98号）</w:t>
            </w:r>
          </w:p>
          <w:p>
            <w:pPr>
              <w:ind w:firstLine="420"/>
              <w:rPr>
                <w:rFonts w:hint="eastAsia" w:ascii="宋体" w:hAnsi="宋体" w:eastAsia="宋体" w:cs="宋体"/>
                <w:bCs/>
                <w:color w:val="auto"/>
                <w:kern w:val="0"/>
                <w:szCs w:val="21"/>
              </w:rPr>
            </w:pPr>
            <w:r>
              <w:rPr>
                <w:rFonts w:hint="eastAsia" w:ascii="宋体" w:hAnsi="宋体" w:eastAsia="宋体" w:cs="宋体"/>
                <w:color w:val="auto"/>
              </w:rPr>
              <w:t>一、</w:t>
            </w:r>
            <w:r>
              <w:rPr>
                <w:rFonts w:hint="eastAsia" w:ascii="宋体" w:hAnsi="宋体" w:eastAsia="宋体" w:cs="宋体"/>
                <w:bCs/>
                <w:color w:val="auto"/>
                <w:kern w:val="0"/>
                <w:szCs w:val="21"/>
              </w:rPr>
              <w:t>金属非金属地下矿山重大生产安全事故隐患</w:t>
            </w:r>
          </w:p>
          <w:p>
            <w:pPr>
              <w:ind w:firstLine="420"/>
              <w:rPr>
                <w:rFonts w:hint="eastAsia" w:ascii="宋体" w:hAnsi="宋体" w:eastAsia="宋体" w:cs="宋体"/>
                <w:color w:val="auto"/>
              </w:rPr>
            </w:pPr>
            <w:r>
              <w:rPr>
                <w:rFonts w:hint="eastAsia" w:ascii="宋体" w:hAnsi="宋体" w:eastAsia="宋体" w:cs="宋体"/>
                <w:color w:val="auto"/>
              </w:rPr>
              <w:t>（十九）巷道或者采场顶板未按照设计要求采取支护措施。</w:t>
            </w:r>
          </w:p>
        </w:tc>
        <w:tc>
          <w:tcPr>
            <w:tcW w:w="2606" w:type="dxa"/>
            <w:noWrap w:val="0"/>
            <w:vAlign w:val="center"/>
          </w:tcPr>
          <w:p>
            <w:pPr>
              <w:widowControl/>
              <w:adjustRightInd w:val="0"/>
              <w:snapToGrid w:val="0"/>
              <w:rPr>
                <w:rFonts w:hint="eastAsia" w:ascii="宋体" w:hAnsi="宋体" w:eastAsia="宋体" w:cs="宋体"/>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1500" w:hRule="atLeast"/>
          <w:jc w:val="center"/>
        </w:trPr>
        <w:tc>
          <w:tcPr>
            <w:tcW w:w="575" w:type="dxa"/>
            <w:vMerge w:val="continue"/>
            <w:noWrap w:val="0"/>
            <w:vAlign w:val="center"/>
          </w:tcPr>
          <w:p>
            <w:pPr>
              <w:widowControl/>
              <w:adjustRightInd w:val="0"/>
              <w:snapToGrid w:val="0"/>
              <w:jc w:val="center"/>
              <w:rPr>
                <w:rFonts w:hint="eastAsia" w:ascii="宋体" w:hAnsi="宋体" w:eastAsia="宋体" w:cs="宋体"/>
                <w:color w:val="auto"/>
                <w:kern w:val="0"/>
                <w:szCs w:val="21"/>
              </w:rPr>
            </w:pPr>
          </w:p>
        </w:tc>
        <w:tc>
          <w:tcPr>
            <w:tcW w:w="1214" w:type="dxa"/>
            <w:vMerge w:val="continue"/>
            <w:noWrap w:val="0"/>
            <w:vAlign w:val="center"/>
          </w:tcPr>
          <w:p>
            <w:pPr>
              <w:rPr>
                <w:rFonts w:hint="eastAsia" w:ascii="宋体" w:hAnsi="宋体" w:eastAsia="宋体" w:cs="宋体"/>
                <w:color w:val="auto"/>
                <w:szCs w:val="21"/>
              </w:rPr>
            </w:pPr>
          </w:p>
        </w:tc>
        <w:tc>
          <w:tcPr>
            <w:tcW w:w="2200" w:type="dxa"/>
            <w:noWrap w:val="0"/>
            <w:vAlign w:val="center"/>
          </w:tcPr>
          <w:p>
            <w:pPr>
              <w:rPr>
                <w:rFonts w:hint="eastAsia" w:ascii="宋体" w:hAnsi="宋体" w:eastAsia="宋体" w:cs="宋体"/>
                <w:color w:val="auto"/>
                <w:szCs w:val="21"/>
              </w:rPr>
            </w:pPr>
            <w:r>
              <w:rPr>
                <w:rFonts w:hint="eastAsia" w:ascii="宋体" w:hAnsi="宋体" w:eastAsia="宋体" w:cs="宋体"/>
                <w:color w:val="auto"/>
                <w:szCs w:val="21"/>
              </w:rPr>
              <w:t>★</w:t>
            </w:r>
            <w:r>
              <w:rPr>
                <w:rFonts w:hint="eastAsia" w:ascii="宋体" w:hAnsi="宋体" w:cs="宋体"/>
                <w:color w:val="auto"/>
                <w:szCs w:val="21"/>
                <w:lang w:val="en-US" w:eastAsia="zh-CN"/>
              </w:rPr>
              <w:t>11</w:t>
            </w:r>
            <w:r>
              <w:rPr>
                <w:rFonts w:hint="eastAsia" w:ascii="宋体" w:hAnsi="宋体" w:eastAsia="宋体" w:cs="宋体"/>
                <w:color w:val="auto"/>
                <w:szCs w:val="21"/>
              </w:rPr>
              <w:t>.4 按设计要求对不稳固岩层采掘支护</w:t>
            </w:r>
          </w:p>
        </w:tc>
        <w:tc>
          <w:tcPr>
            <w:tcW w:w="6925" w:type="dxa"/>
            <w:noWrap w:val="0"/>
            <w:vAlign w:val="center"/>
          </w:tcPr>
          <w:p>
            <w:pPr>
              <w:spacing w:line="30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《金属非金属矿山安全规程》（GB 16423-20</w:t>
            </w:r>
            <w:r>
              <w:rPr>
                <w:rFonts w:hint="eastAsia" w:ascii="宋体" w:hAnsi="宋体" w:eastAsia="宋体" w:cs="宋体"/>
                <w:color w:val="auto"/>
                <w:szCs w:val="21"/>
                <w:highlight w:val="none"/>
                <w:lang w:val="en-US" w:eastAsia="zh-CN"/>
              </w:rPr>
              <w:t>20</w:t>
            </w:r>
            <w:r>
              <w:rPr>
                <w:rFonts w:hint="eastAsia" w:ascii="宋体" w:hAnsi="宋体" w:eastAsia="宋体" w:cs="宋体"/>
                <w:color w:val="auto"/>
                <w:szCs w:val="21"/>
                <w:highlight w:val="none"/>
              </w:rPr>
              <w:t>）</w:t>
            </w:r>
          </w:p>
          <w:p>
            <w:pPr>
              <w:spacing w:line="300" w:lineRule="exact"/>
              <w:ind w:firstLine="420" w:firstLineChars="200"/>
              <w:rPr>
                <w:rFonts w:hint="eastAsia" w:ascii="宋体" w:hAnsi="宋体" w:eastAsia="宋体" w:cs="宋体"/>
                <w:color w:val="auto"/>
                <w:szCs w:val="21"/>
              </w:rPr>
            </w:pPr>
            <w:r>
              <w:rPr>
                <w:rFonts w:hint="eastAsia" w:ascii="宋体" w:hAnsi="宋体" w:eastAsia="宋体" w:cs="宋体"/>
                <w:color w:val="auto"/>
                <w:szCs w:val="21"/>
                <w:highlight w:val="none"/>
              </w:rPr>
              <w:t>6.</w:t>
            </w:r>
            <w:r>
              <w:rPr>
                <w:rFonts w:hint="eastAsia" w:ascii="宋体" w:hAnsi="宋体" w:eastAsia="宋体" w:cs="宋体"/>
                <w:color w:val="auto"/>
                <w:szCs w:val="21"/>
                <w:highlight w:val="none"/>
                <w:lang w:val="en-US" w:eastAsia="zh-CN"/>
              </w:rPr>
              <w:t>2</w:t>
            </w:r>
            <w:r>
              <w:rPr>
                <w:rFonts w:hint="eastAsia" w:ascii="宋体" w:hAnsi="宋体" w:eastAsia="宋体" w:cs="宋体"/>
                <w:color w:val="auto"/>
                <w:szCs w:val="21"/>
                <w:highlight w:val="none"/>
              </w:rPr>
              <w:t>.</w:t>
            </w:r>
            <w:r>
              <w:rPr>
                <w:rFonts w:hint="eastAsia" w:ascii="宋体" w:hAnsi="宋体" w:eastAsia="宋体" w:cs="宋体"/>
                <w:color w:val="auto"/>
                <w:szCs w:val="21"/>
                <w:highlight w:val="none"/>
                <w:lang w:val="en-US" w:eastAsia="zh-CN"/>
              </w:rPr>
              <w:t>7</w:t>
            </w:r>
            <w:r>
              <w:rPr>
                <w:rFonts w:hint="eastAsia" w:ascii="宋体" w:hAnsi="宋体" w:eastAsia="宋体" w:cs="宋体"/>
                <w:color w:val="auto"/>
                <w:szCs w:val="21"/>
                <w:highlight w:val="none"/>
              </w:rPr>
              <w:t>.</w:t>
            </w:r>
            <w:r>
              <w:rPr>
                <w:rFonts w:hint="eastAsia" w:ascii="宋体" w:hAnsi="宋体" w:eastAsia="宋体" w:cs="宋体"/>
                <w:color w:val="auto"/>
                <w:szCs w:val="21"/>
                <w:highlight w:val="none"/>
                <w:lang w:val="en-US" w:eastAsia="zh-CN"/>
              </w:rPr>
              <w:t>1</w:t>
            </w:r>
            <w:r>
              <w:rPr>
                <w:rFonts w:hint="eastAsia" w:ascii="宋体" w:hAnsi="宋体" w:eastAsia="宋体" w:cs="宋体"/>
                <w:color w:val="auto"/>
                <w:szCs w:val="21"/>
                <w:highlight w:val="none"/>
              </w:rPr>
              <w:t xml:space="preserve">  </w:t>
            </w:r>
            <w:r>
              <w:rPr>
                <w:rFonts w:hint="eastAsia" w:ascii="宋体" w:hAnsi="宋体" w:eastAsia="宋体" w:cs="宋体"/>
                <w:color w:val="auto"/>
                <w:szCs w:val="21"/>
                <w:highlight w:val="none"/>
                <w:lang w:eastAsia="zh-CN"/>
              </w:rPr>
              <w:t>不应用木材或者其他可燃材料作永久支护</w:t>
            </w:r>
            <w:r>
              <w:rPr>
                <w:rFonts w:hint="eastAsia" w:ascii="宋体" w:hAnsi="宋体" w:eastAsia="宋体" w:cs="宋体"/>
                <w:color w:val="auto"/>
                <w:szCs w:val="21"/>
              </w:rPr>
              <w:t>。</w:t>
            </w:r>
          </w:p>
          <w:p>
            <w:pPr>
              <w:spacing w:line="300" w:lineRule="exact"/>
              <w:ind w:firstLine="420" w:firstLineChars="200"/>
              <w:rPr>
                <w:rFonts w:hint="eastAsia" w:ascii="宋体" w:hAnsi="宋体" w:eastAsia="宋体" w:cs="宋体"/>
                <w:color w:val="auto"/>
                <w:szCs w:val="21"/>
              </w:rPr>
            </w:pPr>
            <w:r>
              <w:rPr>
                <w:rFonts w:hint="eastAsia" w:ascii="宋体" w:hAnsi="宋体" w:eastAsia="宋体" w:cs="宋体"/>
                <w:color w:val="auto"/>
                <w:szCs w:val="21"/>
                <w:highlight w:val="none"/>
              </w:rPr>
              <w:t>6.</w:t>
            </w:r>
            <w:r>
              <w:rPr>
                <w:rFonts w:hint="eastAsia" w:ascii="宋体" w:hAnsi="宋体" w:eastAsia="宋体" w:cs="宋体"/>
                <w:color w:val="auto"/>
                <w:szCs w:val="21"/>
                <w:highlight w:val="none"/>
                <w:lang w:val="en-US" w:eastAsia="zh-CN"/>
              </w:rPr>
              <w:t>2</w:t>
            </w:r>
            <w:r>
              <w:rPr>
                <w:rFonts w:hint="eastAsia" w:ascii="宋体" w:hAnsi="宋体" w:eastAsia="宋体" w:cs="宋体"/>
                <w:color w:val="auto"/>
                <w:szCs w:val="21"/>
                <w:highlight w:val="none"/>
              </w:rPr>
              <w:t>.</w:t>
            </w:r>
            <w:r>
              <w:rPr>
                <w:rFonts w:hint="eastAsia" w:ascii="宋体" w:hAnsi="宋体" w:eastAsia="宋体" w:cs="宋体"/>
                <w:color w:val="auto"/>
                <w:szCs w:val="21"/>
                <w:highlight w:val="none"/>
                <w:lang w:val="en-US" w:eastAsia="zh-CN"/>
              </w:rPr>
              <w:t>7</w:t>
            </w:r>
            <w:r>
              <w:rPr>
                <w:rFonts w:hint="eastAsia" w:ascii="宋体" w:hAnsi="宋体" w:eastAsia="宋体" w:cs="宋体"/>
                <w:color w:val="auto"/>
                <w:szCs w:val="21"/>
                <w:highlight w:val="none"/>
              </w:rPr>
              <w:t>.</w:t>
            </w:r>
            <w:r>
              <w:rPr>
                <w:rFonts w:hint="eastAsia" w:ascii="宋体" w:hAnsi="宋体" w:eastAsia="宋体" w:cs="宋体"/>
                <w:color w:val="auto"/>
                <w:szCs w:val="21"/>
                <w:highlight w:val="none"/>
                <w:lang w:val="en-US" w:eastAsia="zh-CN"/>
              </w:rPr>
              <w:t>2</w:t>
            </w:r>
            <w:r>
              <w:rPr>
                <w:rFonts w:hint="eastAsia" w:ascii="宋体" w:hAnsi="宋体" w:eastAsia="宋体" w:cs="宋体"/>
                <w:color w:val="auto"/>
                <w:szCs w:val="21"/>
                <w:highlight w:val="none"/>
              </w:rPr>
              <w:t xml:space="preserve">  在不稳固的岩层中掘进</w:t>
            </w:r>
            <w:r>
              <w:rPr>
                <w:rFonts w:hint="eastAsia" w:ascii="宋体" w:hAnsi="宋体" w:eastAsia="宋体" w:cs="宋体"/>
                <w:color w:val="auto"/>
                <w:szCs w:val="21"/>
                <w:highlight w:val="none"/>
                <w:lang w:eastAsia="zh-CN"/>
              </w:rPr>
              <w:t>时</w:t>
            </w:r>
            <w:r>
              <w:rPr>
                <w:rFonts w:hint="eastAsia" w:ascii="宋体" w:hAnsi="宋体" w:eastAsia="宋体" w:cs="宋体"/>
                <w:color w:val="auto"/>
                <w:szCs w:val="21"/>
                <w:highlight w:val="none"/>
              </w:rPr>
              <w:t>应进行支护</w:t>
            </w:r>
            <w:r>
              <w:rPr>
                <w:rFonts w:hint="eastAsia" w:ascii="宋体" w:hAnsi="宋体" w:eastAsia="宋体" w:cs="宋体"/>
                <w:color w:val="auto"/>
                <w:szCs w:val="21"/>
                <w:highlight w:val="none"/>
                <w:lang w:eastAsia="zh-CN"/>
              </w:rPr>
              <w:t>；</w:t>
            </w:r>
            <w:r>
              <w:rPr>
                <w:rFonts w:hint="eastAsia" w:ascii="宋体" w:hAnsi="宋体" w:eastAsia="宋体" w:cs="宋体"/>
                <w:color w:val="auto"/>
                <w:szCs w:val="21"/>
                <w:highlight w:val="none"/>
              </w:rPr>
              <w:t>在松软</w:t>
            </w:r>
            <w:r>
              <w:rPr>
                <w:rFonts w:hint="eastAsia" w:ascii="宋体" w:hAnsi="宋体" w:eastAsia="宋体" w:cs="宋体"/>
                <w:color w:val="auto"/>
                <w:szCs w:val="21"/>
                <w:highlight w:val="none"/>
                <w:lang w:eastAsia="zh-CN"/>
              </w:rPr>
              <w:t>、破碎</w:t>
            </w:r>
            <w:r>
              <w:rPr>
                <w:rFonts w:hint="eastAsia" w:ascii="宋体" w:hAnsi="宋体" w:eastAsia="宋体" w:cs="宋体"/>
                <w:color w:val="auto"/>
                <w:szCs w:val="21"/>
                <w:highlight w:val="none"/>
              </w:rPr>
              <w:t>或流砂</w:t>
            </w:r>
            <w:r>
              <w:rPr>
                <w:rFonts w:hint="eastAsia" w:ascii="宋体" w:hAnsi="宋体" w:eastAsia="宋体" w:cs="宋体"/>
                <w:color w:val="auto"/>
                <w:szCs w:val="21"/>
                <w:highlight w:val="none"/>
                <w:lang w:eastAsia="zh-CN"/>
              </w:rPr>
              <w:t>地</w:t>
            </w:r>
            <w:r>
              <w:rPr>
                <w:rFonts w:hint="eastAsia" w:ascii="宋体" w:hAnsi="宋体" w:eastAsia="宋体" w:cs="宋体"/>
                <w:color w:val="auto"/>
                <w:szCs w:val="21"/>
                <w:highlight w:val="none"/>
              </w:rPr>
              <w:t>层中掘进</w:t>
            </w:r>
            <w:r>
              <w:rPr>
                <w:rFonts w:hint="eastAsia" w:ascii="宋体" w:hAnsi="宋体" w:eastAsia="宋体" w:cs="宋体"/>
                <w:color w:val="auto"/>
                <w:szCs w:val="21"/>
                <w:highlight w:val="none"/>
                <w:lang w:eastAsia="zh-CN"/>
              </w:rPr>
              <w:t>时应在</w:t>
            </w:r>
            <w:r>
              <w:rPr>
                <w:rFonts w:hint="eastAsia" w:ascii="宋体" w:hAnsi="宋体" w:eastAsia="宋体" w:cs="宋体"/>
                <w:color w:val="auto"/>
                <w:szCs w:val="21"/>
                <w:highlight w:val="none"/>
              </w:rPr>
              <w:t>永久</w:t>
            </w:r>
            <w:r>
              <w:rPr>
                <w:rFonts w:hint="eastAsia" w:ascii="宋体" w:hAnsi="宋体" w:eastAsia="宋体" w:cs="宋体"/>
                <w:color w:val="auto"/>
                <w:szCs w:val="21"/>
              </w:rPr>
              <w:t>性支护</w:t>
            </w:r>
            <w:r>
              <w:rPr>
                <w:rFonts w:hint="eastAsia" w:ascii="宋体" w:hAnsi="宋体" w:eastAsia="宋体" w:cs="宋体"/>
                <w:color w:val="auto"/>
                <w:szCs w:val="21"/>
                <w:lang w:eastAsia="zh-CN"/>
              </w:rPr>
              <w:t>与</w:t>
            </w:r>
            <w:r>
              <w:rPr>
                <w:rFonts w:hint="eastAsia" w:ascii="宋体" w:hAnsi="宋体" w:eastAsia="宋体" w:cs="宋体"/>
                <w:color w:val="auto"/>
                <w:szCs w:val="21"/>
              </w:rPr>
              <w:t>掘进工作面之间</w:t>
            </w:r>
            <w:r>
              <w:rPr>
                <w:rFonts w:hint="eastAsia" w:ascii="宋体" w:hAnsi="宋体" w:eastAsia="宋体" w:cs="宋体"/>
                <w:color w:val="auto"/>
                <w:szCs w:val="21"/>
                <w:lang w:eastAsia="zh-CN"/>
              </w:rPr>
              <w:t>进行</w:t>
            </w:r>
            <w:r>
              <w:rPr>
                <w:rFonts w:hint="eastAsia" w:ascii="宋体" w:hAnsi="宋体" w:eastAsia="宋体" w:cs="宋体"/>
                <w:color w:val="auto"/>
                <w:szCs w:val="21"/>
              </w:rPr>
              <w:t>临时支护或特殊支护。</w:t>
            </w:r>
          </w:p>
          <w:p>
            <w:pPr>
              <w:spacing w:line="300" w:lineRule="exact"/>
              <w:ind w:firstLine="420" w:firstLineChars="200"/>
              <w:rPr>
                <w:rFonts w:hint="eastAsia" w:ascii="宋体" w:hAnsi="宋体" w:eastAsia="宋体" w:cs="宋体"/>
                <w:color w:val="auto"/>
                <w:szCs w:val="21"/>
              </w:rPr>
            </w:pPr>
            <w:r>
              <w:rPr>
                <w:rFonts w:hint="eastAsia" w:ascii="宋体" w:hAnsi="宋体" w:eastAsia="宋体" w:cs="宋体"/>
                <w:color w:val="auto"/>
                <w:szCs w:val="21"/>
              </w:rPr>
              <w:t>6.</w:t>
            </w:r>
            <w:r>
              <w:rPr>
                <w:rFonts w:hint="eastAsia" w:ascii="宋体" w:hAnsi="宋体" w:eastAsia="宋体" w:cs="宋体"/>
                <w:color w:val="auto"/>
                <w:szCs w:val="21"/>
                <w:lang w:val="en-US" w:eastAsia="zh-CN"/>
              </w:rPr>
              <w:t>2</w:t>
            </w:r>
            <w:r>
              <w:rPr>
                <w:rFonts w:hint="eastAsia" w:ascii="宋体" w:hAnsi="宋体" w:eastAsia="宋体" w:cs="宋体"/>
                <w:color w:val="auto"/>
                <w:szCs w:val="21"/>
              </w:rPr>
              <w:t>.</w:t>
            </w:r>
            <w:r>
              <w:rPr>
                <w:rFonts w:hint="eastAsia" w:ascii="宋体" w:hAnsi="宋体" w:eastAsia="宋体" w:cs="宋体"/>
                <w:color w:val="auto"/>
                <w:szCs w:val="21"/>
                <w:lang w:val="en-US" w:eastAsia="zh-CN"/>
              </w:rPr>
              <w:t>7</w:t>
            </w:r>
            <w:r>
              <w:rPr>
                <w:rFonts w:hint="eastAsia" w:ascii="宋体" w:hAnsi="宋体" w:eastAsia="宋体" w:cs="宋体"/>
                <w:color w:val="auto"/>
                <w:szCs w:val="21"/>
              </w:rPr>
              <w:t>.</w:t>
            </w:r>
            <w:r>
              <w:rPr>
                <w:rFonts w:hint="eastAsia" w:ascii="宋体" w:hAnsi="宋体" w:eastAsia="宋体" w:cs="宋体"/>
                <w:color w:val="auto"/>
                <w:szCs w:val="21"/>
                <w:lang w:val="en-US" w:eastAsia="zh-CN"/>
              </w:rPr>
              <w:t>3</w:t>
            </w:r>
            <w:r>
              <w:rPr>
                <w:rFonts w:hint="eastAsia" w:ascii="宋体" w:hAnsi="宋体" w:eastAsia="宋体" w:cs="宋体"/>
                <w:color w:val="auto"/>
                <w:szCs w:val="21"/>
              </w:rPr>
              <w:t xml:space="preserve">  </w:t>
            </w:r>
            <w:r>
              <w:rPr>
                <w:rFonts w:hint="eastAsia" w:ascii="宋体" w:hAnsi="宋体" w:eastAsia="宋体" w:cs="宋体"/>
                <w:color w:val="auto"/>
                <w:szCs w:val="21"/>
                <w:lang w:eastAsia="zh-CN"/>
              </w:rPr>
              <w:t>井巷</w:t>
            </w:r>
            <w:r>
              <w:rPr>
                <w:rFonts w:hint="eastAsia" w:ascii="宋体" w:hAnsi="宋体" w:eastAsia="宋体" w:cs="宋体"/>
                <w:color w:val="auto"/>
                <w:szCs w:val="21"/>
              </w:rPr>
              <w:t>施工设计中</w:t>
            </w:r>
            <w:r>
              <w:rPr>
                <w:rFonts w:hint="eastAsia" w:ascii="宋体" w:hAnsi="宋体" w:eastAsia="宋体" w:cs="宋体"/>
                <w:color w:val="auto"/>
                <w:szCs w:val="21"/>
                <w:lang w:eastAsia="zh-CN"/>
              </w:rPr>
              <w:t>应规定</w:t>
            </w:r>
            <w:r>
              <w:rPr>
                <w:rFonts w:hint="eastAsia" w:ascii="宋体" w:hAnsi="宋体" w:eastAsia="宋体" w:cs="宋体"/>
                <w:color w:val="auto"/>
                <w:szCs w:val="21"/>
              </w:rPr>
              <w:t>井巷支护方法</w:t>
            </w:r>
            <w:r>
              <w:rPr>
                <w:rFonts w:hint="eastAsia" w:ascii="宋体" w:hAnsi="宋体" w:eastAsia="宋体" w:cs="宋体"/>
                <w:color w:val="auto"/>
                <w:szCs w:val="21"/>
                <w:lang w:eastAsia="zh-CN"/>
              </w:rPr>
              <w:t>和</w:t>
            </w:r>
            <w:r>
              <w:rPr>
                <w:rFonts w:hint="eastAsia" w:ascii="宋体" w:hAnsi="宋体" w:eastAsia="宋体" w:cs="宋体"/>
                <w:color w:val="auto"/>
                <w:szCs w:val="21"/>
              </w:rPr>
              <w:t>支护</w:t>
            </w:r>
            <w:r>
              <w:rPr>
                <w:rFonts w:hint="eastAsia" w:ascii="宋体" w:hAnsi="宋体" w:eastAsia="宋体" w:cs="宋体"/>
                <w:color w:val="auto"/>
                <w:szCs w:val="21"/>
                <w:lang w:eastAsia="zh-CN"/>
              </w:rPr>
              <w:t>与</w:t>
            </w:r>
            <w:r>
              <w:rPr>
                <w:rFonts w:hint="eastAsia" w:ascii="宋体" w:hAnsi="宋体" w:eastAsia="宋体" w:cs="宋体"/>
                <w:color w:val="auto"/>
                <w:szCs w:val="21"/>
              </w:rPr>
              <w:t>工作面间的距离；中途停止掘进时应及时</w:t>
            </w:r>
            <w:r>
              <w:rPr>
                <w:rFonts w:hint="eastAsia" w:ascii="宋体" w:hAnsi="宋体" w:eastAsia="宋体" w:cs="宋体"/>
                <w:color w:val="auto"/>
                <w:szCs w:val="21"/>
                <w:lang w:eastAsia="zh-CN"/>
              </w:rPr>
              <w:t>支护</w:t>
            </w:r>
            <w:r>
              <w:rPr>
                <w:rFonts w:hint="eastAsia" w:ascii="宋体" w:hAnsi="宋体" w:eastAsia="宋体" w:cs="宋体"/>
                <w:color w:val="auto"/>
                <w:szCs w:val="21"/>
              </w:rPr>
              <w:t>至工作面。</w:t>
            </w:r>
          </w:p>
          <w:p>
            <w:pPr>
              <w:spacing w:line="300" w:lineRule="exact"/>
              <w:ind w:firstLine="420" w:firstLineChars="200"/>
              <w:rPr>
                <w:rFonts w:hint="eastAsia" w:ascii="宋体" w:hAnsi="宋体" w:eastAsia="宋体" w:cs="宋体"/>
                <w:color w:val="auto"/>
                <w:szCs w:val="21"/>
              </w:rPr>
            </w:pPr>
            <w:r>
              <w:rPr>
                <w:rFonts w:hint="eastAsia" w:ascii="宋体" w:hAnsi="宋体" w:eastAsia="宋体" w:cs="宋体"/>
                <w:color w:val="auto"/>
                <w:szCs w:val="21"/>
              </w:rPr>
              <w:t>《国家安全监管总局关于印发〈金属非金属矿山重大生产安全事故隐患判定标准（试行）〉的通知》(安监总管一〔2017〕98号)</w:t>
            </w:r>
          </w:p>
          <w:p>
            <w:pPr>
              <w:spacing w:line="300" w:lineRule="exact"/>
              <w:ind w:firstLine="420" w:firstLineChars="200"/>
              <w:rPr>
                <w:rFonts w:hint="eastAsia" w:ascii="宋体" w:hAnsi="宋体" w:eastAsia="宋体" w:cs="宋体"/>
                <w:bCs/>
                <w:color w:val="auto"/>
                <w:kern w:val="0"/>
                <w:szCs w:val="21"/>
              </w:rPr>
            </w:pPr>
            <w:r>
              <w:rPr>
                <w:rFonts w:hint="eastAsia" w:ascii="宋体" w:hAnsi="宋体" w:eastAsia="宋体" w:cs="宋体"/>
                <w:color w:val="auto"/>
                <w:szCs w:val="21"/>
              </w:rPr>
              <w:t>一、</w:t>
            </w:r>
            <w:r>
              <w:rPr>
                <w:rFonts w:hint="eastAsia" w:ascii="宋体" w:hAnsi="宋体" w:eastAsia="宋体" w:cs="宋体"/>
                <w:bCs/>
                <w:color w:val="auto"/>
                <w:kern w:val="0"/>
                <w:szCs w:val="21"/>
              </w:rPr>
              <w:t>金属非金属地下矿山重大生产安全事故隐患</w:t>
            </w:r>
          </w:p>
          <w:p>
            <w:pPr>
              <w:spacing w:line="300" w:lineRule="exact"/>
              <w:ind w:firstLine="420" w:firstLineChars="200"/>
              <w:rPr>
                <w:rFonts w:hint="eastAsia" w:ascii="宋体" w:hAnsi="宋体" w:eastAsia="宋体" w:cs="宋体"/>
                <w:color w:val="auto"/>
                <w:szCs w:val="21"/>
              </w:rPr>
            </w:pPr>
            <w:r>
              <w:rPr>
                <w:rFonts w:hint="eastAsia" w:ascii="宋体" w:hAnsi="宋体" w:eastAsia="宋体" w:cs="宋体"/>
                <w:color w:val="auto"/>
                <w:szCs w:val="21"/>
              </w:rPr>
              <w:t>（十九）巷道或者采场顶板未按照设计要求采取支护措施。</w:t>
            </w:r>
          </w:p>
        </w:tc>
        <w:tc>
          <w:tcPr>
            <w:tcW w:w="2606" w:type="dxa"/>
            <w:noWrap w:val="0"/>
            <w:vAlign w:val="center"/>
          </w:tcPr>
          <w:p>
            <w:pPr>
              <w:widowControl/>
              <w:adjustRightInd w:val="0"/>
              <w:snapToGrid w:val="0"/>
              <w:rPr>
                <w:rFonts w:hint="eastAsia" w:ascii="宋体" w:hAnsi="宋体" w:eastAsia="宋体" w:cs="宋体"/>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1500" w:hRule="atLeast"/>
          <w:jc w:val="center"/>
        </w:trPr>
        <w:tc>
          <w:tcPr>
            <w:tcW w:w="575" w:type="dxa"/>
            <w:vMerge w:val="continue"/>
            <w:noWrap w:val="0"/>
            <w:vAlign w:val="center"/>
          </w:tcPr>
          <w:p>
            <w:pPr>
              <w:widowControl/>
              <w:adjustRightInd w:val="0"/>
              <w:snapToGrid w:val="0"/>
              <w:jc w:val="center"/>
              <w:rPr>
                <w:rFonts w:hint="eastAsia" w:ascii="宋体" w:hAnsi="宋体" w:eastAsia="宋体" w:cs="宋体"/>
                <w:color w:val="auto"/>
                <w:kern w:val="0"/>
                <w:szCs w:val="21"/>
              </w:rPr>
            </w:pPr>
          </w:p>
        </w:tc>
        <w:tc>
          <w:tcPr>
            <w:tcW w:w="1214" w:type="dxa"/>
            <w:vMerge w:val="continue"/>
            <w:noWrap w:val="0"/>
            <w:vAlign w:val="center"/>
          </w:tcPr>
          <w:p>
            <w:pPr>
              <w:rPr>
                <w:rFonts w:hint="eastAsia" w:ascii="宋体" w:hAnsi="宋体" w:eastAsia="宋体" w:cs="宋体"/>
                <w:color w:val="auto"/>
                <w:szCs w:val="21"/>
              </w:rPr>
            </w:pPr>
          </w:p>
        </w:tc>
        <w:tc>
          <w:tcPr>
            <w:tcW w:w="2200" w:type="dxa"/>
            <w:noWrap w:val="0"/>
            <w:vAlign w:val="center"/>
          </w:tcPr>
          <w:p>
            <w:pPr>
              <w:rPr>
                <w:rFonts w:hint="eastAsia" w:ascii="宋体" w:hAnsi="宋体" w:eastAsia="宋体" w:cs="宋体"/>
                <w:color w:val="auto"/>
                <w:szCs w:val="21"/>
              </w:rPr>
            </w:pPr>
            <w:r>
              <w:rPr>
                <w:rFonts w:hint="eastAsia" w:ascii="宋体" w:hAnsi="宋体" w:eastAsia="宋体" w:cs="宋体"/>
                <w:color w:val="auto"/>
                <w:szCs w:val="21"/>
              </w:rPr>
              <w:t>★</w:t>
            </w:r>
            <w:r>
              <w:rPr>
                <w:rFonts w:hint="eastAsia" w:ascii="宋体" w:hAnsi="宋体" w:cs="宋体"/>
                <w:color w:val="auto"/>
                <w:szCs w:val="21"/>
                <w:lang w:val="en-US" w:eastAsia="zh-CN"/>
              </w:rPr>
              <w:t>11</w:t>
            </w:r>
            <w:r>
              <w:rPr>
                <w:rFonts w:hint="eastAsia" w:ascii="宋体" w:hAnsi="宋体" w:eastAsia="宋体" w:cs="宋体"/>
                <w:color w:val="auto"/>
                <w:szCs w:val="21"/>
              </w:rPr>
              <w:t>.5 地压管理</w:t>
            </w:r>
          </w:p>
        </w:tc>
        <w:tc>
          <w:tcPr>
            <w:tcW w:w="6925" w:type="dxa"/>
            <w:noWrap w:val="0"/>
            <w:vAlign w:val="center"/>
          </w:tcPr>
          <w:p>
            <w:pPr>
              <w:ind w:firstLine="420" w:firstLineChars="200"/>
              <w:rPr>
                <w:rFonts w:hint="eastAsia" w:ascii="宋体" w:hAnsi="宋体" w:eastAsia="宋体" w:cs="宋体"/>
                <w:color w:val="auto"/>
                <w:highlight w:val="none"/>
              </w:rPr>
            </w:pPr>
            <w:r>
              <w:rPr>
                <w:rFonts w:hint="eastAsia" w:ascii="宋体" w:hAnsi="宋体" w:eastAsia="宋体" w:cs="宋体"/>
                <w:color w:val="auto"/>
              </w:rPr>
              <w:t>《金属非金属矿山安全规程》</w:t>
            </w:r>
            <w:r>
              <w:rPr>
                <w:rFonts w:hint="eastAsia" w:ascii="宋体" w:hAnsi="宋体" w:eastAsia="宋体" w:cs="宋体"/>
                <w:color w:val="auto"/>
                <w:highlight w:val="none"/>
              </w:rPr>
              <w:t>（GB 16423-20</w:t>
            </w:r>
            <w:r>
              <w:rPr>
                <w:rFonts w:hint="eastAsia" w:ascii="宋体" w:hAnsi="宋体" w:eastAsia="宋体" w:cs="宋体"/>
                <w:color w:val="auto"/>
                <w:highlight w:val="none"/>
                <w:lang w:val="en-US" w:eastAsia="zh-CN"/>
              </w:rPr>
              <w:t>20</w:t>
            </w:r>
            <w:r>
              <w:rPr>
                <w:rFonts w:hint="eastAsia" w:ascii="宋体" w:hAnsi="宋体" w:eastAsia="宋体" w:cs="宋体"/>
                <w:color w:val="auto"/>
                <w:highlight w:val="none"/>
              </w:rPr>
              <w:t>）</w:t>
            </w:r>
          </w:p>
          <w:p>
            <w:pPr>
              <w:ind w:firstLine="420" w:firstLineChars="200"/>
              <w:rPr>
                <w:rFonts w:hint="eastAsia" w:ascii="宋体" w:hAnsi="宋体" w:eastAsia="宋体" w:cs="宋体"/>
                <w:color w:val="auto"/>
              </w:rPr>
            </w:pPr>
            <w:r>
              <w:rPr>
                <w:rFonts w:hint="eastAsia" w:ascii="宋体" w:hAnsi="宋体" w:eastAsia="宋体" w:cs="宋体"/>
                <w:color w:val="auto"/>
                <w:highlight w:val="none"/>
              </w:rPr>
              <w:t>6.</w:t>
            </w:r>
            <w:r>
              <w:rPr>
                <w:rFonts w:hint="eastAsia" w:ascii="宋体" w:hAnsi="宋体" w:eastAsia="宋体" w:cs="宋体"/>
                <w:color w:val="auto"/>
                <w:highlight w:val="none"/>
                <w:lang w:val="en-US" w:eastAsia="zh-CN"/>
              </w:rPr>
              <w:t>3</w:t>
            </w:r>
            <w:r>
              <w:rPr>
                <w:rFonts w:hint="eastAsia" w:ascii="宋体" w:hAnsi="宋体" w:eastAsia="宋体" w:cs="宋体"/>
                <w:color w:val="auto"/>
                <w:highlight w:val="none"/>
              </w:rPr>
              <w:t>.1.</w:t>
            </w:r>
            <w:r>
              <w:rPr>
                <w:rFonts w:hint="eastAsia" w:ascii="宋体" w:hAnsi="宋体" w:eastAsia="宋体" w:cs="宋体"/>
                <w:color w:val="auto"/>
                <w:highlight w:val="none"/>
                <w:lang w:val="en-US" w:eastAsia="zh-CN"/>
              </w:rPr>
              <w:t>14</w:t>
            </w:r>
            <w:r>
              <w:rPr>
                <w:rFonts w:hint="eastAsia" w:ascii="宋体" w:hAnsi="宋体" w:eastAsia="宋体" w:cs="宋体"/>
                <w:color w:val="auto"/>
                <w:highlight w:val="none"/>
              </w:rPr>
              <w:t xml:space="preserve">  工程地质复杂、有严重地压活动</w:t>
            </w:r>
            <w:r>
              <w:rPr>
                <w:rFonts w:hint="eastAsia" w:ascii="宋体" w:hAnsi="宋体" w:eastAsia="宋体" w:cs="宋体"/>
                <w:color w:val="auto"/>
              </w:rPr>
              <w:t>的矿山，应遵守下列规定：</w:t>
            </w:r>
          </w:p>
          <w:p>
            <w:pPr>
              <w:ind w:firstLine="420" w:firstLineChars="200"/>
              <w:rPr>
                <w:rFonts w:hint="eastAsia" w:ascii="宋体" w:hAnsi="宋体" w:eastAsia="宋体" w:cs="宋体"/>
                <w:color w:val="auto"/>
              </w:rPr>
            </w:pPr>
            <w:r>
              <w:rPr>
                <w:rFonts w:hint="eastAsia" w:ascii="宋体" w:hAnsi="宋体" w:eastAsia="宋体" w:cs="宋体"/>
                <w:color w:val="auto"/>
              </w:rPr>
              <w:t>……做好</w:t>
            </w:r>
            <w:r>
              <w:rPr>
                <w:rFonts w:hint="eastAsia" w:ascii="宋体" w:hAnsi="宋体" w:eastAsia="宋体" w:cs="宋体"/>
                <w:color w:val="auto"/>
                <w:lang w:eastAsia="zh-CN"/>
              </w:rPr>
              <w:t>现场监测和</w:t>
            </w:r>
            <w:r>
              <w:rPr>
                <w:rFonts w:hint="eastAsia" w:ascii="宋体" w:hAnsi="宋体" w:eastAsia="宋体" w:cs="宋体"/>
                <w:color w:val="auto"/>
              </w:rPr>
              <w:t>预测、预报工作。</w:t>
            </w:r>
          </w:p>
          <w:p>
            <w:pPr>
              <w:ind w:firstLine="420" w:firstLineChars="200"/>
              <w:rPr>
                <w:rFonts w:hint="eastAsia" w:ascii="宋体" w:hAnsi="宋体" w:eastAsia="宋体" w:cs="宋体"/>
                <w:color w:val="auto"/>
              </w:rPr>
            </w:pPr>
            <w:r>
              <w:rPr>
                <w:rFonts w:hint="eastAsia" w:ascii="宋体" w:hAnsi="宋体" w:eastAsia="宋体" w:cs="宋体"/>
                <w:color w:val="auto"/>
              </w:rPr>
              <w:t>……</w:t>
            </w:r>
          </w:p>
          <w:p>
            <w:pPr>
              <w:pStyle w:val="9"/>
              <w:rPr>
                <w:rFonts w:hint="eastAsia" w:ascii="宋体" w:hAnsi="宋体" w:eastAsia="宋体" w:cs="宋体"/>
                <w:color w:val="auto"/>
                <w:kern w:val="2"/>
                <w:sz w:val="21"/>
                <w:szCs w:val="22"/>
                <w:lang w:val="en-US" w:eastAsia="zh-CN" w:bidi="ar-SA"/>
              </w:rPr>
            </w:pPr>
            <w:r>
              <w:rPr>
                <w:rFonts w:hint="eastAsia" w:ascii="宋体" w:hAnsi="宋体" w:eastAsia="宋体" w:cs="宋体"/>
                <w:color w:val="auto"/>
                <w:kern w:val="2"/>
                <w:sz w:val="21"/>
                <w:szCs w:val="22"/>
                <w:lang w:val="en-US" w:eastAsia="zh-CN" w:bidi="ar-SA"/>
              </w:rPr>
              <w:t>——通往塌陷区的井巷应封闭。</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宋体" w:hAnsi="宋体" w:eastAsia="宋体" w:cs="宋体"/>
                <w:color w:val="auto"/>
                <w:kern w:val="2"/>
                <w:sz w:val="21"/>
                <w:szCs w:val="22"/>
                <w:lang w:val="en-US" w:eastAsia="zh-CN" w:bidi="ar-SA"/>
              </w:rPr>
            </w:pPr>
            <w:r>
              <w:rPr>
                <w:rFonts w:hint="eastAsia" w:ascii="宋体" w:hAnsi="宋体" w:eastAsia="宋体" w:cs="宋体"/>
                <w:color w:val="auto"/>
                <w:szCs w:val="21"/>
                <w:highlight w:val="none"/>
              </w:rPr>
              <w:t>——</w:t>
            </w:r>
            <w:r>
              <w:rPr>
                <w:rFonts w:hint="eastAsia" w:ascii="宋体" w:hAnsi="宋体" w:eastAsia="宋体" w:cs="宋体"/>
                <w:color w:val="auto"/>
                <w:kern w:val="2"/>
                <w:sz w:val="21"/>
                <w:szCs w:val="22"/>
                <w:lang w:val="en-US" w:eastAsia="zh-CN" w:bidi="ar-SA"/>
              </w:rPr>
              <w:t>地表塌陷区应设明显警示标志和必要的围挡设施，人员不应进入塌陷区和采空区。</w:t>
            </w:r>
          </w:p>
          <w:p>
            <w:pPr>
              <w:widowControl/>
              <w:ind w:firstLine="420" w:firstLineChars="200"/>
              <w:rPr>
                <w:rFonts w:hint="eastAsia" w:ascii="宋体" w:hAnsi="宋体" w:eastAsia="宋体" w:cs="宋体"/>
                <w:color w:val="auto"/>
                <w:highlight w:val="none"/>
              </w:rPr>
            </w:pPr>
            <w:r>
              <w:rPr>
                <w:rFonts w:hint="eastAsia" w:ascii="宋体" w:hAnsi="宋体" w:eastAsia="宋体" w:cs="宋体"/>
                <w:color w:val="auto"/>
              </w:rPr>
              <w:t>《国家安全监管总局关于印发〈金属非金属矿山重大生</w:t>
            </w:r>
            <w:r>
              <w:rPr>
                <w:rFonts w:hint="eastAsia" w:ascii="宋体" w:hAnsi="宋体" w:eastAsia="宋体" w:cs="宋体"/>
                <w:color w:val="auto"/>
                <w:highlight w:val="none"/>
              </w:rPr>
              <w:t>产安全事故隐患判定标准（试行）〉的通知》（安监总管一〔2017〕98号）</w:t>
            </w:r>
          </w:p>
          <w:p>
            <w:pPr>
              <w:widowControl/>
              <w:ind w:firstLine="420" w:firstLineChars="200"/>
              <w:rPr>
                <w:rFonts w:hint="eastAsia" w:ascii="宋体" w:hAnsi="宋体" w:eastAsia="宋体" w:cs="宋体"/>
                <w:bCs/>
                <w:color w:val="auto"/>
                <w:kern w:val="0"/>
                <w:szCs w:val="21"/>
              </w:rPr>
            </w:pPr>
            <w:r>
              <w:rPr>
                <w:rFonts w:hint="eastAsia" w:ascii="宋体" w:hAnsi="宋体" w:eastAsia="宋体" w:cs="宋体"/>
                <w:color w:val="auto"/>
              </w:rPr>
              <w:t>一、</w:t>
            </w:r>
            <w:r>
              <w:rPr>
                <w:rFonts w:hint="eastAsia" w:ascii="宋体" w:hAnsi="宋体" w:eastAsia="宋体" w:cs="宋体"/>
                <w:bCs/>
                <w:color w:val="auto"/>
                <w:kern w:val="0"/>
                <w:szCs w:val="21"/>
              </w:rPr>
              <w:t>金属非金属地下矿山重大生产安全事故隐患</w:t>
            </w:r>
          </w:p>
          <w:p>
            <w:pPr>
              <w:widowControl/>
              <w:ind w:firstLine="420" w:firstLineChars="200"/>
              <w:rPr>
                <w:rFonts w:hint="eastAsia" w:ascii="宋体" w:hAnsi="宋体" w:eastAsia="宋体" w:cs="宋体"/>
                <w:color w:val="auto"/>
              </w:rPr>
            </w:pPr>
            <w:r>
              <w:rPr>
                <w:rFonts w:hint="eastAsia" w:ascii="宋体" w:hAnsi="宋体" w:eastAsia="宋体" w:cs="宋体"/>
                <w:color w:val="auto"/>
              </w:rPr>
              <w:t>（十八）具有严重地压条件，未采取预防地压灾害措施。</w:t>
            </w:r>
          </w:p>
        </w:tc>
        <w:tc>
          <w:tcPr>
            <w:tcW w:w="2606" w:type="dxa"/>
            <w:noWrap w:val="0"/>
            <w:vAlign w:val="center"/>
          </w:tcPr>
          <w:p>
            <w:pPr>
              <w:widowControl/>
              <w:adjustRightInd w:val="0"/>
              <w:snapToGrid w:val="0"/>
              <w:rPr>
                <w:rFonts w:hint="eastAsia" w:ascii="宋体" w:hAnsi="宋体" w:eastAsia="宋体" w:cs="宋体"/>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460" w:hRule="atLeast"/>
          <w:jc w:val="center"/>
        </w:trPr>
        <w:tc>
          <w:tcPr>
            <w:tcW w:w="575" w:type="dxa"/>
            <w:vMerge w:val="continue"/>
            <w:noWrap w:val="0"/>
            <w:vAlign w:val="center"/>
          </w:tcPr>
          <w:p>
            <w:pPr>
              <w:widowControl/>
              <w:adjustRightInd w:val="0"/>
              <w:snapToGrid w:val="0"/>
              <w:jc w:val="center"/>
              <w:rPr>
                <w:rFonts w:hint="eastAsia" w:ascii="宋体" w:hAnsi="宋体" w:eastAsia="宋体" w:cs="宋体"/>
                <w:color w:val="auto"/>
                <w:kern w:val="0"/>
                <w:szCs w:val="21"/>
              </w:rPr>
            </w:pPr>
          </w:p>
        </w:tc>
        <w:tc>
          <w:tcPr>
            <w:tcW w:w="1214" w:type="dxa"/>
            <w:vMerge w:val="continue"/>
            <w:noWrap w:val="0"/>
            <w:vAlign w:val="center"/>
          </w:tcPr>
          <w:p>
            <w:pPr>
              <w:rPr>
                <w:rFonts w:hint="eastAsia" w:ascii="宋体" w:hAnsi="宋体" w:eastAsia="宋体" w:cs="宋体"/>
                <w:color w:val="auto"/>
                <w:szCs w:val="21"/>
              </w:rPr>
            </w:pPr>
          </w:p>
        </w:tc>
        <w:tc>
          <w:tcPr>
            <w:tcW w:w="2200" w:type="dxa"/>
            <w:noWrap w:val="0"/>
            <w:vAlign w:val="center"/>
          </w:tcPr>
          <w:p>
            <w:pPr>
              <w:rPr>
                <w:rFonts w:hint="eastAsia" w:ascii="宋体" w:hAnsi="宋体" w:eastAsia="宋体" w:cs="宋体"/>
                <w:color w:val="auto"/>
                <w:szCs w:val="21"/>
              </w:rPr>
            </w:pPr>
            <w:r>
              <w:rPr>
                <w:rFonts w:hint="eastAsia" w:ascii="宋体" w:hAnsi="宋体" w:eastAsia="宋体" w:cs="宋体"/>
                <w:color w:val="auto"/>
                <w:szCs w:val="21"/>
              </w:rPr>
              <w:t>★</w:t>
            </w:r>
            <w:r>
              <w:rPr>
                <w:rFonts w:hint="eastAsia" w:ascii="宋体" w:hAnsi="宋体" w:cs="宋体"/>
                <w:color w:val="auto"/>
                <w:szCs w:val="21"/>
                <w:lang w:val="en-US" w:eastAsia="zh-CN"/>
              </w:rPr>
              <w:t>11</w:t>
            </w:r>
            <w:r>
              <w:rPr>
                <w:rFonts w:hint="eastAsia" w:ascii="宋体" w:hAnsi="宋体" w:eastAsia="宋体" w:cs="宋体"/>
                <w:color w:val="auto"/>
                <w:szCs w:val="21"/>
              </w:rPr>
              <w:t>.6 生产作业区采空区处理</w:t>
            </w:r>
          </w:p>
        </w:tc>
        <w:tc>
          <w:tcPr>
            <w:tcW w:w="6925" w:type="dxa"/>
            <w:noWrap w:val="0"/>
            <w:vAlign w:val="center"/>
          </w:tcPr>
          <w:p>
            <w:pPr>
              <w:ind w:firstLine="420" w:firstLineChars="200"/>
              <w:rPr>
                <w:rFonts w:hint="eastAsia" w:ascii="宋体" w:hAnsi="宋体" w:eastAsia="宋体" w:cs="宋体"/>
                <w:color w:val="auto"/>
                <w:highlight w:val="none"/>
              </w:rPr>
            </w:pPr>
            <w:r>
              <w:rPr>
                <w:rFonts w:hint="eastAsia" w:ascii="宋体" w:hAnsi="宋体" w:eastAsia="宋体" w:cs="宋体"/>
                <w:color w:val="auto"/>
              </w:rPr>
              <w:t>《金属非金属矿山安全规</w:t>
            </w:r>
            <w:r>
              <w:rPr>
                <w:rFonts w:hint="eastAsia" w:ascii="宋体" w:hAnsi="宋体" w:eastAsia="宋体" w:cs="宋体"/>
                <w:color w:val="auto"/>
                <w:highlight w:val="none"/>
              </w:rPr>
              <w:t>程》（GB 16423-20</w:t>
            </w:r>
            <w:r>
              <w:rPr>
                <w:rFonts w:hint="eastAsia" w:ascii="宋体" w:hAnsi="宋体" w:eastAsia="宋体" w:cs="宋体"/>
                <w:color w:val="auto"/>
                <w:highlight w:val="none"/>
                <w:lang w:val="en-US" w:eastAsia="zh-CN"/>
              </w:rPr>
              <w:t>20</w:t>
            </w:r>
            <w:r>
              <w:rPr>
                <w:rFonts w:hint="eastAsia" w:ascii="宋体" w:hAnsi="宋体" w:eastAsia="宋体" w:cs="宋体"/>
                <w:color w:val="auto"/>
                <w:highlight w:val="none"/>
              </w:rPr>
              <w:t>）</w:t>
            </w:r>
          </w:p>
          <w:p>
            <w:pPr>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6.</w:t>
            </w:r>
            <w:r>
              <w:rPr>
                <w:rFonts w:hint="eastAsia" w:ascii="宋体" w:hAnsi="宋体" w:eastAsia="宋体" w:cs="宋体"/>
                <w:color w:val="auto"/>
                <w:highlight w:val="none"/>
                <w:lang w:val="en-US" w:eastAsia="zh-CN"/>
              </w:rPr>
              <w:t>3</w:t>
            </w:r>
            <w:r>
              <w:rPr>
                <w:rFonts w:hint="eastAsia" w:ascii="宋体" w:hAnsi="宋体" w:eastAsia="宋体" w:cs="宋体"/>
                <w:color w:val="auto"/>
                <w:highlight w:val="none"/>
              </w:rPr>
              <w:t>.1.</w:t>
            </w:r>
            <w:r>
              <w:rPr>
                <w:rFonts w:hint="eastAsia" w:ascii="宋体" w:hAnsi="宋体" w:eastAsia="宋体" w:cs="宋体"/>
                <w:color w:val="auto"/>
                <w:highlight w:val="none"/>
                <w:lang w:val="en-US" w:eastAsia="zh-CN"/>
              </w:rPr>
              <w:t>15</w:t>
            </w:r>
            <w:r>
              <w:rPr>
                <w:rFonts w:hint="eastAsia" w:ascii="宋体" w:hAnsi="宋体" w:eastAsia="宋体" w:cs="宋体"/>
                <w:color w:val="auto"/>
                <w:highlight w:val="none"/>
              </w:rPr>
              <w:t xml:space="preserve">  采用空场法采矿的矿山，应采取充填、隔离或强制崩落围岩的措施，及时处理采空区。</w:t>
            </w:r>
          </w:p>
          <w:p>
            <w:pPr>
              <w:spacing w:line="240" w:lineRule="atLeast"/>
              <w:ind w:firstLine="420" w:firstLineChars="200"/>
              <w:rPr>
                <w:rFonts w:hint="eastAsia" w:ascii="宋体" w:hAnsi="宋体" w:eastAsia="宋体" w:cs="宋体"/>
                <w:bCs/>
                <w:color w:val="auto"/>
                <w:szCs w:val="21"/>
              </w:rPr>
            </w:pPr>
            <w:r>
              <w:rPr>
                <w:rFonts w:hint="eastAsia" w:ascii="宋体" w:hAnsi="宋体" w:eastAsia="宋体" w:cs="宋体"/>
                <w:bCs/>
                <w:color w:val="auto"/>
                <w:szCs w:val="21"/>
                <w:highlight w:val="none"/>
              </w:rPr>
              <w:t>《国家安全监管总局关于印发〈金属非金属矿山重大生产安全事故隐患判定标准（试行</w:t>
            </w:r>
            <w:r>
              <w:rPr>
                <w:rFonts w:hint="eastAsia" w:ascii="宋体" w:hAnsi="宋体" w:eastAsia="宋体" w:cs="宋体"/>
                <w:bCs/>
                <w:color w:val="auto"/>
                <w:szCs w:val="21"/>
              </w:rPr>
              <w:t>）〉的通知》(安监总管一〔2017〕98号)</w:t>
            </w:r>
          </w:p>
          <w:p>
            <w:pPr>
              <w:pStyle w:val="9"/>
              <w:ind w:firstLine="420"/>
              <w:jc w:val="both"/>
              <w:rPr>
                <w:rFonts w:hint="eastAsia" w:ascii="宋体" w:hAnsi="宋体" w:eastAsia="宋体" w:cs="宋体"/>
                <w:color w:val="auto"/>
              </w:rPr>
            </w:pPr>
            <w:r>
              <w:rPr>
                <w:rFonts w:hint="eastAsia" w:ascii="宋体" w:hAnsi="宋体" w:eastAsia="宋体" w:cs="宋体"/>
                <w:color w:val="auto"/>
              </w:rPr>
              <w:t>一、金属非金属地下矿山重大生产安全事故隐患</w:t>
            </w:r>
          </w:p>
          <w:p>
            <w:pPr>
              <w:pStyle w:val="9"/>
              <w:ind w:firstLine="420"/>
              <w:jc w:val="both"/>
              <w:rPr>
                <w:rFonts w:hint="eastAsia" w:ascii="宋体" w:hAnsi="宋体" w:eastAsia="宋体" w:cs="宋体"/>
                <w:color w:val="auto"/>
              </w:rPr>
            </w:pPr>
            <w:r>
              <w:rPr>
                <w:rFonts w:hint="eastAsia" w:ascii="宋体" w:hAnsi="宋体" w:eastAsia="宋体" w:cs="宋体"/>
                <w:color w:val="auto"/>
              </w:rPr>
              <w:t>（十七）未按照设计要求对生产形成的采空区进行处理。</w:t>
            </w:r>
          </w:p>
        </w:tc>
        <w:tc>
          <w:tcPr>
            <w:tcW w:w="2606" w:type="dxa"/>
            <w:noWrap w:val="0"/>
            <w:vAlign w:val="center"/>
          </w:tcPr>
          <w:p>
            <w:pPr>
              <w:widowControl/>
              <w:adjustRightInd w:val="0"/>
              <w:snapToGrid w:val="0"/>
              <w:rPr>
                <w:rFonts w:hint="eastAsia" w:ascii="宋体" w:hAnsi="宋体" w:eastAsia="宋体" w:cs="宋体"/>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1027" w:hRule="atLeast"/>
          <w:jc w:val="center"/>
        </w:trPr>
        <w:tc>
          <w:tcPr>
            <w:tcW w:w="575" w:type="dxa"/>
            <w:vMerge w:val="continue"/>
            <w:noWrap w:val="0"/>
            <w:vAlign w:val="center"/>
          </w:tcPr>
          <w:p>
            <w:pPr>
              <w:widowControl/>
              <w:adjustRightInd w:val="0"/>
              <w:snapToGrid w:val="0"/>
              <w:jc w:val="center"/>
              <w:rPr>
                <w:rFonts w:hint="eastAsia" w:ascii="宋体" w:hAnsi="宋体" w:eastAsia="宋体" w:cs="宋体"/>
                <w:color w:val="auto"/>
                <w:kern w:val="0"/>
                <w:szCs w:val="21"/>
              </w:rPr>
            </w:pPr>
          </w:p>
        </w:tc>
        <w:tc>
          <w:tcPr>
            <w:tcW w:w="1214" w:type="dxa"/>
            <w:vMerge w:val="continue"/>
            <w:noWrap w:val="0"/>
            <w:vAlign w:val="center"/>
          </w:tcPr>
          <w:p>
            <w:pPr>
              <w:rPr>
                <w:rFonts w:hint="eastAsia" w:ascii="宋体" w:hAnsi="宋体" w:eastAsia="宋体" w:cs="宋体"/>
                <w:color w:val="auto"/>
                <w:szCs w:val="21"/>
              </w:rPr>
            </w:pPr>
          </w:p>
        </w:tc>
        <w:tc>
          <w:tcPr>
            <w:tcW w:w="2200" w:type="dxa"/>
            <w:noWrap w:val="0"/>
            <w:vAlign w:val="center"/>
          </w:tcPr>
          <w:p>
            <w:pPr>
              <w:rPr>
                <w:rFonts w:hint="eastAsia" w:ascii="宋体" w:hAnsi="宋体" w:eastAsia="宋体" w:cs="宋体"/>
                <w:color w:val="auto"/>
                <w:szCs w:val="21"/>
              </w:rPr>
            </w:pPr>
            <w:r>
              <w:rPr>
                <w:rFonts w:hint="eastAsia" w:ascii="宋体" w:hAnsi="宋体" w:eastAsia="宋体" w:cs="宋体"/>
                <w:color w:val="auto"/>
                <w:szCs w:val="21"/>
              </w:rPr>
              <w:t>★</w:t>
            </w:r>
            <w:r>
              <w:rPr>
                <w:rFonts w:hint="eastAsia" w:ascii="宋体" w:hAnsi="宋体" w:cs="宋体"/>
                <w:color w:val="auto"/>
                <w:szCs w:val="21"/>
                <w:lang w:val="en-US" w:eastAsia="zh-CN"/>
              </w:rPr>
              <w:t>11</w:t>
            </w:r>
            <w:r>
              <w:rPr>
                <w:rFonts w:hint="eastAsia" w:ascii="宋体" w:hAnsi="宋体" w:eastAsia="宋体" w:cs="宋体"/>
                <w:color w:val="auto"/>
                <w:szCs w:val="21"/>
              </w:rPr>
              <w:t>.7 保安矿柱</w:t>
            </w:r>
          </w:p>
        </w:tc>
        <w:tc>
          <w:tcPr>
            <w:tcW w:w="6925" w:type="dxa"/>
            <w:noWrap w:val="0"/>
            <w:vAlign w:val="center"/>
          </w:tcPr>
          <w:p>
            <w:pPr>
              <w:ind w:firstLine="420" w:firstLineChars="200"/>
              <w:rPr>
                <w:rFonts w:hint="eastAsia" w:ascii="宋体" w:hAnsi="宋体" w:eastAsia="宋体" w:cs="宋体"/>
                <w:color w:val="auto"/>
                <w:highlight w:val="none"/>
              </w:rPr>
            </w:pPr>
            <w:r>
              <w:rPr>
                <w:rFonts w:hint="eastAsia" w:ascii="宋体" w:hAnsi="宋体" w:eastAsia="宋体" w:cs="宋体"/>
                <w:color w:val="auto"/>
                <w:szCs w:val="21"/>
                <w:highlight w:val="none"/>
              </w:rPr>
              <w:t>《金属非金属矿山安全规程》</w:t>
            </w:r>
            <w:r>
              <w:rPr>
                <w:rFonts w:hint="eastAsia" w:ascii="宋体" w:hAnsi="宋体" w:eastAsia="宋体" w:cs="宋体"/>
                <w:color w:val="auto"/>
                <w:highlight w:val="none"/>
              </w:rPr>
              <w:t>（GB 16423-20</w:t>
            </w:r>
            <w:r>
              <w:rPr>
                <w:rFonts w:hint="eastAsia" w:ascii="宋体" w:hAnsi="宋体" w:eastAsia="宋体" w:cs="宋体"/>
                <w:color w:val="auto"/>
                <w:highlight w:val="none"/>
                <w:lang w:val="en-US" w:eastAsia="zh-CN"/>
              </w:rPr>
              <w:t>20</w:t>
            </w:r>
            <w:r>
              <w:rPr>
                <w:rFonts w:hint="eastAsia" w:ascii="宋体" w:hAnsi="宋体" w:eastAsia="宋体" w:cs="宋体"/>
                <w:color w:val="auto"/>
                <w:highlight w:val="none"/>
              </w:rPr>
              <w:t>）</w:t>
            </w:r>
          </w:p>
          <w:p>
            <w:pPr>
              <w:ind w:firstLine="420" w:firstLineChars="200"/>
              <w:rPr>
                <w:rFonts w:hint="eastAsia" w:ascii="宋体" w:hAnsi="宋体" w:eastAsia="宋体" w:cs="宋体"/>
                <w:color w:val="auto"/>
                <w:szCs w:val="21"/>
                <w:highlight w:val="none"/>
              </w:rPr>
            </w:pPr>
            <w:r>
              <w:rPr>
                <w:rFonts w:hint="eastAsia" w:ascii="宋体" w:hAnsi="宋体" w:eastAsia="宋体" w:cs="宋体"/>
                <w:color w:val="auto"/>
                <w:highlight w:val="none"/>
              </w:rPr>
              <w:t>6.</w:t>
            </w:r>
            <w:r>
              <w:rPr>
                <w:rFonts w:hint="eastAsia" w:ascii="宋体" w:hAnsi="宋体" w:eastAsia="宋体" w:cs="宋体"/>
                <w:color w:val="auto"/>
                <w:highlight w:val="none"/>
                <w:lang w:val="en-US" w:eastAsia="zh-CN"/>
              </w:rPr>
              <w:t>3</w:t>
            </w:r>
            <w:r>
              <w:rPr>
                <w:rFonts w:hint="eastAsia" w:ascii="宋体" w:hAnsi="宋体" w:eastAsia="宋体" w:cs="宋体"/>
                <w:color w:val="auto"/>
                <w:highlight w:val="none"/>
              </w:rPr>
              <w:t>.1.</w:t>
            </w:r>
            <w:r>
              <w:rPr>
                <w:rFonts w:hint="eastAsia" w:ascii="宋体" w:hAnsi="宋体" w:eastAsia="宋体" w:cs="宋体"/>
                <w:color w:val="auto"/>
                <w:highlight w:val="none"/>
                <w:lang w:val="en-US" w:eastAsia="zh-CN"/>
              </w:rPr>
              <w:t>6</w:t>
            </w:r>
            <w:r>
              <w:rPr>
                <w:rFonts w:hint="eastAsia" w:ascii="宋体" w:hAnsi="宋体" w:eastAsia="宋体" w:cs="宋体"/>
                <w:color w:val="auto"/>
                <w:highlight w:val="none"/>
              </w:rPr>
              <w:t xml:space="preserve"> </w:t>
            </w:r>
            <w:r>
              <w:rPr>
                <w:rFonts w:hint="eastAsia" w:ascii="宋体" w:hAnsi="宋体" w:eastAsia="宋体" w:cs="宋体"/>
                <w:color w:val="auto"/>
                <w:szCs w:val="21"/>
                <w:highlight w:val="none"/>
              </w:rPr>
              <w:t xml:space="preserve"> 应严格保持矿柱(含顶柱、底柱和间柱等)的尺寸、形状和直立度……。</w:t>
            </w:r>
          </w:p>
          <w:p>
            <w:pPr>
              <w:spacing w:line="240" w:lineRule="atLeast"/>
              <w:ind w:firstLine="420" w:firstLineChars="200"/>
              <w:rPr>
                <w:rFonts w:hint="eastAsia" w:ascii="宋体" w:hAnsi="宋体" w:eastAsia="宋体" w:cs="宋体"/>
                <w:bCs/>
                <w:color w:val="auto"/>
                <w:szCs w:val="21"/>
              </w:rPr>
            </w:pPr>
            <w:r>
              <w:rPr>
                <w:rFonts w:hint="eastAsia" w:ascii="宋体" w:hAnsi="宋体" w:eastAsia="宋体" w:cs="宋体"/>
                <w:bCs/>
                <w:color w:val="auto"/>
                <w:szCs w:val="21"/>
                <w:highlight w:val="none"/>
              </w:rPr>
              <w:t>《国家安全监管总局关于印发〈金属非金属矿山重大生产安全事故隐患判定标准（试行</w:t>
            </w:r>
            <w:r>
              <w:rPr>
                <w:rFonts w:hint="eastAsia" w:ascii="宋体" w:hAnsi="宋体" w:eastAsia="宋体" w:cs="宋体"/>
                <w:bCs/>
                <w:color w:val="auto"/>
                <w:szCs w:val="21"/>
              </w:rPr>
              <w:t>）〉的通知》(安监总管一〔2017〕98号)</w:t>
            </w:r>
          </w:p>
          <w:p>
            <w:pPr>
              <w:ind w:firstLine="420" w:firstLineChars="200"/>
              <w:rPr>
                <w:rFonts w:hint="eastAsia" w:ascii="宋体" w:hAnsi="宋体" w:eastAsia="宋体" w:cs="宋体"/>
                <w:bCs/>
                <w:color w:val="auto"/>
                <w:kern w:val="0"/>
                <w:szCs w:val="21"/>
              </w:rPr>
            </w:pPr>
            <w:r>
              <w:rPr>
                <w:rFonts w:hint="eastAsia" w:ascii="宋体" w:hAnsi="宋体" w:eastAsia="宋体" w:cs="宋体"/>
                <w:bCs/>
                <w:color w:val="auto"/>
                <w:kern w:val="0"/>
                <w:szCs w:val="21"/>
              </w:rPr>
              <w:t>一、金属非金属地下矿山重大生产安全事故隐患</w:t>
            </w:r>
          </w:p>
          <w:p>
            <w:pPr>
              <w:ind w:firstLine="420" w:firstLineChars="200"/>
              <w:rPr>
                <w:rFonts w:hint="eastAsia" w:ascii="宋体" w:hAnsi="宋体" w:eastAsia="宋体" w:cs="宋体"/>
                <w:color w:val="auto"/>
                <w:szCs w:val="21"/>
              </w:rPr>
            </w:pPr>
            <w:r>
              <w:rPr>
                <w:rFonts w:hint="eastAsia" w:ascii="宋体" w:hAnsi="宋体" w:eastAsia="宋体" w:cs="宋体"/>
                <w:bCs/>
                <w:color w:val="auto"/>
                <w:kern w:val="0"/>
                <w:szCs w:val="21"/>
              </w:rPr>
              <w:t>（十六）擅自开采各种保安矿柱或其形式及参数劣于设计值</w:t>
            </w:r>
          </w:p>
        </w:tc>
        <w:tc>
          <w:tcPr>
            <w:tcW w:w="2606" w:type="dxa"/>
            <w:noWrap w:val="0"/>
            <w:vAlign w:val="center"/>
          </w:tcPr>
          <w:p>
            <w:pPr>
              <w:widowControl/>
              <w:adjustRightInd w:val="0"/>
              <w:snapToGrid w:val="0"/>
              <w:rPr>
                <w:rFonts w:hint="eastAsia" w:ascii="宋体" w:hAnsi="宋体" w:eastAsia="宋体" w:cs="宋体"/>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1011" w:hRule="atLeast"/>
          <w:jc w:val="center"/>
        </w:trPr>
        <w:tc>
          <w:tcPr>
            <w:tcW w:w="575" w:type="dxa"/>
            <w:vMerge w:val="restart"/>
            <w:noWrap w:val="0"/>
            <w:vAlign w:val="center"/>
          </w:tcPr>
          <w:p>
            <w:pPr>
              <w:widowControl/>
              <w:adjustRightInd w:val="0"/>
              <w:snapToGrid w:val="0"/>
              <w:jc w:val="center"/>
              <w:rPr>
                <w:rFonts w:hint="default" w:ascii="宋体" w:hAnsi="宋体" w:eastAsia="宋体" w:cs="宋体"/>
                <w:color w:val="auto"/>
                <w:kern w:val="0"/>
                <w:szCs w:val="21"/>
                <w:lang w:val="en-US" w:eastAsia="zh-CN"/>
              </w:rPr>
            </w:pPr>
            <w:r>
              <w:rPr>
                <w:rFonts w:hint="eastAsia" w:ascii="宋体" w:hAnsi="宋体" w:cs="宋体"/>
                <w:color w:val="auto"/>
                <w:kern w:val="0"/>
                <w:szCs w:val="21"/>
                <w:lang w:val="en-US" w:eastAsia="zh-CN"/>
              </w:rPr>
              <w:t>12</w:t>
            </w:r>
          </w:p>
        </w:tc>
        <w:tc>
          <w:tcPr>
            <w:tcW w:w="1214" w:type="dxa"/>
            <w:vMerge w:val="restart"/>
            <w:noWrap w:val="0"/>
            <w:vAlign w:val="center"/>
          </w:tcPr>
          <w:p>
            <w:pPr>
              <w:rPr>
                <w:rFonts w:hint="eastAsia" w:ascii="宋体" w:hAnsi="宋体" w:eastAsia="宋体" w:cs="宋体"/>
                <w:color w:val="auto"/>
                <w:szCs w:val="21"/>
              </w:rPr>
            </w:pPr>
            <w:r>
              <w:rPr>
                <w:rFonts w:hint="eastAsia" w:ascii="宋体" w:hAnsi="宋体" w:eastAsia="宋体" w:cs="宋体"/>
                <w:color w:val="auto"/>
                <w:szCs w:val="21"/>
              </w:rPr>
              <w:t>提升系统</w:t>
            </w:r>
          </w:p>
        </w:tc>
        <w:tc>
          <w:tcPr>
            <w:tcW w:w="2200" w:type="dxa"/>
            <w:noWrap w:val="0"/>
            <w:vAlign w:val="center"/>
          </w:tcPr>
          <w:p>
            <w:pPr>
              <w:rPr>
                <w:rFonts w:hint="eastAsia" w:ascii="宋体" w:hAnsi="宋体" w:eastAsia="宋体" w:cs="宋体"/>
                <w:color w:val="auto"/>
                <w:szCs w:val="21"/>
              </w:rPr>
            </w:pPr>
            <w:r>
              <w:rPr>
                <w:rFonts w:hint="eastAsia" w:ascii="宋体" w:hAnsi="宋体" w:cs="宋体"/>
                <w:color w:val="auto"/>
                <w:szCs w:val="21"/>
                <w:lang w:val="en-US" w:eastAsia="zh-CN"/>
              </w:rPr>
              <w:t>12</w:t>
            </w:r>
            <w:r>
              <w:rPr>
                <w:rFonts w:hint="eastAsia" w:ascii="宋体" w:hAnsi="宋体" w:eastAsia="宋体" w:cs="宋体"/>
                <w:color w:val="auto"/>
                <w:szCs w:val="21"/>
              </w:rPr>
              <w:t>.1 竖井与各中段连接处栅栏、阻车器等设置</w:t>
            </w:r>
          </w:p>
        </w:tc>
        <w:tc>
          <w:tcPr>
            <w:tcW w:w="6925" w:type="dxa"/>
            <w:noWrap w:val="0"/>
            <w:vAlign w:val="center"/>
          </w:tcPr>
          <w:p>
            <w:pPr>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rPr>
              <w:t>《金属非金属矿山安全规程</w:t>
            </w:r>
            <w:r>
              <w:rPr>
                <w:rFonts w:hint="eastAsia" w:ascii="宋体" w:hAnsi="宋体" w:eastAsia="宋体" w:cs="宋体"/>
                <w:color w:val="auto"/>
                <w:szCs w:val="21"/>
                <w:highlight w:val="none"/>
              </w:rPr>
              <w:t>》（GB 16423-20</w:t>
            </w:r>
            <w:r>
              <w:rPr>
                <w:rFonts w:hint="eastAsia" w:ascii="宋体" w:hAnsi="宋体" w:eastAsia="宋体" w:cs="宋体"/>
                <w:color w:val="auto"/>
                <w:szCs w:val="21"/>
                <w:highlight w:val="none"/>
                <w:lang w:val="en-US" w:eastAsia="zh-CN"/>
              </w:rPr>
              <w:t>20</w:t>
            </w:r>
            <w:r>
              <w:rPr>
                <w:rFonts w:hint="eastAsia" w:ascii="宋体" w:hAnsi="宋体" w:eastAsia="宋体" w:cs="宋体"/>
                <w:color w:val="auto"/>
                <w:szCs w:val="21"/>
                <w:highlight w:val="none"/>
              </w:rPr>
              <w:t>）</w:t>
            </w:r>
          </w:p>
          <w:p>
            <w:pPr>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6.</w:t>
            </w:r>
            <w:r>
              <w:rPr>
                <w:rFonts w:hint="eastAsia" w:ascii="宋体" w:hAnsi="宋体" w:eastAsia="宋体" w:cs="宋体"/>
                <w:color w:val="auto"/>
                <w:szCs w:val="21"/>
                <w:highlight w:val="none"/>
                <w:lang w:val="en-US" w:eastAsia="zh-CN"/>
              </w:rPr>
              <w:t>2</w:t>
            </w:r>
            <w:r>
              <w:rPr>
                <w:rFonts w:hint="eastAsia" w:ascii="宋体" w:hAnsi="宋体" w:eastAsia="宋体" w:cs="宋体"/>
                <w:color w:val="auto"/>
                <w:szCs w:val="21"/>
                <w:highlight w:val="none"/>
              </w:rPr>
              <w:t>.3.</w:t>
            </w:r>
            <w:r>
              <w:rPr>
                <w:rFonts w:hint="eastAsia" w:ascii="宋体" w:hAnsi="宋体" w:eastAsia="宋体" w:cs="宋体"/>
                <w:color w:val="auto"/>
                <w:szCs w:val="21"/>
                <w:highlight w:val="none"/>
                <w:lang w:val="en-US" w:eastAsia="zh-CN"/>
              </w:rPr>
              <w:t>4 罐笼提升竖井</w:t>
            </w:r>
            <w:r>
              <w:rPr>
                <w:rFonts w:hint="eastAsia" w:ascii="宋体" w:hAnsi="宋体" w:eastAsia="宋体" w:cs="宋体"/>
                <w:color w:val="auto"/>
                <w:szCs w:val="21"/>
                <w:highlight w:val="none"/>
                <w:lang w:eastAsia="zh-CN"/>
              </w:rPr>
              <w:t>与各水平的连接处应设置下列设施</w:t>
            </w:r>
            <w:r>
              <w:rPr>
                <w:rFonts w:hint="eastAsia" w:ascii="宋体" w:hAnsi="宋体" w:eastAsia="宋体" w:cs="宋体"/>
                <w:color w:val="auto"/>
                <w:szCs w:val="21"/>
                <w:highlight w:val="none"/>
              </w:rPr>
              <w:t>：</w:t>
            </w:r>
          </w:p>
          <w:p>
            <w:pPr>
              <w:ind w:firstLine="420" w:firstLineChars="200"/>
              <w:rPr>
                <w:rFonts w:hint="eastAsia" w:ascii="宋体" w:hAnsi="宋体" w:eastAsia="宋体" w:cs="宋体"/>
                <w:color w:val="auto"/>
                <w:szCs w:val="21"/>
              </w:rPr>
            </w:pPr>
            <w:r>
              <w:rPr>
                <w:rFonts w:hint="eastAsia" w:ascii="宋体" w:hAnsi="宋体" w:eastAsia="宋体" w:cs="宋体"/>
                <w:color w:val="auto"/>
                <w:szCs w:val="21"/>
                <w:highlight w:val="none"/>
              </w:rPr>
              <w:t>——</w:t>
            </w:r>
            <w:r>
              <w:rPr>
                <w:rFonts w:hint="eastAsia" w:ascii="宋体" w:hAnsi="宋体" w:eastAsia="宋体" w:cs="宋体"/>
                <w:color w:val="auto"/>
                <w:szCs w:val="21"/>
                <w:highlight w:val="none"/>
                <w:lang w:eastAsia="zh-CN"/>
              </w:rPr>
              <w:t>足够的照明及视频监视装置</w:t>
            </w:r>
            <w:r>
              <w:rPr>
                <w:rFonts w:hint="eastAsia" w:ascii="宋体" w:hAnsi="宋体" w:eastAsia="宋体" w:cs="宋体"/>
                <w:color w:val="auto"/>
                <w:szCs w:val="21"/>
              </w:rPr>
              <w:t>；</w:t>
            </w:r>
          </w:p>
          <w:p>
            <w:pPr>
              <w:ind w:firstLine="420" w:firstLineChars="200"/>
              <w:rPr>
                <w:rFonts w:hint="eastAsia" w:ascii="宋体" w:hAnsi="宋体" w:eastAsia="宋体" w:cs="宋体"/>
                <w:color w:val="auto"/>
                <w:szCs w:val="21"/>
                <w:lang w:eastAsia="zh-CN"/>
              </w:rPr>
            </w:pPr>
            <w:r>
              <w:rPr>
                <w:rFonts w:hint="eastAsia" w:ascii="宋体" w:hAnsi="宋体" w:eastAsia="宋体" w:cs="宋体"/>
                <w:color w:val="auto"/>
                <w:szCs w:val="21"/>
                <w:highlight w:val="none"/>
                <w:lang w:eastAsia="zh-CN"/>
              </w:rPr>
              <w:t>——通往罐笼间的进出口设常闭安全门，安全</w:t>
            </w:r>
            <w:r>
              <w:rPr>
                <w:rFonts w:hint="eastAsia" w:ascii="宋体" w:hAnsi="宋体" w:eastAsia="宋体" w:cs="宋体"/>
                <w:color w:val="auto"/>
                <w:szCs w:val="21"/>
              </w:rPr>
              <w:t>门只</w:t>
            </w:r>
            <w:r>
              <w:rPr>
                <w:rFonts w:hint="eastAsia" w:ascii="宋体" w:hAnsi="宋体" w:eastAsia="宋体" w:cs="宋体"/>
                <w:color w:val="auto"/>
                <w:szCs w:val="21"/>
                <w:lang w:eastAsia="zh-CN"/>
              </w:rPr>
              <w:t>应</w:t>
            </w:r>
            <w:r>
              <w:rPr>
                <w:rFonts w:hint="eastAsia" w:ascii="宋体" w:hAnsi="宋体" w:eastAsia="宋体" w:cs="宋体"/>
                <w:color w:val="auto"/>
                <w:szCs w:val="21"/>
              </w:rPr>
              <w:t>在人员或车辆</w:t>
            </w:r>
            <w:r>
              <w:rPr>
                <w:rFonts w:hint="eastAsia" w:ascii="宋体" w:hAnsi="宋体" w:eastAsia="宋体" w:cs="宋体"/>
                <w:color w:val="auto"/>
                <w:szCs w:val="21"/>
                <w:lang w:eastAsia="zh-CN"/>
              </w:rPr>
              <w:t>通过</w:t>
            </w:r>
            <w:r>
              <w:rPr>
                <w:rFonts w:hint="eastAsia" w:ascii="宋体" w:hAnsi="宋体" w:eastAsia="宋体" w:cs="宋体"/>
                <w:color w:val="auto"/>
                <w:szCs w:val="21"/>
              </w:rPr>
              <w:t>时打开</w:t>
            </w:r>
            <w:r>
              <w:rPr>
                <w:rFonts w:hint="eastAsia" w:ascii="宋体" w:hAnsi="宋体" w:eastAsia="宋体" w:cs="宋体"/>
                <w:color w:val="auto"/>
                <w:szCs w:val="21"/>
                <w:lang w:eastAsia="zh-CN"/>
              </w:rPr>
              <w:t>；</w:t>
            </w:r>
          </w:p>
          <w:p>
            <w:pPr>
              <w:ind w:firstLine="420" w:firstLineChars="200"/>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rPr>
              <w:t>——</w:t>
            </w:r>
            <w:r>
              <w:rPr>
                <w:rFonts w:hint="eastAsia" w:ascii="宋体" w:hAnsi="宋体" w:eastAsia="宋体" w:cs="宋体"/>
                <w:color w:val="auto"/>
                <w:szCs w:val="21"/>
                <w:highlight w:val="none"/>
                <w:lang w:eastAsia="zh-CN"/>
              </w:rPr>
              <w:t>井口周围应设置高度不小于</w:t>
            </w:r>
            <w:r>
              <w:rPr>
                <w:rFonts w:hint="eastAsia" w:ascii="宋体" w:hAnsi="宋体" w:eastAsia="宋体" w:cs="宋体"/>
                <w:color w:val="auto"/>
                <w:szCs w:val="21"/>
                <w:highlight w:val="none"/>
                <w:lang w:val="en-US" w:eastAsia="zh-CN"/>
              </w:rPr>
              <w:t>1.5m的防护栏杆或金属网；</w:t>
            </w:r>
          </w:p>
          <w:p>
            <w:pPr>
              <w:pStyle w:val="9"/>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——候罐平台等应设梯子和高度不小于1.2m的防护栏杆；</w:t>
            </w:r>
          </w:p>
          <w:p>
            <w:pPr>
              <w:pStyle w:val="9"/>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——铺设轨道时设置阻车器；</w:t>
            </w:r>
          </w:p>
          <w:p>
            <w:pPr>
              <w:ind w:firstLine="420" w:firstLineChars="200"/>
              <w:rPr>
                <w:rFonts w:hint="eastAsia" w:ascii="宋体" w:hAnsi="宋体" w:eastAsia="宋体" w:cs="宋体"/>
                <w:color w:val="auto"/>
                <w:szCs w:val="21"/>
              </w:rPr>
            </w:pPr>
            <w:r>
              <w:rPr>
                <w:rFonts w:hint="eastAsia" w:ascii="宋体" w:hAnsi="宋体" w:eastAsia="宋体" w:cs="宋体"/>
                <w:color w:val="auto"/>
                <w:kern w:val="2"/>
                <w:sz w:val="21"/>
                <w:szCs w:val="21"/>
                <w:highlight w:val="none"/>
                <w:lang w:val="en-US" w:eastAsia="zh-CN" w:bidi="ar-SA"/>
              </w:rPr>
              <w:t>——井筒两侧的马头门应有人行绕道连通。</w:t>
            </w:r>
          </w:p>
        </w:tc>
        <w:tc>
          <w:tcPr>
            <w:tcW w:w="2606" w:type="dxa"/>
            <w:noWrap w:val="0"/>
            <w:vAlign w:val="center"/>
          </w:tcPr>
          <w:p>
            <w:pPr>
              <w:widowControl/>
              <w:adjustRightInd w:val="0"/>
              <w:snapToGrid w:val="0"/>
              <w:rPr>
                <w:rFonts w:hint="eastAsia" w:ascii="宋体" w:hAnsi="宋体" w:eastAsia="宋体" w:cs="宋体"/>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671" w:hRule="atLeast"/>
          <w:jc w:val="center"/>
        </w:trPr>
        <w:tc>
          <w:tcPr>
            <w:tcW w:w="575" w:type="dxa"/>
            <w:vMerge w:val="continue"/>
            <w:noWrap w:val="0"/>
            <w:vAlign w:val="center"/>
          </w:tcPr>
          <w:p>
            <w:pPr>
              <w:widowControl/>
              <w:adjustRightInd w:val="0"/>
              <w:snapToGrid w:val="0"/>
              <w:jc w:val="center"/>
              <w:rPr>
                <w:rFonts w:hint="eastAsia" w:ascii="宋体" w:hAnsi="宋体" w:eastAsia="宋体" w:cs="宋体"/>
                <w:color w:val="auto"/>
                <w:kern w:val="0"/>
                <w:szCs w:val="21"/>
              </w:rPr>
            </w:pPr>
          </w:p>
        </w:tc>
        <w:tc>
          <w:tcPr>
            <w:tcW w:w="1214" w:type="dxa"/>
            <w:vMerge w:val="continue"/>
            <w:noWrap w:val="0"/>
            <w:vAlign w:val="center"/>
          </w:tcPr>
          <w:p>
            <w:pPr>
              <w:rPr>
                <w:rFonts w:hint="eastAsia" w:ascii="宋体" w:hAnsi="宋体" w:eastAsia="宋体" w:cs="宋体"/>
                <w:color w:val="auto"/>
                <w:szCs w:val="21"/>
              </w:rPr>
            </w:pPr>
          </w:p>
        </w:tc>
        <w:tc>
          <w:tcPr>
            <w:tcW w:w="2200" w:type="dxa"/>
            <w:noWrap w:val="0"/>
            <w:vAlign w:val="center"/>
          </w:tcPr>
          <w:p>
            <w:pPr>
              <w:rPr>
                <w:rFonts w:hint="eastAsia" w:ascii="宋体" w:hAnsi="宋体" w:eastAsia="宋体" w:cs="宋体"/>
                <w:color w:val="auto"/>
                <w:szCs w:val="21"/>
              </w:rPr>
            </w:pPr>
            <w:r>
              <w:rPr>
                <w:rFonts w:hint="eastAsia" w:ascii="宋体" w:hAnsi="宋体" w:cs="宋体"/>
                <w:color w:val="auto"/>
                <w:szCs w:val="21"/>
                <w:lang w:val="en-US" w:eastAsia="zh-CN"/>
              </w:rPr>
              <w:t>12</w:t>
            </w:r>
            <w:r>
              <w:rPr>
                <w:rFonts w:hint="eastAsia" w:ascii="宋体" w:hAnsi="宋体" w:eastAsia="宋体" w:cs="宋体"/>
                <w:color w:val="auto"/>
                <w:szCs w:val="21"/>
              </w:rPr>
              <w:t>.2 过卷保护装置及防坠装置</w:t>
            </w:r>
          </w:p>
        </w:tc>
        <w:tc>
          <w:tcPr>
            <w:tcW w:w="6925" w:type="dxa"/>
            <w:noWrap w:val="0"/>
            <w:vAlign w:val="center"/>
          </w:tcPr>
          <w:p>
            <w:pPr>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《金属非金属矿山安全规程》（GB 16423-20</w:t>
            </w:r>
            <w:r>
              <w:rPr>
                <w:rFonts w:hint="eastAsia" w:ascii="宋体" w:hAnsi="宋体" w:eastAsia="宋体" w:cs="宋体"/>
                <w:color w:val="auto"/>
                <w:szCs w:val="21"/>
                <w:highlight w:val="none"/>
                <w:lang w:val="en-US" w:eastAsia="zh-CN"/>
              </w:rPr>
              <w:t>20</w:t>
            </w:r>
            <w:r>
              <w:rPr>
                <w:rFonts w:hint="eastAsia" w:ascii="宋体" w:hAnsi="宋体" w:eastAsia="宋体" w:cs="宋体"/>
                <w:color w:val="auto"/>
                <w:szCs w:val="21"/>
                <w:highlight w:val="none"/>
              </w:rPr>
              <w:t>）</w:t>
            </w:r>
          </w:p>
          <w:p>
            <w:pPr>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6.</w:t>
            </w:r>
            <w:r>
              <w:rPr>
                <w:rFonts w:hint="eastAsia" w:ascii="宋体" w:hAnsi="宋体" w:eastAsia="宋体" w:cs="宋体"/>
                <w:color w:val="auto"/>
                <w:szCs w:val="21"/>
                <w:highlight w:val="none"/>
                <w:lang w:val="en-US" w:eastAsia="zh-CN"/>
              </w:rPr>
              <w:t>4</w:t>
            </w:r>
            <w:r>
              <w:rPr>
                <w:rFonts w:hint="eastAsia" w:ascii="宋体" w:hAnsi="宋体" w:eastAsia="宋体" w:cs="宋体"/>
                <w:color w:val="auto"/>
                <w:szCs w:val="21"/>
                <w:highlight w:val="none"/>
              </w:rPr>
              <w:t>.</w:t>
            </w:r>
            <w:r>
              <w:rPr>
                <w:rFonts w:hint="eastAsia" w:ascii="宋体" w:hAnsi="宋体" w:eastAsia="宋体" w:cs="宋体"/>
                <w:color w:val="auto"/>
                <w:szCs w:val="21"/>
                <w:highlight w:val="none"/>
                <w:lang w:val="en-US" w:eastAsia="zh-CN"/>
              </w:rPr>
              <w:t>4</w:t>
            </w:r>
            <w:r>
              <w:rPr>
                <w:rFonts w:hint="eastAsia" w:ascii="宋体" w:hAnsi="宋体" w:eastAsia="宋体" w:cs="宋体"/>
                <w:color w:val="auto"/>
                <w:szCs w:val="21"/>
                <w:highlight w:val="none"/>
              </w:rPr>
              <w:t>.</w:t>
            </w:r>
            <w:r>
              <w:rPr>
                <w:rFonts w:hint="eastAsia" w:ascii="宋体" w:hAnsi="宋体" w:eastAsia="宋体" w:cs="宋体"/>
                <w:color w:val="auto"/>
                <w:szCs w:val="21"/>
                <w:highlight w:val="none"/>
                <w:lang w:val="en-US" w:eastAsia="zh-CN"/>
              </w:rPr>
              <w:t>14 提升</w:t>
            </w:r>
            <w:r>
              <w:rPr>
                <w:rFonts w:hint="eastAsia" w:ascii="宋体" w:hAnsi="宋体" w:eastAsia="宋体" w:cs="宋体"/>
                <w:color w:val="auto"/>
                <w:szCs w:val="21"/>
                <w:highlight w:val="none"/>
              </w:rPr>
              <w:t>竖井</w:t>
            </w:r>
            <w:r>
              <w:rPr>
                <w:rFonts w:hint="eastAsia" w:ascii="宋体" w:hAnsi="宋体" w:eastAsia="宋体" w:cs="宋体"/>
                <w:color w:val="auto"/>
                <w:szCs w:val="21"/>
                <w:highlight w:val="none"/>
                <w:lang w:eastAsia="zh-CN"/>
              </w:rPr>
              <w:t>的井塔或者井架内和竖井井底应设置过卷段</w:t>
            </w:r>
            <w:r>
              <w:rPr>
                <w:rFonts w:hint="eastAsia" w:ascii="宋体" w:hAnsi="宋体" w:eastAsia="宋体" w:cs="宋体"/>
                <w:color w:val="auto"/>
                <w:szCs w:val="21"/>
                <w:highlight w:val="none"/>
              </w:rPr>
              <w:t>，过卷</w:t>
            </w:r>
            <w:r>
              <w:rPr>
                <w:rFonts w:hint="eastAsia" w:ascii="宋体" w:hAnsi="宋体" w:eastAsia="宋体" w:cs="宋体"/>
                <w:color w:val="auto"/>
                <w:szCs w:val="21"/>
                <w:highlight w:val="none"/>
                <w:lang w:eastAsia="zh-CN"/>
              </w:rPr>
              <w:t>段</w:t>
            </w:r>
            <w:r>
              <w:rPr>
                <w:rFonts w:hint="eastAsia" w:ascii="宋体" w:hAnsi="宋体" w:eastAsia="宋体" w:cs="宋体"/>
                <w:color w:val="auto"/>
                <w:szCs w:val="21"/>
                <w:highlight w:val="none"/>
              </w:rPr>
              <w:t>高度应符合下列规定：</w:t>
            </w:r>
          </w:p>
          <w:p>
            <w:pPr>
              <w:ind w:firstLine="420" w:firstLineChars="200"/>
              <w:rPr>
                <w:rFonts w:hint="eastAsia" w:ascii="宋体" w:hAnsi="宋体" w:eastAsia="宋体" w:cs="宋体"/>
                <w:color w:val="auto"/>
                <w:szCs w:val="21"/>
              </w:rPr>
            </w:pPr>
            <w:r>
              <w:rPr>
                <w:rFonts w:hint="eastAsia" w:ascii="宋体" w:hAnsi="宋体" w:eastAsia="宋体" w:cs="宋体"/>
                <w:color w:val="auto"/>
                <w:szCs w:val="21"/>
              </w:rPr>
              <w:t>——提升速度</w:t>
            </w:r>
            <w:r>
              <w:rPr>
                <w:rFonts w:hint="eastAsia" w:ascii="宋体" w:hAnsi="宋体" w:eastAsia="宋体" w:cs="宋体"/>
                <w:color w:val="auto"/>
                <w:szCs w:val="21"/>
                <w:lang w:eastAsia="zh-CN"/>
              </w:rPr>
              <w:t>大</w:t>
            </w:r>
            <w:r>
              <w:rPr>
                <w:rFonts w:hint="eastAsia" w:ascii="宋体" w:hAnsi="宋体" w:eastAsia="宋体" w:cs="宋体"/>
                <w:color w:val="auto"/>
                <w:szCs w:val="21"/>
              </w:rPr>
              <w:t>于6m／s时，不小于最高提升速度下运行1s的</w:t>
            </w:r>
            <w:r>
              <w:rPr>
                <w:rFonts w:hint="eastAsia" w:ascii="宋体" w:hAnsi="宋体" w:eastAsia="宋体" w:cs="宋体"/>
                <w:color w:val="auto"/>
                <w:szCs w:val="21"/>
                <w:lang w:eastAsia="zh-CN"/>
              </w:rPr>
              <w:t>距离或者</w:t>
            </w:r>
            <w:r>
              <w:rPr>
                <w:rFonts w:hint="eastAsia" w:ascii="宋体" w:hAnsi="宋体" w:eastAsia="宋体" w:cs="宋体"/>
                <w:color w:val="auto"/>
                <w:szCs w:val="21"/>
                <w:lang w:val="en-US" w:eastAsia="zh-CN"/>
              </w:rPr>
              <w:t>10m</w:t>
            </w:r>
            <w:r>
              <w:rPr>
                <w:rFonts w:hint="eastAsia" w:ascii="宋体" w:hAnsi="宋体" w:eastAsia="宋体" w:cs="宋体"/>
                <w:color w:val="auto"/>
                <w:szCs w:val="21"/>
              </w:rPr>
              <w:t>；</w:t>
            </w:r>
          </w:p>
          <w:p>
            <w:pPr>
              <w:ind w:firstLine="420" w:firstLineChars="200"/>
              <w:rPr>
                <w:rFonts w:hint="eastAsia" w:ascii="宋体" w:hAnsi="宋体" w:eastAsia="宋体" w:cs="宋体"/>
                <w:color w:val="auto"/>
                <w:szCs w:val="21"/>
              </w:rPr>
            </w:pPr>
            <w:r>
              <w:rPr>
                <w:rFonts w:hint="eastAsia" w:ascii="宋体" w:hAnsi="宋体" w:eastAsia="宋体" w:cs="宋体"/>
                <w:color w:val="auto"/>
                <w:szCs w:val="21"/>
              </w:rPr>
              <w:t>——提升速度为3m／s～6m／s时，不小于6m；</w:t>
            </w:r>
          </w:p>
          <w:p>
            <w:pPr>
              <w:ind w:firstLine="420" w:firstLineChars="200"/>
              <w:rPr>
                <w:rFonts w:hint="eastAsia" w:ascii="宋体" w:hAnsi="宋体" w:eastAsia="宋体" w:cs="宋体"/>
                <w:color w:val="auto"/>
                <w:szCs w:val="21"/>
              </w:rPr>
            </w:pPr>
            <w:r>
              <w:rPr>
                <w:rFonts w:hint="eastAsia" w:ascii="宋体" w:hAnsi="宋体" w:eastAsia="宋体" w:cs="宋体"/>
                <w:color w:val="auto"/>
                <w:szCs w:val="21"/>
                <w:highlight w:val="none"/>
              </w:rPr>
              <w:t>——提升速度低于3m／s时，不小于</w:t>
            </w:r>
            <w:r>
              <w:rPr>
                <w:rFonts w:hint="eastAsia" w:ascii="宋体" w:hAnsi="宋体" w:eastAsia="宋体" w:cs="宋体"/>
                <w:color w:val="auto"/>
                <w:szCs w:val="21"/>
              </w:rPr>
              <w:t>4m；</w:t>
            </w:r>
          </w:p>
          <w:p>
            <w:pPr>
              <w:ind w:firstLine="420" w:firstLineChars="200"/>
              <w:rPr>
                <w:rFonts w:hint="eastAsia" w:ascii="宋体" w:hAnsi="宋体" w:eastAsia="宋体" w:cs="宋体"/>
                <w:color w:val="auto"/>
                <w:szCs w:val="21"/>
              </w:rPr>
            </w:pPr>
            <w:r>
              <w:rPr>
                <w:rFonts w:hint="eastAsia" w:ascii="宋体" w:hAnsi="宋体" w:eastAsia="宋体" w:cs="宋体"/>
                <w:color w:val="auto"/>
                <w:szCs w:val="21"/>
              </w:rPr>
              <w:t>——凿井期间用吊桶提升时，不小于4m。</w:t>
            </w:r>
          </w:p>
        </w:tc>
        <w:tc>
          <w:tcPr>
            <w:tcW w:w="2606" w:type="dxa"/>
            <w:noWrap w:val="0"/>
            <w:vAlign w:val="center"/>
          </w:tcPr>
          <w:p>
            <w:pPr>
              <w:widowControl/>
              <w:adjustRightInd w:val="0"/>
              <w:snapToGrid w:val="0"/>
              <w:rPr>
                <w:rFonts w:hint="eastAsia" w:ascii="宋体" w:hAnsi="宋体" w:eastAsia="宋体" w:cs="宋体"/>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750" w:hRule="atLeast"/>
          <w:jc w:val="center"/>
        </w:trPr>
        <w:tc>
          <w:tcPr>
            <w:tcW w:w="575" w:type="dxa"/>
            <w:vMerge w:val="continue"/>
            <w:noWrap w:val="0"/>
            <w:vAlign w:val="center"/>
          </w:tcPr>
          <w:p>
            <w:pPr>
              <w:widowControl/>
              <w:adjustRightInd w:val="0"/>
              <w:snapToGrid w:val="0"/>
              <w:jc w:val="center"/>
              <w:rPr>
                <w:rFonts w:hint="eastAsia" w:ascii="宋体" w:hAnsi="宋体" w:eastAsia="宋体" w:cs="宋体"/>
                <w:color w:val="auto"/>
                <w:kern w:val="0"/>
                <w:szCs w:val="21"/>
              </w:rPr>
            </w:pPr>
          </w:p>
        </w:tc>
        <w:tc>
          <w:tcPr>
            <w:tcW w:w="1214" w:type="dxa"/>
            <w:vMerge w:val="continue"/>
            <w:noWrap w:val="0"/>
            <w:vAlign w:val="center"/>
          </w:tcPr>
          <w:p>
            <w:pPr>
              <w:rPr>
                <w:rFonts w:hint="eastAsia" w:ascii="宋体" w:hAnsi="宋体" w:eastAsia="宋体" w:cs="宋体"/>
                <w:color w:val="auto"/>
                <w:szCs w:val="21"/>
              </w:rPr>
            </w:pPr>
          </w:p>
        </w:tc>
        <w:tc>
          <w:tcPr>
            <w:tcW w:w="2200" w:type="dxa"/>
            <w:noWrap w:val="0"/>
            <w:vAlign w:val="center"/>
          </w:tcPr>
          <w:p>
            <w:pPr>
              <w:rPr>
                <w:rFonts w:hint="eastAsia" w:ascii="宋体" w:hAnsi="宋体" w:eastAsia="宋体" w:cs="宋体"/>
                <w:color w:val="auto"/>
                <w:szCs w:val="21"/>
              </w:rPr>
            </w:pPr>
            <w:r>
              <w:rPr>
                <w:rFonts w:hint="eastAsia" w:ascii="宋体" w:hAnsi="宋体" w:cs="宋体"/>
                <w:color w:val="auto"/>
                <w:szCs w:val="21"/>
                <w:lang w:val="en-US" w:eastAsia="zh-CN"/>
              </w:rPr>
              <w:t>12</w:t>
            </w:r>
            <w:r>
              <w:rPr>
                <w:rFonts w:hint="eastAsia" w:ascii="宋体" w:hAnsi="宋体" w:eastAsia="宋体" w:cs="宋体"/>
                <w:color w:val="auto"/>
                <w:szCs w:val="21"/>
              </w:rPr>
              <w:t>.3 提升系统的保护和闭锁连锁装置</w:t>
            </w:r>
          </w:p>
        </w:tc>
        <w:tc>
          <w:tcPr>
            <w:tcW w:w="6925" w:type="dxa"/>
            <w:noWrap w:val="0"/>
            <w:vAlign w:val="center"/>
          </w:tcPr>
          <w:p>
            <w:pPr>
              <w:ind w:firstLine="420" w:firstLineChars="200"/>
              <w:rPr>
                <w:rFonts w:hint="eastAsia" w:ascii="宋体" w:hAnsi="宋体" w:eastAsia="宋体" w:cs="宋体"/>
                <w:color w:val="auto"/>
                <w:szCs w:val="21"/>
                <w:lang w:val="en-US" w:eastAsia="zh-CN"/>
              </w:rPr>
            </w:pPr>
            <w:r>
              <w:rPr>
                <w:rFonts w:hint="eastAsia" w:ascii="宋体" w:hAnsi="宋体" w:eastAsia="宋体" w:cs="宋体"/>
                <w:color w:val="auto"/>
                <w:szCs w:val="21"/>
                <w:lang w:val="en-US" w:eastAsia="zh-CN"/>
              </w:rPr>
              <w:t>《金属非金属矿山安全规程》（GB 16423-2020）</w:t>
            </w:r>
          </w:p>
          <w:p>
            <w:pPr>
              <w:ind w:firstLine="420" w:firstLineChars="200"/>
              <w:rPr>
                <w:rFonts w:hint="eastAsia" w:ascii="宋体" w:hAnsi="宋体" w:eastAsia="宋体" w:cs="宋体"/>
                <w:color w:val="auto"/>
                <w:szCs w:val="21"/>
                <w:lang w:val="en-US" w:eastAsia="zh-CN"/>
              </w:rPr>
            </w:pPr>
            <w:r>
              <w:rPr>
                <w:rFonts w:hint="eastAsia" w:ascii="宋体" w:hAnsi="宋体" w:eastAsia="宋体" w:cs="宋体"/>
                <w:color w:val="auto"/>
                <w:szCs w:val="21"/>
                <w:lang w:val="en-US" w:eastAsia="zh-CN"/>
              </w:rPr>
              <w:t>6.4.8.11 提升装置的机电控制系统应采用双PLC控制系统，实现位置与速度的冗余保护，应具有下列保护功能：</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宋体" w:hAnsi="宋体" w:eastAsia="宋体" w:cs="宋体"/>
                <w:bCs/>
                <w:color w:val="auto"/>
                <w:kern w:val="0"/>
                <w:szCs w:val="21"/>
                <w:highlight w:val="none"/>
              </w:rPr>
            </w:pPr>
            <w:r>
              <w:rPr>
                <w:rFonts w:hint="eastAsia" w:ascii="宋体" w:hAnsi="宋体" w:eastAsia="宋体" w:cs="宋体"/>
                <w:bCs/>
                <w:color w:val="auto"/>
                <w:kern w:val="0"/>
                <w:szCs w:val="21"/>
                <w:highlight w:val="none"/>
              </w:rPr>
              <w:t>……</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宋体" w:hAnsi="宋体" w:eastAsia="宋体" w:cs="宋体"/>
                <w:color w:val="auto"/>
                <w:szCs w:val="21"/>
                <w:lang w:val="en-US" w:eastAsia="zh-CN"/>
              </w:rPr>
            </w:pPr>
            <w:r>
              <w:rPr>
                <w:rFonts w:hint="eastAsia" w:ascii="宋体" w:hAnsi="宋体" w:eastAsia="宋体" w:cs="宋体"/>
                <w:color w:val="auto"/>
                <w:szCs w:val="21"/>
                <w:lang w:val="en-US" w:eastAsia="zh-CN"/>
              </w:rPr>
              <w:t>6.4.8.12 提升装置的机电控制系统应符合下列要求：</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宋体" w:hAnsi="宋体" w:eastAsia="宋体" w:cs="宋体"/>
                <w:bCs/>
                <w:color w:val="auto"/>
                <w:kern w:val="0"/>
                <w:szCs w:val="21"/>
                <w:highlight w:val="none"/>
              </w:rPr>
            </w:pPr>
            <w:r>
              <w:rPr>
                <w:rFonts w:hint="eastAsia" w:ascii="宋体" w:hAnsi="宋体" w:eastAsia="宋体" w:cs="宋体"/>
                <w:bCs/>
                <w:color w:val="auto"/>
                <w:kern w:val="0"/>
                <w:szCs w:val="21"/>
                <w:highlight w:val="none"/>
              </w:rPr>
              <w:t>……</w:t>
            </w:r>
          </w:p>
          <w:p>
            <w:pPr>
              <w:ind w:firstLine="420" w:firstLineChars="200"/>
              <w:rPr>
                <w:rFonts w:hint="eastAsia" w:ascii="宋体" w:hAnsi="宋体" w:eastAsia="宋体" w:cs="宋体"/>
                <w:color w:val="auto"/>
                <w:szCs w:val="21"/>
                <w:lang w:val="en-US" w:eastAsia="zh-CN"/>
              </w:rPr>
            </w:pPr>
            <w:r>
              <w:rPr>
                <w:rFonts w:hint="eastAsia" w:ascii="宋体" w:hAnsi="宋体" w:eastAsia="宋体" w:cs="宋体"/>
                <w:color w:val="auto"/>
                <w:szCs w:val="21"/>
                <w:lang w:val="en-US" w:eastAsia="zh-CN"/>
              </w:rPr>
              <w:t>6.4.8.13 提升系统应设下列保护和连锁：</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宋体" w:hAnsi="宋体" w:eastAsia="宋体" w:cs="宋体"/>
                <w:bCs/>
                <w:color w:val="auto"/>
                <w:kern w:val="0"/>
                <w:szCs w:val="21"/>
                <w:highlight w:val="none"/>
              </w:rPr>
            </w:pPr>
            <w:r>
              <w:rPr>
                <w:rFonts w:hint="eastAsia" w:ascii="宋体" w:hAnsi="宋体" w:eastAsia="宋体" w:cs="宋体"/>
                <w:bCs/>
                <w:color w:val="auto"/>
                <w:kern w:val="0"/>
                <w:szCs w:val="21"/>
                <w:highlight w:val="none"/>
              </w:rPr>
              <w:t>……</w:t>
            </w:r>
          </w:p>
          <w:p>
            <w:pPr>
              <w:ind w:firstLine="420" w:firstLineChars="200"/>
              <w:rPr>
                <w:rFonts w:hint="eastAsia" w:ascii="宋体" w:hAnsi="宋体" w:eastAsia="宋体" w:cs="宋体"/>
                <w:color w:val="auto"/>
                <w:szCs w:val="21"/>
                <w:lang w:val="en-US" w:eastAsia="zh-CN"/>
              </w:rPr>
            </w:pPr>
            <w:r>
              <w:rPr>
                <w:rFonts w:hint="eastAsia" w:ascii="宋体" w:hAnsi="宋体" w:eastAsia="宋体" w:cs="宋体"/>
                <w:color w:val="auto"/>
                <w:szCs w:val="21"/>
                <w:lang w:val="en-US" w:eastAsia="zh-CN"/>
              </w:rPr>
              <w:t>6.4.8.14 提升机制动系统应符合下列要求：</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宋体" w:hAnsi="宋体" w:eastAsia="宋体" w:cs="宋体"/>
                <w:color w:val="auto"/>
                <w:szCs w:val="21"/>
              </w:rPr>
            </w:pPr>
            <w:r>
              <w:rPr>
                <w:rFonts w:hint="eastAsia" w:ascii="宋体" w:hAnsi="宋体" w:eastAsia="宋体" w:cs="宋体"/>
                <w:bCs/>
                <w:color w:val="auto"/>
                <w:kern w:val="0"/>
                <w:szCs w:val="21"/>
                <w:highlight w:val="none"/>
              </w:rPr>
              <w:t>……</w:t>
            </w:r>
          </w:p>
        </w:tc>
        <w:tc>
          <w:tcPr>
            <w:tcW w:w="2606" w:type="dxa"/>
            <w:noWrap w:val="0"/>
            <w:vAlign w:val="center"/>
          </w:tcPr>
          <w:p>
            <w:pPr>
              <w:widowControl/>
              <w:adjustRightInd w:val="0"/>
              <w:snapToGrid w:val="0"/>
              <w:rPr>
                <w:rFonts w:hint="eastAsia" w:ascii="宋体" w:hAnsi="宋体" w:eastAsia="宋体" w:cs="宋体"/>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1027" w:hRule="atLeast"/>
          <w:jc w:val="center"/>
        </w:trPr>
        <w:tc>
          <w:tcPr>
            <w:tcW w:w="575" w:type="dxa"/>
            <w:vMerge w:val="continue"/>
            <w:noWrap w:val="0"/>
            <w:vAlign w:val="center"/>
          </w:tcPr>
          <w:p>
            <w:pPr>
              <w:widowControl/>
              <w:adjustRightInd w:val="0"/>
              <w:snapToGrid w:val="0"/>
              <w:jc w:val="center"/>
              <w:rPr>
                <w:rFonts w:hint="eastAsia" w:ascii="宋体" w:hAnsi="宋体" w:eastAsia="宋体" w:cs="宋体"/>
                <w:color w:val="auto"/>
                <w:kern w:val="0"/>
                <w:szCs w:val="21"/>
              </w:rPr>
            </w:pPr>
          </w:p>
        </w:tc>
        <w:tc>
          <w:tcPr>
            <w:tcW w:w="1214" w:type="dxa"/>
            <w:vMerge w:val="continue"/>
            <w:noWrap w:val="0"/>
            <w:vAlign w:val="center"/>
          </w:tcPr>
          <w:p>
            <w:pPr>
              <w:rPr>
                <w:rFonts w:hint="eastAsia" w:ascii="宋体" w:hAnsi="宋体" w:eastAsia="宋体" w:cs="宋体"/>
                <w:color w:val="auto"/>
                <w:szCs w:val="21"/>
              </w:rPr>
            </w:pPr>
          </w:p>
        </w:tc>
        <w:tc>
          <w:tcPr>
            <w:tcW w:w="2200" w:type="dxa"/>
            <w:noWrap w:val="0"/>
            <w:vAlign w:val="center"/>
          </w:tcPr>
          <w:p>
            <w:pPr>
              <w:rPr>
                <w:rFonts w:hint="eastAsia" w:ascii="宋体" w:hAnsi="宋体" w:eastAsia="宋体" w:cs="宋体"/>
                <w:color w:val="auto"/>
                <w:szCs w:val="21"/>
              </w:rPr>
            </w:pPr>
            <w:r>
              <w:rPr>
                <w:rFonts w:hint="eastAsia" w:ascii="宋体" w:hAnsi="宋体" w:eastAsia="宋体" w:cs="宋体"/>
                <w:color w:val="auto"/>
                <w:szCs w:val="21"/>
              </w:rPr>
              <w:t>★</w:t>
            </w:r>
            <w:r>
              <w:rPr>
                <w:rFonts w:hint="eastAsia" w:ascii="宋体" w:hAnsi="宋体" w:cs="宋体"/>
                <w:color w:val="auto"/>
                <w:szCs w:val="21"/>
                <w:lang w:val="en-US" w:eastAsia="zh-CN"/>
              </w:rPr>
              <w:t>12</w:t>
            </w:r>
            <w:r>
              <w:rPr>
                <w:rFonts w:hint="eastAsia" w:ascii="宋体" w:hAnsi="宋体" w:eastAsia="宋体" w:cs="宋体"/>
                <w:color w:val="auto"/>
                <w:szCs w:val="21"/>
              </w:rPr>
              <w:t>.4 提升设备定期维保及检测</w:t>
            </w:r>
          </w:p>
        </w:tc>
        <w:tc>
          <w:tcPr>
            <w:tcW w:w="692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《金属非金属矿山安全规程》（GB 16423-20</w:t>
            </w:r>
            <w:r>
              <w:rPr>
                <w:rFonts w:hint="eastAsia" w:ascii="宋体" w:hAnsi="宋体" w:eastAsia="宋体" w:cs="宋体"/>
                <w:color w:val="auto"/>
                <w:szCs w:val="21"/>
                <w:highlight w:val="none"/>
                <w:lang w:val="en-US" w:eastAsia="zh-CN"/>
              </w:rPr>
              <w:t>20</w:t>
            </w:r>
            <w:r>
              <w:rPr>
                <w:rFonts w:hint="eastAsia" w:ascii="宋体" w:hAnsi="宋体" w:eastAsia="宋体" w:cs="宋体"/>
                <w:color w:val="auto"/>
                <w:szCs w:val="21"/>
                <w:highlight w:val="none"/>
              </w:rPr>
              <w:t>）</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宋体" w:hAnsi="宋体" w:eastAsia="宋体" w:cs="宋体"/>
                <w:color w:val="auto"/>
                <w:szCs w:val="21"/>
                <w:highlight w:val="none"/>
                <w:lang w:eastAsia="zh-CN"/>
              </w:rPr>
            </w:pPr>
            <w:r>
              <w:rPr>
                <w:rFonts w:hint="eastAsia" w:ascii="宋体" w:hAnsi="宋体" w:eastAsia="宋体" w:cs="宋体"/>
                <w:color w:val="auto"/>
                <w:szCs w:val="21"/>
                <w:highlight w:val="none"/>
              </w:rPr>
              <w:t>6.</w:t>
            </w:r>
            <w:r>
              <w:rPr>
                <w:rFonts w:hint="eastAsia" w:ascii="宋体" w:hAnsi="宋体" w:eastAsia="宋体" w:cs="宋体"/>
                <w:color w:val="auto"/>
                <w:szCs w:val="21"/>
                <w:highlight w:val="none"/>
                <w:lang w:val="en-US" w:eastAsia="zh-CN"/>
              </w:rPr>
              <w:t>4</w:t>
            </w:r>
            <w:r>
              <w:rPr>
                <w:rFonts w:hint="eastAsia" w:ascii="宋体" w:hAnsi="宋体" w:eastAsia="宋体" w:cs="宋体"/>
                <w:color w:val="auto"/>
                <w:szCs w:val="21"/>
                <w:highlight w:val="none"/>
              </w:rPr>
              <w:t>.</w:t>
            </w:r>
            <w:r>
              <w:rPr>
                <w:rFonts w:hint="eastAsia" w:ascii="宋体" w:hAnsi="宋体" w:eastAsia="宋体" w:cs="宋体"/>
                <w:color w:val="auto"/>
                <w:szCs w:val="21"/>
                <w:highlight w:val="none"/>
                <w:lang w:val="en-US" w:eastAsia="zh-CN"/>
              </w:rPr>
              <w:t>4</w:t>
            </w:r>
            <w:r>
              <w:rPr>
                <w:rFonts w:hint="eastAsia" w:ascii="宋体" w:hAnsi="宋体" w:eastAsia="宋体" w:cs="宋体"/>
                <w:color w:val="auto"/>
                <w:szCs w:val="21"/>
                <w:highlight w:val="none"/>
              </w:rPr>
              <w:t>.</w:t>
            </w:r>
            <w:r>
              <w:rPr>
                <w:rFonts w:hint="eastAsia" w:ascii="宋体" w:hAnsi="宋体" w:eastAsia="宋体" w:cs="宋体"/>
                <w:color w:val="auto"/>
                <w:szCs w:val="21"/>
                <w:highlight w:val="none"/>
                <w:lang w:val="en-US" w:eastAsia="zh-CN"/>
              </w:rPr>
              <w:t>29</w:t>
            </w:r>
            <w:r>
              <w:rPr>
                <w:rFonts w:hint="eastAsia" w:ascii="宋体" w:hAnsi="宋体" w:eastAsia="宋体" w:cs="宋体"/>
                <w:color w:val="auto"/>
                <w:szCs w:val="21"/>
                <w:highlight w:val="none"/>
              </w:rPr>
              <w:t xml:space="preserve"> </w:t>
            </w:r>
            <w:r>
              <w:rPr>
                <w:rFonts w:hint="eastAsia" w:ascii="宋体" w:hAnsi="宋体" w:eastAsia="宋体" w:cs="宋体"/>
                <w:color w:val="auto"/>
                <w:szCs w:val="21"/>
                <w:highlight w:val="none"/>
                <w:lang w:eastAsia="zh-CN"/>
              </w:rPr>
              <w:t>竖井</w:t>
            </w:r>
            <w:r>
              <w:rPr>
                <w:rFonts w:hint="eastAsia" w:ascii="宋体" w:hAnsi="宋体" w:eastAsia="宋体" w:cs="宋体"/>
                <w:color w:val="auto"/>
                <w:szCs w:val="21"/>
                <w:highlight w:val="none"/>
              </w:rPr>
              <w:t>提升系统</w:t>
            </w:r>
            <w:r>
              <w:rPr>
                <w:rFonts w:hint="eastAsia" w:ascii="宋体" w:hAnsi="宋体" w:eastAsia="宋体" w:cs="宋体"/>
                <w:color w:val="auto"/>
                <w:szCs w:val="21"/>
                <w:highlight w:val="none"/>
                <w:lang w:eastAsia="zh-CN"/>
              </w:rPr>
              <w:t>应按照下列要求进行检查，</w:t>
            </w:r>
            <w:r>
              <w:rPr>
                <w:rFonts w:hint="eastAsia" w:ascii="宋体" w:hAnsi="宋体" w:eastAsia="宋体" w:cs="宋体"/>
                <w:color w:val="auto"/>
                <w:szCs w:val="21"/>
                <w:highlight w:val="none"/>
              </w:rPr>
              <w:t>发现问题立即处理，并将检查结果和处理</w:t>
            </w:r>
            <w:r>
              <w:rPr>
                <w:rFonts w:hint="eastAsia" w:ascii="宋体" w:hAnsi="宋体" w:eastAsia="宋体" w:cs="宋体"/>
                <w:color w:val="auto"/>
                <w:szCs w:val="21"/>
                <w:highlight w:val="none"/>
                <w:lang w:eastAsia="zh-CN"/>
              </w:rPr>
              <w:t>结果</w:t>
            </w:r>
            <w:r>
              <w:rPr>
                <w:rFonts w:hint="eastAsia" w:ascii="宋体" w:hAnsi="宋体" w:eastAsia="宋体" w:cs="宋体"/>
                <w:color w:val="auto"/>
                <w:szCs w:val="21"/>
                <w:highlight w:val="none"/>
              </w:rPr>
              <w:t>记录存档</w:t>
            </w:r>
            <w:r>
              <w:rPr>
                <w:rFonts w:hint="eastAsia" w:ascii="宋体" w:hAnsi="宋体" w:eastAsia="宋体" w:cs="宋体"/>
                <w:color w:val="auto"/>
                <w:szCs w:val="21"/>
                <w:highlight w:val="none"/>
                <w:lang w:eastAsia="zh-CN"/>
              </w:rPr>
              <w:t>：</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6.4.4.30 井架和多绳提升机井塔，每年检查1次；木质井架每半年检查1次。发现问题应及时处理。检查和处理结果应记录存档。</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6.4.4.31 提升系统每年应进行1次检验，发现问题立即处理。检验和处理结果应记录存档。检验项目如下：</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《国家安全监管总局关于印发〈金属非金属矿山重大生产安全事故隐患判定标准（试行）〉的通知》(安监总管一〔2017〕98号)</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一、金属非金属地下矿山重大生产安全事故隐患</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（二十二）提升系统的防坠器、阻车器等安全保护装置或信号闭锁措施失效；未定期试验或检测检验。</w:t>
            </w:r>
          </w:p>
        </w:tc>
        <w:tc>
          <w:tcPr>
            <w:tcW w:w="2606" w:type="dxa"/>
            <w:noWrap w:val="0"/>
            <w:vAlign w:val="center"/>
          </w:tcPr>
          <w:p>
            <w:pPr>
              <w:widowControl/>
              <w:adjustRightInd w:val="0"/>
              <w:snapToGrid w:val="0"/>
              <w:rPr>
                <w:rFonts w:hint="eastAsia" w:ascii="宋体" w:hAnsi="宋体" w:eastAsia="宋体" w:cs="宋体"/>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395" w:hRule="atLeast"/>
          <w:jc w:val="center"/>
        </w:trPr>
        <w:tc>
          <w:tcPr>
            <w:tcW w:w="575" w:type="dxa"/>
            <w:vMerge w:val="continue"/>
            <w:noWrap w:val="0"/>
            <w:vAlign w:val="center"/>
          </w:tcPr>
          <w:p>
            <w:pPr>
              <w:widowControl/>
              <w:adjustRightInd w:val="0"/>
              <w:snapToGrid w:val="0"/>
              <w:jc w:val="center"/>
              <w:rPr>
                <w:rFonts w:hint="eastAsia" w:ascii="宋体" w:hAnsi="宋体" w:eastAsia="宋体" w:cs="宋体"/>
                <w:color w:val="auto"/>
                <w:kern w:val="0"/>
                <w:szCs w:val="21"/>
              </w:rPr>
            </w:pPr>
          </w:p>
        </w:tc>
        <w:tc>
          <w:tcPr>
            <w:tcW w:w="1214" w:type="dxa"/>
            <w:vMerge w:val="continue"/>
            <w:noWrap w:val="0"/>
            <w:vAlign w:val="center"/>
          </w:tcPr>
          <w:p>
            <w:pPr>
              <w:rPr>
                <w:rFonts w:hint="eastAsia" w:ascii="宋体" w:hAnsi="宋体" w:eastAsia="宋体" w:cs="宋体"/>
                <w:color w:val="auto"/>
                <w:szCs w:val="21"/>
              </w:rPr>
            </w:pPr>
          </w:p>
        </w:tc>
        <w:tc>
          <w:tcPr>
            <w:tcW w:w="2200" w:type="dxa"/>
            <w:noWrap w:val="0"/>
            <w:vAlign w:val="center"/>
          </w:tcPr>
          <w:p>
            <w:pPr>
              <w:rPr>
                <w:rFonts w:hint="eastAsia" w:ascii="宋体" w:hAnsi="宋体" w:eastAsia="宋体" w:cs="宋体"/>
                <w:color w:val="auto"/>
                <w:szCs w:val="21"/>
              </w:rPr>
            </w:pPr>
            <w:r>
              <w:rPr>
                <w:rFonts w:hint="eastAsia" w:ascii="宋体" w:hAnsi="宋体" w:cs="宋体"/>
                <w:color w:val="auto"/>
                <w:szCs w:val="21"/>
                <w:lang w:val="en-US" w:eastAsia="zh-CN"/>
              </w:rPr>
              <w:t>12</w:t>
            </w:r>
            <w:r>
              <w:rPr>
                <w:rFonts w:hint="eastAsia" w:ascii="宋体" w:hAnsi="宋体" w:eastAsia="宋体" w:cs="宋体"/>
                <w:color w:val="auto"/>
                <w:szCs w:val="21"/>
              </w:rPr>
              <w:t>.5 斜井防跑车装置、阻车器或挡车栏</w:t>
            </w:r>
          </w:p>
        </w:tc>
        <w:tc>
          <w:tcPr>
            <w:tcW w:w="692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《金属非金属矿山安全规程》（GB 16423-20</w:t>
            </w:r>
            <w:r>
              <w:rPr>
                <w:rFonts w:hint="eastAsia" w:ascii="宋体" w:hAnsi="宋体" w:eastAsia="宋体" w:cs="宋体"/>
                <w:color w:val="auto"/>
                <w:szCs w:val="21"/>
                <w:highlight w:val="none"/>
                <w:lang w:val="en-US" w:eastAsia="zh-CN"/>
              </w:rPr>
              <w:t>20</w:t>
            </w:r>
            <w:r>
              <w:rPr>
                <w:rFonts w:hint="eastAsia" w:ascii="宋体" w:hAnsi="宋体" w:eastAsia="宋体" w:cs="宋体"/>
                <w:color w:val="auto"/>
                <w:szCs w:val="21"/>
                <w:highlight w:val="none"/>
              </w:rPr>
              <w:t>）</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6.</w:t>
            </w:r>
            <w:r>
              <w:rPr>
                <w:rFonts w:hint="eastAsia" w:ascii="宋体" w:hAnsi="宋体" w:eastAsia="宋体" w:cs="宋体"/>
                <w:color w:val="auto"/>
                <w:szCs w:val="21"/>
                <w:highlight w:val="none"/>
                <w:lang w:val="en-US" w:eastAsia="zh-CN"/>
              </w:rPr>
              <w:t>4</w:t>
            </w:r>
            <w:r>
              <w:rPr>
                <w:rFonts w:hint="eastAsia" w:ascii="宋体" w:hAnsi="宋体" w:eastAsia="宋体" w:cs="宋体"/>
                <w:color w:val="auto"/>
                <w:szCs w:val="21"/>
                <w:highlight w:val="none"/>
              </w:rPr>
              <w:t>.2.</w:t>
            </w:r>
            <w:r>
              <w:rPr>
                <w:rFonts w:hint="eastAsia" w:ascii="宋体" w:hAnsi="宋体" w:eastAsia="宋体" w:cs="宋体"/>
                <w:color w:val="auto"/>
                <w:szCs w:val="21"/>
                <w:highlight w:val="none"/>
                <w:lang w:val="en-US" w:eastAsia="zh-CN"/>
              </w:rPr>
              <w:t xml:space="preserve">7 </w:t>
            </w:r>
            <w:r>
              <w:rPr>
                <w:rFonts w:hint="eastAsia" w:ascii="宋体" w:hAnsi="宋体" w:eastAsia="宋体" w:cs="宋体"/>
                <w:color w:val="auto"/>
                <w:szCs w:val="21"/>
                <w:highlight w:val="none"/>
                <w:lang w:eastAsia="zh-CN"/>
              </w:rPr>
              <w:t>斜井串车</w:t>
            </w:r>
            <w:r>
              <w:rPr>
                <w:rFonts w:hint="eastAsia" w:ascii="宋体" w:hAnsi="宋体" w:eastAsia="宋体" w:cs="宋体"/>
                <w:color w:val="auto"/>
                <w:szCs w:val="21"/>
                <w:highlight w:val="none"/>
              </w:rPr>
              <w:t>提升</w:t>
            </w:r>
            <w:r>
              <w:rPr>
                <w:rFonts w:hint="eastAsia" w:ascii="宋体" w:hAnsi="宋体" w:eastAsia="宋体" w:cs="宋体"/>
                <w:color w:val="auto"/>
                <w:szCs w:val="21"/>
                <w:highlight w:val="none"/>
                <w:lang w:eastAsia="zh-CN"/>
              </w:rPr>
              <w:t>系统</w:t>
            </w:r>
            <w:r>
              <w:rPr>
                <w:rFonts w:hint="eastAsia" w:ascii="宋体" w:hAnsi="宋体" w:eastAsia="宋体" w:cs="宋体"/>
                <w:color w:val="auto"/>
                <w:szCs w:val="21"/>
                <w:highlight w:val="none"/>
              </w:rPr>
              <w:t>应设常闭式防跑车装置。</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6.</w:t>
            </w:r>
            <w:r>
              <w:rPr>
                <w:rFonts w:hint="eastAsia" w:ascii="宋体" w:hAnsi="宋体" w:eastAsia="宋体" w:cs="宋体"/>
                <w:color w:val="auto"/>
                <w:szCs w:val="21"/>
                <w:highlight w:val="none"/>
                <w:lang w:val="en-US" w:eastAsia="zh-CN"/>
              </w:rPr>
              <w:t>4</w:t>
            </w:r>
            <w:r>
              <w:rPr>
                <w:rFonts w:hint="eastAsia" w:ascii="宋体" w:hAnsi="宋体" w:eastAsia="宋体" w:cs="宋体"/>
                <w:color w:val="auto"/>
                <w:szCs w:val="21"/>
                <w:highlight w:val="none"/>
              </w:rPr>
              <w:t>.2.</w:t>
            </w:r>
            <w:r>
              <w:rPr>
                <w:rFonts w:hint="eastAsia" w:ascii="宋体" w:hAnsi="宋体" w:eastAsia="宋体" w:cs="宋体"/>
                <w:color w:val="auto"/>
                <w:szCs w:val="21"/>
                <w:highlight w:val="none"/>
                <w:lang w:val="en-US" w:eastAsia="zh-CN"/>
              </w:rPr>
              <w:t xml:space="preserve">8 </w:t>
            </w:r>
            <w:r>
              <w:rPr>
                <w:rFonts w:hint="eastAsia" w:ascii="宋体" w:hAnsi="宋体" w:eastAsia="宋体" w:cs="宋体"/>
                <w:color w:val="auto"/>
                <w:szCs w:val="21"/>
                <w:highlight w:val="none"/>
              </w:rPr>
              <w:t>斜井</w:t>
            </w:r>
            <w:r>
              <w:rPr>
                <w:rFonts w:hint="eastAsia" w:ascii="宋体" w:hAnsi="宋体" w:eastAsia="宋体" w:cs="宋体"/>
                <w:color w:val="auto"/>
                <w:szCs w:val="21"/>
                <w:highlight w:val="none"/>
                <w:lang w:eastAsia="zh-CN"/>
              </w:rPr>
              <w:t>各水平车场</w:t>
            </w:r>
            <w:r>
              <w:rPr>
                <w:rFonts w:hint="eastAsia" w:ascii="宋体" w:hAnsi="宋体" w:eastAsia="宋体" w:cs="宋体"/>
                <w:color w:val="auto"/>
                <w:szCs w:val="21"/>
                <w:highlight w:val="none"/>
              </w:rPr>
              <w:t>应设阻车器或挡车栏</w:t>
            </w:r>
            <w:r>
              <w:rPr>
                <w:rFonts w:hint="eastAsia" w:ascii="宋体" w:hAnsi="宋体" w:eastAsia="宋体" w:cs="宋体"/>
                <w:color w:val="auto"/>
                <w:szCs w:val="21"/>
                <w:highlight w:val="none"/>
                <w:lang w:eastAsia="zh-CN"/>
              </w:rPr>
              <w:t>；</w:t>
            </w:r>
            <w:r>
              <w:rPr>
                <w:rFonts w:hint="eastAsia" w:ascii="宋体" w:hAnsi="宋体" w:eastAsia="宋体" w:cs="宋体"/>
                <w:color w:val="auto"/>
                <w:szCs w:val="21"/>
                <w:highlight w:val="none"/>
              </w:rPr>
              <w:t>下部车场</w:t>
            </w:r>
            <w:r>
              <w:rPr>
                <w:rFonts w:hint="eastAsia" w:ascii="宋体" w:hAnsi="宋体" w:eastAsia="宋体" w:cs="宋体"/>
                <w:color w:val="auto"/>
                <w:szCs w:val="21"/>
                <w:highlight w:val="none"/>
                <w:lang w:eastAsia="zh-CN"/>
              </w:rPr>
              <w:t>还</w:t>
            </w:r>
            <w:r>
              <w:rPr>
                <w:rFonts w:hint="eastAsia" w:ascii="宋体" w:hAnsi="宋体" w:eastAsia="宋体" w:cs="宋体"/>
                <w:color w:val="auto"/>
                <w:szCs w:val="21"/>
                <w:highlight w:val="none"/>
              </w:rPr>
              <w:t>应设躲避硐室。</w:t>
            </w:r>
          </w:p>
        </w:tc>
        <w:tc>
          <w:tcPr>
            <w:tcW w:w="2606" w:type="dxa"/>
            <w:noWrap w:val="0"/>
            <w:vAlign w:val="center"/>
          </w:tcPr>
          <w:p>
            <w:pPr>
              <w:widowControl/>
              <w:adjustRightInd w:val="0"/>
              <w:snapToGrid w:val="0"/>
              <w:rPr>
                <w:rFonts w:hint="eastAsia" w:ascii="宋体" w:hAnsi="宋体" w:eastAsia="宋体" w:cs="宋体"/>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460" w:hRule="atLeast"/>
          <w:jc w:val="center"/>
        </w:trPr>
        <w:tc>
          <w:tcPr>
            <w:tcW w:w="575" w:type="dxa"/>
            <w:vMerge w:val="continue"/>
            <w:noWrap w:val="0"/>
            <w:vAlign w:val="center"/>
          </w:tcPr>
          <w:p>
            <w:pPr>
              <w:widowControl/>
              <w:adjustRightInd w:val="0"/>
              <w:snapToGrid w:val="0"/>
              <w:jc w:val="center"/>
              <w:rPr>
                <w:rFonts w:hint="eastAsia" w:ascii="宋体" w:hAnsi="宋体" w:eastAsia="宋体" w:cs="宋体"/>
                <w:color w:val="auto"/>
                <w:kern w:val="0"/>
                <w:szCs w:val="21"/>
              </w:rPr>
            </w:pPr>
          </w:p>
        </w:tc>
        <w:tc>
          <w:tcPr>
            <w:tcW w:w="1214" w:type="dxa"/>
            <w:vMerge w:val="continue"/>
            <w:noWrap w:val="0"/>
            <w:vAlign w:val="center"/>
          </w:tcPr>
          <w:p>
            <w:pPr>
              <w:rPr>
                <w:rFonts w:hint="eastAsia" w:ascii="宋体" w:hAnsi="宋体" w:eastAsia="宋体" w:cs="宋体"/>
                <w:color w:val="auto"/>
                <w:szCs w:val="21"/>
              </w:rPr>
            </w:pPr>
          </w:p>
        </w:tc>
        <w:tc>
          <w:tcPr>
            <w:tcW w:w="2200" w:type="dxa"/>
            <w:noWrap w:val="0"/>
            <w:vAlign w:val="center"/>
          </w:tcPr>
          <w:p>
            <w:pPr>
              <w:rPr>
                <w:rFonts w:hint="eastAsia" w:ascii="宋体" w:hAnsi="宋体" w:eastAsia="宋体" w:cs="宋体"/>
                <w:color w:val="auto"/>
                <w:szCs w:val="21"/>
                <w:lang w:eastAsia="zh-CN"/>
              </w:rPr>
            </w:pPr>
            <w:r>
              <w:rPr>
                <w:rFonts w:hint="eastAsia" w:ascii="宋体" w:hAnsi="宋体" w:cs="宋体"/>
                <w:color w:val="auto"/>
                <w:szCs w:val="21"/>
                <w:lang w:val="en-US" w:eastAsia="zh-CN"/>
              </w:rPr>
              <w:t>12</w:t>
            </w:r>
            <w:r>
              <w:rPr>
                <w:rFonts w:hint="eastAsia" w:ascii="宋体" w:hAnsi="宋体" w:eastAsia="宋体" w:cs="宋体"/>
                <w:color w:val="auto"/>
                <w:szCs w:val="21"/>
              </w:rPr>
              <w:t xml:space="preserve">.6 </w:t>
            </w:r>
            <w:r>
              <w:rPr>
                <w:rFonts w:hint="eastAsia" w:ascii="宋体" w:hAnsi="宋体" w:cs="宋体"/>
                <w:color w:val="auto"/>
                <w:szCs w:val="21"/>
                <w:lang w:eastAsia="zh-CN"/>
              </w:rPr>
              <w:t>竖井</w:t>
            </w:r>
            <w:r>
              <w:rPr>
                <w:rFonts w:hint="eastAsia" w:ascii="宋体" w:hAnsi="宋体" w:eastAsia="宋体" w:cs="宋体"/>
                <w:color w:val="auto"/>
                <w:szCs w:val="21"/>
              </w:rPr>
              <w:t>提升</w:t>
            </w:r>
            <w:r>
              <w:rPr>
                <w:rFonts w:hint="eastAsia" w:ascii="宋体" w:hAnsi="宋体" w:cs="宋体"/>
                <w:color w:val="auto"/>
                <w:szCs w:val="21"/>
                <w:lang w:eastAsia="zh-CN"/>
              </w:rPr>
              <w:t>系统</w:t>
            </w:r>
            <w:r>
              <w:rPr>
                <w:rFonts w:hint="eastAsia" w:ascii="宋体" w:hAnsi="宋体" w:eastAsia="宋体" w:cs="宋体"/>
                <w:color w:val="auto"/>
                <w:szCs w:val="21"/>
              </w:rPr>
              <w:t>、钢丝绳等安全设备</w:t>
            </w:r>
            <w:r>
              <w:rPr>
                <w:rFonts w:hint="eastAsia" w:ascii="宋体" w:hAnsi="宋体" w:cs="宋体"/>
                <w:color w:val="auto"/>
                <w:szCs w:val="21"/>
                <w:lang w:eastAsia="zh-CN"/>
              </w:rPr>
              <w:t>检查</w:t>
            </w:r>
          </w:p>
        </w:tc>
        <w:tc>
          <w:tcPr>
            <w:tcW w:w="692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《金属非金属矿山安全规程》（GB 16423-20</w:t>
            </w:r>
            <w:r>
              <w:rPr>
                <w:rFonts w:hint="eastAsia" w:ascii="宋体" w:hAnsi="宋体" w:eastAsia="宋体" w:cs="宋体"/>
                <w:color w:val="auto"/>
                <w:szCs w:val="21"/>
                <w:highlight w:val="none"/>
                <w:lang w:val="en-US" w:eastAsia="zh-CN"/>
              </w:rPr>
              <w:t>20</w:t>
            </w:r>
            <w:r>
              <w:rPr>
                <w:rFonts w:hint="eastAsia" w:ascii="宋体" w:hAnsi="宋体" w:eastAsia="宋体" w:cs="宋体"/>
                <w:color w:val="auto"/>
                <w:szCs w:val="21"/>
                <w:highlight w:val="none"/>
              </w:rPr>
              <w:t>）</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宋体" w:hAnsi="宋体" w:cs="宋体"/>
                <w:color w:val="auto"/>
                <w:szCs w:val="21"/>
                <w:highlight w:val="none"/>
                <w:lang w:eastAsia="zh-CN"/>
              </w:rPr>
            </w:pPr>
            <w:r>
              <w:rPr>
                <w:rFonts w:hint="eastAsia" w:ascii="宋体" w:hAnsi="宋体" w:eastAsia="宋体" w:cs="宋体"/>
                <w:color w:val="auto"/>
                <w:szCs w:val="21"/>
                <w:highlight w:val="none"/>
              </w:rPr>
              <w:t>6.</w:t>
            </w:r>
            <w:r>
              <w:rPr>
                <w:rFonts w:hint="eastAsia" w:ascii="宋体" w:hAnsi="宋体" w:eastAsia="宋体" w:cs="宋体"/>
                <w:color w:val="auto"/>
                <w:szCs w:val="21"/>
                <w:highlight w:val="none"/>
                <w:lang w:val="en-US" w:eastAsia="zh-CN"/>
              </w:rPr>
              <w:t>4</w:t>
            </w:r>
            <w:r>
              <w:rPr>
                <w:rFonts w:hint="eastAsia" w:ascii="宋体" w:hAnsi="宋体" w:eastAsia="宋体" w:cs="宋体"/>
                <w:color w:val="auto"/>
                <w:szCs w:val="21"/>
                <w:highlight w:val="none"/>
              </w:rPr>
              <w:t>.</w:t>
            </w:r>
            <w:r>
              <w:rPr>
                <w:rFonts w:hint="eastAsia" w:ascii="宋体" w:hAnsi="宋体" w:cs="宋体"/>
                <w:color w:val="auto"/>
                <w:szCs w:val="21"/>
                <w:highlight w:val="none"/>
                <w:lang w:val="en-US" w:eastAsia="zh-CN"/>
              </w:rPr>
              <w:t>4</w:t>
            </w:r>
            <w:r>
              <w:rPr>
                <w:rFonts w:hint="eastAsia" w:ascii="宋体" w:hAnsi="宋体" w:eastAsia="宋体" w:cs="宋体"/>
                <w:color w:val="auto"/>
                <w:szCs w:val="21"/>
                <w:highlight w:val="none"/>
              </w:rPr>
              <w:t>.</w:t>
            </w:r>
            <w:r>
              <w:rPr>
                <w:rFonts w:hint="eastAsia" w:ascii="宋体" w:hAnsi="宋体" w:cs="宋体"/>
                <w:color w:val="auto"/>
                <w:szCs w:val="21"/>
                <w:highlight w:val="none"/>
                <w:lang w:val="en-US" w:eastAsia="zh-CN"/>
              </w:rPr>
              <w:t>29</w:t>
            </w:r>
            <w:r>
              <w:rPr>
                <w:rFonts w:hint="eastAsia" w:ascii="宋体" w:hAnsi="宋体" w:eastAsia="宋体" w:cs="宋体"/>
                <w:color w:val="auto"/>
                <w:szCs w:val="21"/>
                <w:highlight w:val="none"/>
              </w:rPr>
              <w:t xml:space="preserve"> </w:t>
            </w:r>
            <w:r>
              <w:rPr>
                <w:rFonts w:hint="eastAsia" w:ascii="宋体" w:hAnsi="宋体" w:cs="宋体"/>
                <w:color w:val="auto"/>
                <w:szCs w:val="21"/>
                <w:highlight w:val="none"/>
                <w:lang w:eastAsia="zh-CN"/>
              </w:rPr>
              <w:t>竖井提升系统应按照下列要求进行检查，发现问题立即处理，并将检查和处理结果记录存档：</w:t>
            </w:r>
          </w:p>
          <w:p>
            <w:pPr>
              <w:spacing w:line="280" w:lineRule="exact"/>
              <w:ind w:firstLine="420" w:firstLineChars="200"/>
              <w:rPr>
                <w:rFonts w:hint="eastAsia" w:ascii="宋体" w:hAnsi="宋体" w:eastAsia="宋体" w:cs="宋体"/>
                <w:color w:val="auto"/>
                <w:szCs w:val="21"/>
              </w:rPr>
            </w:pPr>
            <w:r>
              <w:rPr>
                <w:rFonts w:hint="eastAsia" w:ascii="宋体" w:hAnsi="宋体" w:eastAsia="宋体" w:cs="宋体"/>
                <w:color w:val="auto"/>
                <w:szCs w:val="21"/>
              </w:rPr>
              <w:t>……</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宋体" w:hAnsi="宋体" w:eastAsia="宋体" w:cs="宋体"/>
                <w:color w:val="auto"/>
                <w:szCs w:val="21"/>
                <w:highlight w:val="none"/>
                <w:lang w:eastAsia="zh-CN"/>
              </w:rPr>
            </w:pPr>
            <w:r>
              <w:rPr>
                <w:rFonts w:hint="eastAsia" w:ascii="宋体" w:hAnsi="宋体" w:eastAsia="宋体" w:cs="宋体"/>
                <w:color w:val="auto"/>
                <w:szCs w:val="21"/>
                <w:highlight w:val="none"/>
              </w:rPr>
              <w:t>6.</w:t>
            </w:r>
            <w:r>
              <w:rPr>
                <w:rFonts w:hint="eastAsia" w:ascii="宋体" w:hAnsi="宋体" w:eastAsia="宋体" w:cs="宋体"/>
                <w:color w:val="auto"/>
                <w:szCs w:val="21"/>
                <w:highlight w:val="none"/>
                <w:lang w:val="en-US" w:eastAsia="zh-CN"/>
              </w:rPr>
              <w:t>4</w:t>
            </w:r>
            <w:r>
              <w:rPr>
                <w:rFonts w:hint="eastAsia" w:ascii="宋体" w:hAnsi="宋体" w:eastAsia="宋体" w:cs="宋体"/>
                <w:color w:val="auto"/>
                <w:szCs w:val="21"/>
                <w:highlight w:val="none"/>
              </w:rPr>
              <w:t>.</w:t>
            </w:r>
            <w:r>
              <w:rPr>
                <w:rFonts w:hint="eastAsia" w:ascii="宋体" w:hAnsi="宋体" w:eastAsia="宋体" w:cs="宋体"/>
                <w:color w:val="auto"/>
                <w:szCs w:val="21"/>
                <w:highlight w:val="none"/>
                <w:lang w:val="en-US" w:eastAsia="zh-CN"/>
              </w:rPr>
              <w:t>7</w:t>
            </w:r>
            <w:r>
              <w:rPr>
                <w:rFonts w:hint="eastAsia" w:ascii="宋体" w:hAnsi="宋体" w:eastAsia="宋体" w:cs="宋体"/>
                <w:color w:val="auto"/>
                <w:szCs w:val="21"/>
                <w:highlight w:val="none"/>
              </w:rPr>
              <w:t>.</w:t>
            </w:r>
            <w:r>
              <w:rPr>
                <w:rFonts w:hint="eastAsia" w:ascii="宋体" w:hAnsi="宋体" w:eastAsia="宋体" w:cs="宋体"/>
                <w:color w:val="auto"/>
                <w:szCs w:val="21"/>
                <w:highlight w:val="none"/>
                <w:lang w:val="en-US" w:eastAsia="zh-CN"/>
              </w:rPr>
              <w:t>4</w:t>
            </w:r>
            <w:r>
              <w:rPr>
                <w:rFonts w:hint="eastAsia" w:ascii="宋体" w:hAnsi="宋体" w:eastAsia="宋体" w:cs="宋体"/>
                <w:color w:val="auto"/>
                <w:szCs w:val="21"/>
                <w:highlight w:val="none"/>
              </w:rPr>
              <w:t xml:space="preserve"> </w:t>
            </w:r>
            <w:r>
              <w:rPr>
                <w:rFonts w:hint="eastAsia" w:ascii="宋体" w:hAnsi="宋体" w:eastAsia="宋体" w:cs="宋体"/>
                <w:color w:val="auto"/>
                <w:szCs w:val="21"/>
                <w:highlight w:val="none"/>
                <w:lang w:eastAsia="zh-CN"/>
              </w:rPr>
              <w:t>在用的缠绕式</w:t>
            </w:r>
            <w:r>
              <w:rPr>
                <w:rFonts w:hint="eastAsia" w:ascii="宋体" w:hAnsi="宋体" w:eastAsia="宋体" w:cs="宋体"/>
                <w:color w:val="auto"/>
                <w:szCs w:val="21"/>
                <w:highlight w:val="none"/>
              </w:rPr>
              <w:t>提升钢丝绳</w:t>
            </w:r>
            <w:r>
              <w:rPr>
                <w:rFonts w:hint="eastAsia" w:ascii="宋体" w:hAnsi="宋体" w:eastAsia="宋体" w:cs="宋体"/>
                <w:color w:val="auto"/>
                <w:szCs w:val="21"/>
                <w:highlight w:val="none"/>
                <w:lang w:eastAsia="zh-CN"/>
              </w:rPr>
              <w:t>应按下列要求进行</w:t>
            </w:r>
            <w:r>
              <w:rPr>
                <w:rFonts w:hint="eastAsia" w:ascii="宋体" w:hAnsi="宋体" w:eastAsia="宋体" w:cs="宋体"/>
                <w:color w:val="auto"/>
                <w:szCs w:val="21"/>
                <w:highlight w:val="none"/>
              </w:rPr>
              <w:t>检验</w:t>
            </w:r>
            <w:r>
              <w:rPr>
                <w:rFonts w:hint="eastAsia" w:ascii="宋体" w:hAnsi="宋体" w:eastAsia="宋体" w:cs="宋体"/>
                <w:color w:val="auto"/>
                <w:szCs w:val="21"/>
                <w:highlight w:val="none"/>
                <w:lang w:eastAsia="zh-CN"/>
              </w:rPr>
              <w:t>：</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a）断丝和磨损情况日常检查；</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eastAsia="zh-CN"/>
              </w:rPr>
              <w:t>——提升人员每日</w:t>
            </w:r>
            <w:r>
              <w:rPr>
                <w:rFonts w:hint="eastAsia" w:ascii="宋体" w:hAnsi="宋体" w:eastAsia="宋体" w:cs="宋体"/>
                <w:color w:val="auto"/>
                <w:szCs w:val="21"/>
                <w:highlight w:val="none"/>
                <w:lang w:val="en-US" w:eastAsia="zh-CN"/>
              </w:rPr>
              <w:t>检查1次；</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eastAsia="zh-CN"/>
              </w:rPr>
              <w:t>——提升管理部门每周组织检查</w:t>
            </w:r>
            <w:r>
              <w:rPr>
                <w:rFonts w:hint="eastAsia" w:ascii="宋体" w:hAnsi="宋体" w:eastAsia="宋体" w:cs="宋体"/>
                <w:color w:val="auto"/>
                <w:szCs w:val="21"/>
                <w:highlight w:val="none"/>
                <w:lang w:val="en-US" w:eastAsia="zh-CN"/>
              </w:rPr>
              <w:t>1次；</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宋体" w:hAnsi="宋体" w:eastAsia="宋体" w:cs="宋体"/>
                <w:color w:val="auto"/>
                <w:szCs w:val="21"/>
                <w:highlight w:val="none"/>
                <w:lang w:eastAsia="zh-CN"/>
              </w:rPr>
            </w:pPr>
            <w:r>
              <w:rPr>
                <w:rFonts w:hint="eastAsia" w:ascii="宋体" w:hAnsi="宋体" w:eastAsia="宋体" w:cs="宋体"/>
                <w:color w:val="auto"/>
                <w:szCs w:val="21"/>
                <w:highlight w:val="none"/>
              </w:rPr>
              <w:t>——</w:t>
            </w:r>
            <w:r>
              <w:rPr>
                <w:rFonts w:hint="eastAsia" w:ascii="宋体" w:hAnsi="宋体" w:eastAsia="宋体" w:cs="宋体"/>
                <w:color w:val="auto"/>
                <w:szCs w:val="21"/>
                <w:highlight w:val="none"/>
                <w:lang w:eastAsia="zh-CN"/>
              </w:rPr>
              <w:t>矿山管理部门每月组织检查</w:t>
            </w:r>
            <w:r>
              <w:rPr>
                <w:rFonts w:hint="eastAsia" w:ascii="宋体" w:hAnsi="宋体" w:eastAsia="宋体" w:cs="宋体"/>
                <w:color w:val="auto"/>
                <w:szCs w:val="21"/>
                <w:highlight w:val="none"/>
                <w:lang w:val="en-US" w:eastAsia="zh-CN"/>
              </w:rPr>
              <w:t>1次；</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rPr>
              <w:t>——</w:t>
            </w:r>
            <w:r>
              <w:rPr>
                <w:rFonts w:hint="eastAsia" w:ascii="宋体" w:hAnsi="宋体" w:eastAsia="宋体" w:cs="宋体"/>
                <w:color w:val="auto"/>
                <w:szCs w:val="21"/>
                <w:highlight w:val="none"/>
                <w:lang w:eastAsia="zh-CN"/>
              </w:rPr>
              <w:t>检查时钢丝绳速度不大于</w:t>
            </w:r>
            <w:r>
              <w:rPr>
                <w:rFonts w:hint="eastAsia" w:ascii="宋体" w:hAnsi="宋体" w:eastAsia="宋体" w:cs="宋体"/>
                <w:color w:val="auto"/>
                <w:szCs w:val="21"/>
                <w:highlight w:val="none"/>
                <w:lang w:val="en-US" w:eastAsia="zh-CN"/>
              </w:rPr>
              <w:t>0.3</w:t>
            </w:r>
            <w:r>
              <w:rPr>
                <w:rFonts w:hint="eastAsia" w:ascii="宋体" w:hAnsi="宋体" w:eastAsia="宋体" w:cs="宋体"/>
                <w:color w:val="auto"/>
                <w:szCs w:val="21"/>
              </w:rPr>
              <w:t>m／s</w:t>
            </w:r>
            <w:r>
              <w:rPr>
                <w:rFonts w:hint="eastAsia" w:ascii="宋体" w:hAnsi="宋体" w:eastAsia="宋体" w:cs="宋体"/>
                <w:color w:val="auto"/>
                <w:szCs w:val="21"/>
                <w:highlight w:val="none"/>
                <w:lang w:val="en-US" w:eastAsia="zh-CN"/>
              </w:rPr>
              <w:t>；</w:t>
            </w:r>
          </w:p>
          <w:p>
            <w:pPr>
              <w:pStyle w:val="9"/>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——钢丝绳在运行中由于卡罐或突然停车等受到猛烈拉力时，应立即停止运转并进行检查。</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b）定期检验：</w:t>
            </w:r>
            <w:r>
              <w:rPr>
                <w:rFonts w:hint="eastAsia" w:ascii="宋体" w:hAnsi="宋体" w:eastAsia="宋体" w:cs="宋体"/>
                <w:color w:val="auto"/>
                <w:szCs w:val="21"/>
                <w:highlight w:val="none"/>
              </w:rPr>
              <w:t>：</w:t>
            </w:r>
            <w:r>
              <w:rPr>
                <w:rFonts w:hint="eastAsia" w:ascii="宋体" w:hAnsi="宋体" w:eastAsia="宋体" w:cs="宋体"/>
                <w:color w:val="auto"/>
                <w:szCs w:val="21"/>
                <w:highlight w:val="none"/>
              </w:rPr>
              <w:br w:type="textWrapping"/>
            </w:r>
            <w:r>
              <w:rPr>
                <w:rFonts w:hint="eastAsia" w:ascii="宋体" w:hAnsi="宋体" w:eastAsia="宋体" w:cs="宋体"/>
                <w:color w:val="auto"/>
                <w:szCs w:val="21"/>
                <w:highlight w:val="none"/>
                <w:lang w:val="en-US" w:eastAsia="zh-CN"/>
              </w:rPr>
              <w:t xml:space="preserve">    </w:t>
            </w:r>
            <w:r>
              <w:rPr>
                <w:rFonts w:hint="eastAsia" w:ascii="宋体" w:hAnsi="宋体" w:eastAsia="宋体" w:cs="宋体"/>
                <w:color w:val="auto"/>
                <w:szCs w:val="21"/>
                <w:highlight w:val="none"/>
              </w:rPr>
              <w:t>——升降人员或升降人员和物料用的，自悬挂时起</w:t>
            </w:r>
            <w:r>
              <w:rPr>
                <w:rFonts w:hint="eastAsia" w:ascii="宋体" w:hAnsi="宋体" w:eastAsia="宋体" w:cs="宋体"/>
                <w:color w:val="auto"/>
                <w:szCs w:val="21"/>
                <w:highlight w:val="none"/>
                <w:lang w:val="en-US" w:eastAsia="zh-CN"/>
              </w:rPr>
              <w:t>6</w:t>
            </w:r>
            <w:r>
              <w:rPr>
                <w:rFonts w:hint="eastAsia" w:ascii="宋体" w:hAnsi="宋体" w:eastAsia="宋体" w:cs="宋体"/>
                <w:color w:val="auto"/>
                <w:szCs w:val="21"/>
                <w:highlight w:val="none"/>
              </w:rPr>
              <w:t>个月检验</w:t>
            </w:r>
            <w:r>
              <w:rPr>
                <w:rFonts w:hint="eastAsia" w:ascii="宋体" w:hAnsi="宋体" w:eastAsia="宋体" w:cs="宋体"/>
                <w:color w:val="auto"/>
                <w:szCs w:val="21"/>
                <w:highlight w:val="none"/>
                <w:lang w:val="en-US" w:eastAsia="zh-CN"/>
              </w:rPr>
              <w:t>1</w:t>
            </w:r>
            <w:r>
              <w:rPr>
                <w:rFonts w:hint="eastAsia" w:ascii="宋体" w:hAnsi="宋体" w:eastAsia="宋体" w:cs="宋体"/>
                <w:color w:val="auto"/>
                <w:szCs w:val="21"/>
                <w:highlight w:val="none"/>
              </w:rPr>
              <w:t>次；有腐蚀气体的矿山，</w:t>
            </w:r>
            <w:r>
              <w:rPr>
                <w:rFonts w:hint="eastAsia" w:ascii="宋体" w:hAnsi="宋体" w:eastAsia="宋体" w:cs="宋体"/>
                <w:color w:val="auto"/>
                <w:szCs w:val="21"/>
                <w:highlight w:val="none"/>
                <w:lang w:val="en-US" w:eastAsia="zh-CN"/>
              </w:rPr>
              <w:t>3</w:t>
            </w:r>
            <w:r>
              <w:rPr>
                <w:rFonts w:hint="eastAsia" w:ascii="宋体" w:hAnsi="宋体" w:eastAsia="宋体" w:cs="宋体"/>
                <w:color w:val="auto"/>
                <w:szCs w:val="21"/>
                <w:highlight w:val="none"/>
              </w:rPr>
              <w:t>个月检验</w:t>
            </w:r>
            <w:r>
              <w:rPr>
                <w:rFonts w:hint="eastAsia" w:ascii="宋体" w:hAnsi="宋体" w:eastAsia="宋体" w:cs="宋体"/>
                <w:color w:val="auto"/>
                <w:szCs w:val="21"/>
                <w:highlight w:val="none"/>
                <w:lang w:val="en-US" w:eastAsia="zh-CN"/>
              </w:rPr>
              <w:t>1</w:t>
            </w:r>
            <w:r>
              <w:rPr>
                <w:rFonts w:hint="eastAsia" w:ascii="宋体" w:hAnsi="宋体" w:eastAsia="宋体" w:cs="宋体"/>
                <w:color w:val="auto"/>
                <w:szCs w:val="21"/>
                <w:highlight w:val="none"/>
              </w:rPr>
              <w:t>次；</w:t>
            </w:r>
            <w:r>
              <w:rPr>
                <w:rFonts w:hint="eastAsia" w:ascii="宋体" w:hAnsi="宋体" w:eastAsia="宋体" w:cs="宋体"/>
                <w:color w:val="auto"/>
                <w:szCs w:val="21"/>
                <w:highlight w:val="none"/>
              </w:rPr>
              <w:br w:type="textWrapping"/>
            </w:r>
            <w:r>
              <w:rPr>
                <w:rFonts w:hint="eastAsia" w:ascii="宋体" w:hAnsi="宋体" w:eastAsia="宋体" w:cs="宋体"/>
                <w:color w:val="auto"/>
                <w:szCs w:val="21"/>
                <w:highlight w:val="none"/>
                <w:lang w:val="en-US" w:eastAsia="zh-CN"/>
              </w:rPr>
              <w:t xml:space="preserve">    </w:t>
            </w:r>
            <w:r>
              <w:rPr>
                <w:rFonts w:hint="eastAsia" w:ascii="宋体" w:hAnsi="宋体" w:eastAsia="宋体" w:cs="宋体"/>
                <w:color w:val="auto"/>
                <w:szCs w:val="21"/>
                <w:highlight w:val="none"/>
              </w:rPr>
              <w:t>——</w:t>
            </w:r>
            <w:r>
              <w:rPr>
                <w:rFonts w:hint="eastAsia" w:ascii="宋体" w:hAnsi="宋体" w:eastAsia="宋体" w:cs="宋体"/>
                <w:color w:val="auto"/>
                <w:szCs w:val="21"/>
                <w:highlight w:val="none"/>
                <w:lang w:eastAsia="zh-CN"/>
              </w:rPr>
              <w:t>专门</w:t>
            </w:r>
            <w:r>
              <w:rPr>
                <w:rFonts w:hint="eastAsia" w:ascii="宋体" w:hAnsi="宋体" w:eastAsia="宋体" w:cs="宋体"/>
                <w:color w:val="auto"/>
                <w:szCs w:val="21"/>
                <w:highlight w:val="none"/>
              </w:rPr>
              <w:t>升降物料用的，自悬挂时起</w:t>
            </w:r>
            <w:r>
              <w:rPr>
                <w:rFonts w:hint="eastAsia" w:ascii="宋体" w:hAnsi="宋体" w:eastAsia="宋体" w:cs="宋体"/>
                <w:color w:val="auto"/>
                <w:szCs w:val="21"/>
                <w:highlight w:val="none"/>
                <w:lang w:val="en-US" w:eastAsia="zh-CN"/>
              </w:rPr>
              <w:t>1年内</w:t>
            </w:r>
            <w:r>
              <w:rPr>
                <w:rFonts w:hint="eastAsia" w:ascii="宋体" w:hAnsi="宋体" w:eastAsia="宋体" w:cs="宋体"/>
                <w:color w:val="auto"/>
                <w:szCs w:val="21"/>
                <w:highlight w:val="none"/>
                <w:lang w:eastAsia="zh-CN"/>
              </w:rPr>
              <w:t>进行</w:t>
            </w:r>
            <w:r>
              <w:rPr>
                <w:rFonts w:hint="eastAsia" w:ascii="宋体" w:hAnsi="宋体" w:eastAsia="宋体" w:cs="宋体"/>
                <w:color w:val="auto"/>
                <w:szCs w:val="21"/>
                <w:highlight w:val="none"/>
              </w:rPr>
              <w:t>第</w:t>
            </w:r>
            <w:r>
              <w:rPr>
                <w:rFonts w:hint="eastAsia" w:ascii="宋体" w:hAnsi="宋体" w:eastAsia="宋体" w:cs="宋体"/>
                <w:color w:val="auto"/>
                <w:szCs w:val="21"/>
                <w:highlight w:val="none"/>
                <w:lang w:val="en-US" w:eastAsia="zh-CN"/>
              </w:rPr>
              <w:t>1</w:t>
            </w:r>
            <w:r>
              <w:rPr>
                <w:rFonts w:hint="eastAsia" w:ascii="宋体" w:hAnsi="宋体" w:eastAsia="宋体" w:cs="宋体"/>
                <w:color w:val="auto"/>
                <w:szCs w:val="21"/>
                <w:highlight w:val="none"/>
              </w:rPr>
              <w:t>次检验，以后每</w:t>
            </w:r>
            <w:r>
              <w:rPr>
                <w:rFonts w:hint="eastAsia" w:ascii="宋体" w:hAnsi="宋体" w:eastAsia="宋体" w:cs="宋体"/>
                <w:color w:val="auto"/>
                <w:szCs w:val="21"/>
                <w:highlight w:val="none"/>
                <w:lang w:val="en-US" w:eastAsia="zh-CN"/>
              </w:rPr>
              <w:t>6</w:t>
            </w:r>
            <w:r>
              <w:rPr>
                <w:rFonts w:hint="eastAsia" w:ascii="宋体" w:hAnsi="宋体" w:eastAsia="宋体" w:cs="宋体"/>
                <w:color w:val="auto"/>
                <w:szCs w:val="21"/>
                <w:highlight w:val="none"/>
              </w:rPr>
              <w:t>个月检验</w:t>
            </w:r>
            <w:r>
              <w:rPr>
                <w:rFonts w:hint="eastAsia" w:ascii="宋体" w:hAnsi="宋体" w:eastAsia="宋体" w:cs="宋体"/>
                <w:color w:val="auto"/>
                <w:szCs w:val="21"/>
                <w:highlight w:val="none"/>
                <w:lang w:val="en-US" w:eastAsia="zh-CN"/>
              </w:rPr>
              <w:t>1</w:t>
            </w:r>
            <w:r>
              <w:rPr>
                <w:rFonts w:hint="eastAsia" w:ascii="宋体" w:hAnsi="宋体" w:eastAsia="宋体" w:cs="宋体"/>
                <w:color w:val="auto"/>
                <w:szCs w:val="21"/>
                <w:highlight w:val="none"/>
              </w:rPr>
              <w:t>次；</w:t>
            </w:r>
            <w:r>
              <w:rPr>
                <w:rFonts w:hint="eastAsia" w:ascii="宋体" w:hAnsi="宋体" w:eastAsia="宋体" w:cs="宋体"/>
                <w:color w:val="auto"/>
                <w:szCs w:val="21"/>
                <w:highlight w:val="none"/>
              </w:rPr>
              <w:br w:type="textWrapping"/>
            </w:r>
            <w:r>
              <w:rPr>
                <w:rFonts w:hint="eastAsia" w:ascii="宋体" w:hAnsi="宋体" w:eastAsia="宋体" w:cs="宋体"/>
                <w:color w:val="auto"/>
                <w:szCs w:val="21"/>
                <w:highlight w:val="none"/>
                <w:lang w:val="en-US" w:eastAsia="zh-CN"/>
              </w:rPr>
              <w:t xml:space="preserve">    </w:t>
            </w:r>
            <w:r>
              <w:rPr>
                <w:rFonts w:hint="eastAsia" w:ascii="宋体" w:hAnsi="宋体" w:eastAsia="宋体" w:cs="宋体"/>
                <w:color w:val="auto"/>
                <w:szCs w:val="21"/>
                <w:highlight w:val="none"/>
              </w:rPr>
              <w:t>——悬挂吊盘</w:t>
            </w:r>
            <w:r>
              <w:rPr>
                <w:rFonts w:hint="eastAsia" w:ascii="宋体" w:hAnsi="宋体" w:eastAsia="宋体" w:cs="宋体"/>
                <w:color w:val="auto"/>
                <w:szCs w:val="21"/>
                <w:highlight w:val="none"/>
                <w:lang w:eastAsia="zh-CN"/>
              </w:rPr>
              <w:t>等</w:t>
            </w:r>
            <w:r>
              <w:rPr>
                <w:rFonts w:hint="eastAsia" w:ascii="宋体" w:hAnsi="宋体" w:eastAsia="宋体" w:cs="宋体"/>
                <w:color w:val="auto"/>
                <w:szCs w:val="21"/>
                <w:highlight w:val="none"/>
              </w:rPr>
              <w:t>用的，自悬挂时起</w:t>
            </w:r>
            <w:r>
              <w:rPr>
                <w:rFonts w:hint="eastAsia" w:ascii="宋体" w:hAnsi="宋体" w:eastAsia="宋体" w:cs="宋体"/>
                <w:color w:val="auto"/>
                <w:szCs w:val="21"/>
                <w:highlight w:val="none"/>
                <w:lang w:eastAsia="zh-CN"/>
              </w:rPr>
              <w:t>每</w:t>
            </w:r>
            <w:r>
              <w:rPr>
                <w:rFonts w:hint="eastAsia" w:ascii="宋体" w:hAnsi="宋体" w:eastAsia="宋体" w:cs="宋体"/>
                <w:color w:val="auto"/>
                <w:szCs w:val="21"/>
                <w:highlight w:val="none"/>
              </w:rPr>
              <w:t>年检验</w:t>
            </w:r>
            <w:r>
              <w:rPr>
                <w:rFonts w:hint="eastAsia" w:ascii="宋体" w:hAnsi="宋体" w:eastAsia="宋体" w:cs="宋体"/>
                <w:color w:val="auto"/>
                <w:szCs w:val="21"/>
                <w:highlight w:val="none"/>
                <w:lang w:val="en-US" w:eastAsia="zh-CN"/>
              </w:rPr>
              <w:t>1</w:t>
            </w:r>
            <w:r>
              <w:rPr>
                <w:rFonts w:hint="eastAsia" w:ascii="宋体" w:hAnsi="宋体" w:eastAsia="宋体" w:cs="宋体"/>
                <w:color w:val="auto"/>
                <w:szCs w:val="21"/>
                <w:highlight w:val="none"/>
              </w:rPr>
              <w:t>次。</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宋体" w:hAnsi="宋体" w:eastAsia="宋体" w:cs="宋体"/>
                <w:color w:val="auto"/>
                <w:szCs w:val="21"/>
                <w:highlight w:val="none"/>
                <w:lang w:eastAsia="zh-CN"/>
              </w:rPr>
            </w:pPr>
            <w:r>
              <w:rPr>
                <w:rFonts w:hint="eastAsia" w:ascii="宋体" w:hAnsi="宋体" w:eastAsia="宋体" w:cs="宋体"/>
                <w:color w:val="auto"/>
                <w:szCs w:val="21"/>
                <w:highlight w:val="none"/>
                <w:lang w:eastAsia="zh-CN"/>
              </w:rPr>
              <w:t>钢丝绳定期检验应由有专业资质的检验、检测机构进行，并应提供检验报告。</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宋体" w:hAnsi="宋体" w:eastAsia="宋体" w:cs="宋体"/>
                <w:color w:val="auto"/>
                <w:szCs w:val="21"/>
                <w:highlight w:val="none"/>
                <w:lang w:eastAsia="zh-CN"/>
              </w:rPr>
            </w:pPr>
            <w:r>
              <w:rPr>
                <w:rFonts w:hint="eastAsia" w:ascii="宋体" w:hAnsi="宋体" w:eastAsia="宋体" w:cs="宋体"/>
                <w:color w:val="auto"/>
                <w:szCs w:val="21"/>
                <w:highlight w:val="none"/>
                <w:lang w:eastAsia="zh-CN"/>
              </w:rPr>
              <w:t>达到报废标准的钢丝绳应立即更换。</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宋体" w:hAnsi="宋体" w:eastAsia="宋体" w:cs="宋体"/>
                <w:color w:val="auto"/>
                <w:szCs w:val="21"/>
                <w:lang w:eastAsia="zh-CN"/>
              </w:rPr>
            </w:pPr>
            <w:r>
              <w:rPr>
                <w:rFonts w:hint="eastAsia" w:ascii="宋体" w:hAnsi="宋体" w:eastAsia="宋体" w:cs="宋体"/>
                <w:color w:val="auto"/>
                <w:szCs w:val="21"/>
                <w:highlight w:val="none"/>
                <w:lang w:eastAsia="zh-CN"/>
              </w:rPr>
              <w:t>所有检查和处理结果均应记录存档。</w:t>
            </w:r>
          </w:p>
        </w:tc>
        <w:tc>
          <w:tcPr>
            <w:tcW w:w="2606" w:type="dxa"/>
            <w:noWrap w:val="0"/>
            <w:vAlign w:val="center"/>
          </w:tcPr>
          <w:p>
            <w:pPr>
              <w:widowControl/>
              <w:adjustRightInd w:val="0"/>
              <w:snapToGrid w:val="0"/>
              <w:rPr>
                <w:rFonts w:hint="eastAsia" w:ascii="宋体" w:hAnsi="宋体" w:eastAsia="宋体" w:cs="宋体"/>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294" w:hRule="atLeast"/>
          <w:jc w:val="center"/>
        </w:trPr>
        <w:tc>
          <w:tcPr>
            <w:tcW w:w="575" w:type="dxa"/>
            <w:vMerge w:val="restart"/>
            <w:noWrap w:val="0"/>
            <w:vAlign w:val="center"/>
          </w:tcPr>
          <w:p>
            <w:pPr>
              <w:widowControl/>
              <w:adjustRightInd w:val="0"/>
              <w:snapToGrid w:val="0"/>
              <w:jc w:val="center"/>
              <w:rPr>
                <w:rFonts w:hint="default" w:ascii="宋体" w:hAnsi="宋体" w:eastAsia="宋体" w:cs="宋体"/>
                <w:color w:val="auto"/>
                <w:szCs w:val="21"/>
                <w:lang w:val="en-US" w:eastAsia="zh-CN"/>
              </w:rPr>
            </w:pPr>
            <w:r>
              <w:rPr>
                <w:rFonts w:hint="eastAsia" w:ascii="宋体" w:hAnsi="宋体" w:cs="宋体"/>
                <w:color w:val="auto"/>
                <w:szCs w:val="21"/>
                <w:lang w:val="en-US" w:eastAsia="zh-CN"/>
              </w:rPr>
              <w:t>13</w:t>
            </w:r>
          </w:p>
        </w:tc>
        <w:tc>
          <w:tcPr>
            <w:tcW w:w="1214" w:type="dxa"/>
            <w:vMerge w:val="restart"/>
            <w:noWrap w:val="0"/>
            <w:vAlign w:val="center"/>
          </w:tcPr>
          <w:p>
            <w:pPr>
              <w:rPr>
                <w:rFonts w:hint="eastAsia" w:ascii="宋体" w:hAnsi="宋体" w:eastAsia="宋体" w:cs="宋体"/>
                <w:color w:val="auto"/>
                <w:szCs w:val="21"/>
              </w:rPr>
            </w:pPr>
            <w:r>
              <w:rPr>
                <w:rFonts w:hint="eastAsia" w:ascii="宋体" w:hAnsi="宋体" w:eastAsia="宋体" w:cs="宋体"/>
                <w:color w:val="auto"/>
                <w:szCs w:val="21"/>
              </w:rPr>
              <w:t>运输系统</w:t>
            </w:r>
          </w:p>
        </w:tc>
        <w:tc>
          <w:tcPr>
            <w:tcW w:w="2200" w:type="dxa"/>
            <w:noWrap w:val="0"/>
            <w:vAlign w:val="center"/>
          </w:tcPr>
          <w:p>
            <w:pPr>
              <w:rPr>
                <w:rFonts w:hint="eastAsia" w:ascii="宋体" w:hAnsi="宋体" w:eastAsia="宋体" w:cs="宋体"/>
                <w:color w:val="auto"/>
                <w:szCs w:val="21"/>
              </w:rPr>
            </w:pPr>
            <w:r>
              <w:rPr>
                <w:rFonts w:hint="eastAsia" w:ascii="宋体" w:hAnsi="宋体" w:cs="宋体"/>
                <w:color w:val="auto"/>
                <w:szCs w:val="21"/>
                <w:lang w:val="en-US" w:eastAsia="zh-CN"/>
              </w:rPr>
              <w:t>13</w:t>
            </w:r>
            <w:r>
              <w:rPr>
                <w:rFonts w:hint="eastAsia" w:ascii="宋体" w:hAnsi="宋体" w:eastAsia="宋体" w:cs="宋体"/>
                <w:color w:val="auto"/>
                <w:szCs w:val="21"/>
              </w:rPr>
              <w:t xml:space="preserve">.1 </w:t>
            </w:r>
            <w:r>
              <w:rPr>
                <w:rFonts w:hint="eastAsia" w:ascii="宋体" w:hAnsi="宋体" w:eastAsia="宋体" w:cs="宋体"/>
                <w:color w:val="auto"/>
                <w:szCs w:val="21"/>
                <w:lang w:eastAsia="zh-CN"/>
              </w:rPr>
              <w:t>有轨</w:t>
            </w:r>
            <w:r>
              <w:rPr>
                <w:rFonts w:hint="eastAsia" w:ascii="宋体" w:hAnsi="宋体" w:eastAsia="宋体" w:cs="宋体"/>
                <w:color w:val="auto"/>
                <w:szCs w:val="21"/>
              </w:rPr>
              <w:t>运输</w:t>
            </w:r>
          </w:p>
        </w:tc>
        <w:tc>
          <w:tcPr>
            <w:tcW w:w="6925" w:type="dxa"/>
            <w:noWrap w:val="0"/>
            <w:vAlign w:val="center"/>
          </w:tcPr>
          <w:p>
            <w:pPr>
              <w:spacing w:line="28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《金属非金属矿山安全规程》（GB 16423-20</w:t>
            </w:r>
            <w:r>
              <w:rPr>
                <w:rFonts w:hint="eastAsia" w:ascii="宋体" w:hAnsi="宋体" w:eastAsia="宋体" w:cs="宋体"/>
                <w:color w:val="auto"/>
                <w:szCs w:val="21"/>
                <w:highlight w:val="none"/>
                <w:lang w:val="en-US" w:eastAsia="zh-CN"/>
              </w:rPr>
              <w:t>20</w:t>
            </w:r>
            <w:r>
              <w:rPr>
                <w:rFonts w:hint="eastAsia" w:ascii="宋体" w:hAnsi="宋体" w:eastAsia="宋体" w:cs="宋体"/>
                <w:color w:val="auto"/>
                <w:szCs w:val="21"/>
                <w:highlight w:val="none"/>
              </w:rPr>
              <w:t>）</w:t>
            </w:r>
          </w:p>
          <w:p>
            <w:pPr>
              <w:spacing w:line="280" w:lineRule="exact"/>
              <w:ind w:firstLine="420" w:firstLineChars="200"/>
              <w:rPr>
                <w:rFonts w:hint="eastAsia" w:ascii="宋体" w:hAnsi="宋体" w:eastAsia="宋体" w:cs="宋体"/>
                <w:color w:val="auto"/>
                <w:szCs w:val="21"/>
              </w:rPr>
            </w:pPr>
            <w:r>
              <w:rPr>
                <w:rFonts w:hint="eastAsia" w:ascii="宋体" w:hAnsi="宋体" w:eastAsia="宋体" w:cs="宋体"/>
                <w:color w:val="auto"/>
                <w:szCs w:val="21"/>
              </w:rPr>
              <w:t>6.</w:t>
            </w:r>
            <w:r>
              <w:rPr>
                <w:rFonts w:hint="eastAsia" w:ascii="宋体" w:hAnsi="宋体" w:eastAsia="宋体" w:cs="宋体"/>
                <w:color w:val="auto"/>
                <w:szCs w:val="21"/>
                <w:lang w:val="en-US" w:eastAsia="zh-CN"/>
              </w:rPr>
              <w:t>4</w:t>
            </w:r>
            <w:r>
              <w:rPr>
                <w:rFonts w:hint="eastAsia" w:ascii="宋体" w:hAnsi="宋体" w:eastAsia="宋体" w:cs="宋体"/>
                <w:color w:val="auto"/>
                <w:szCs w:val="21"/>
              </w:rPr>
              <w:t>.1.1</w:t>
            </w:r>
            <w:r>
              <w:rPr>
                <w:rFonts w:hint="eastAsia" w:ascii="宋体" w:hAnsi="宋体" w:eastAsia="宋体" w:cs="宋体"/>
                <w:color w:val="auto"/>
                <w:szCs w:val="21"/>
                <w:lang w:val="en-US" w:eastAsia="zh-CN"/>
              </w:rPr>
              <w:t xml:space="preserve">  </w:t>
            </w:r>
            <w:r>
              <w:rPr>
                <w:rFonts w:hint="eastAsia" w:ascii="宋体" w:hAnsi="宋体" w:eastAsia="宋体" w:cs="宋体"/>
                <w:color w:val="auto"/>
                <w:szCs w:val="21"/>
              </w:rPr>
              <w:t>采用电机车运输的矿井，由井底车场或平硐口到作业地点所经平巷长度超过1500m时，应设专用人车运送人员。</w:t>
            </w:r>
          </w:p>
          <w:p>
            <w:pPr>
              <w:spacing w:line="280" w:lineRule="exact"/>
              <w:ind w:firstLine="420" w:firstLineChars="200"/>
              <w:rPr>
                <w:rFonts w:hint="eastAsia" w:ascii="宋体" w:hAnsi="宋体" w:eastAsia="宋体" w:cs="宋体"/>
                <w:color w:val="auto"/>
                <w:szCs w:val="21"/>
              </w:rPr>
            </w:pPr>
            <w:r>
              <w:rPr>
                <w:rFonts w:hint="eastAsia" w:ascii="宋体" w:hAnsi="宋体" w:eastAsia="宋体" w:cs="宋体"/>
                <w:color w:val="auto"/>
                <w:szCs w:val="21"/>
              </w:rPr>
              <w:t>专用人车应有金属顶棚</w:t>
            </w:r>
            <w:r>
              <w:rPr>
                <w:rFonts w:hint="eastAsia" w:ascii="宋体" w:hAnsi="宋体" w:eastAsia="宋体" w:cs="宋体"/>
                <w:color w:val="auto"/>
                <w:szCs w:val="21"/>
                <w:lang w:eastAsia="zh-CN"/>
              </w:rPr>
              <w:t>和确保人员安全的车辆结构</w:t>
            </w:r>
            <w:r>
              <w:rPr>
                <w:rFonts w:hint="eastAsia" w:ascii="宋体" w:hAnsi="宋体" w:eastAsia="宋体" w:cs="宋体"/>
                <w:color w:val="auto"/>
                <w:szCs w:val="21"/>
              </w:rPr>
              <w:t>，</w:t>
            </w:r>
            <w:r>
              <w:rPr>
                <w:rFonts w:hint="eastAsia" w:ascii="宋体" w:hAnsi="宋体" w:eastAsia="宋体" w:cs="宋体"/>
                <w:color w:val="auto"/>
                <w:szCs w:val="21"/>
                <w:lang w:eastAsia="zh-CN"/>
              </w:rPr>
              <w:t>车辆的</w:t>
            </w:r>
            <w:r>
              <w:rPr>
                <w:rFonts w:hint="eastAsia" w:ascii="宋体" w:hAnsi="宋体" w:eastAsia="宋体" w:cs="宋体"/>
                <w:color w:val="auto"/>
                <w:szCs w:val="21"/>
              </w:rPr>
              <w:t>顶棚</w:t>
            </w:r>
            <w:r>
              <w:rPr>
                <w:rFonts w:hint="eastAsia" w:ascii="宋体" w:hAnsi="宋体" w:eastAsia="宋体" w:cs="宋体"/>
                <w:color w:val="auto"/>
                <w:szCs w:val="21"/>
                <w:lang w:eastAsia="zh-CN"/>
              </w:rPr>
              <w:t>、</w:t>
            </w:r>
            <w:r>
              <w:rPr>
                <w:rFonts w:hint="eastAsia" w:ascii="宋体" w:hAnsi="宋体" w:eastAsia="宋体" w:cs="宋体"/>
                <w:color w:val="auto"/>
                <w:szCs w:val="21"/>
              </w:rPr>
              <w:t>车厢和车架应</w:t>
            </w:r>
            <w:r>
              <w:rPr>
                <w:rFonts w:hint="eastAsia" w:ascii="宋体" w:hAnsi="宋体" w:eastAsia="宋体" w:cs="宋体"/>
                <w:color w:val="auto"/>
                <w:szCs w:val="21"/>
                <w:lang w:eastAsia="zh-CN"/>
              </w:rPr>
              <w:t>有良好的</w:t>
            </w:r>
            <w:r>
              <w:rPr>
                <w:rFonts w:hint="eastAsia" w:ascii="宋体" w:hAnsi="宋体" w:eastAsia="宋体" w:cs="宋体"/>
                <w:color w:val="auto"/>
                <w:szCs w:val="21"/>
              </w:rPr>
              <w:t>连接，通过钢轨</w:t>
            </w:r>
            <w:r>
              <w:rPr>
                <w:rFonts w:hint="eastAsia" w:ascii="宋体" w:hAnsi="宋体" w:eastAsia="宋体" w:cs="宋体"/>
                <w:color w:val="auto"/>
                <w:szCs w:val="21"/>
                <w:lang w:eastAsia="zh-CN"/>
              </w:rPr>
              <w:t>实现电气</w:t>
            </w:r>
            <w:r>
              <w:rPr>
                <w:rFonts w:hint="eastAsia" w:ascii="宋体" w:hAnsi="宋体" w:eastAsia="宋体" w:cs="宋体"/>
                <w:color w:val="auto"/>
                <w:szCs w:val="21"/>
              </w:rPr>
              <w:t>接地。</w:t>
            </w:r>
          </w:p>
          <w:p>
            <w:pPr>
              <w:spacing w:line="280" w:lineRule="exact"/>
              <w:ind w:firstLine="420" w:firstLineChars="200"/>
              <w:rPr>
                <w:rFonts w:hint="eastAsia" w:ascii="宋体" w:hAnsi="宋体" w:eastAsia="宋体" w:cs="宋体"/>
                <w:color w:val="auto"/>
                <w:szCs w:val="21"/>
              </w:rPr>
            </w:pPr>
            <w:r>
              <w:rPr>
                <w:rFonts w:hint="eastAsia" w:ascii="宋体" w:hAnsi="宋体" w:eastAsia="宋体" w:cs="宋体"/>
                <w:color w:val="auto"/>
                <w:szCs w:val="21"/>
              </w:rPr>
              <w:t>6.</w:t>
            </w:r>
            <w:r>
              <w:rPr>
                <w:rFonts w:hint="eastAsia" w:ascii="宋体" w:hAnsi="宋体" w:eastAsia="宋体" w:cs="宋体"/>
                <w:color w:val="auto"/>
                <w:szCs w:val="21"/>
                <w:lang w:val="en-US" w:eastAsia="zh-CN"/>
              </w:rPr>
              <w:t>4</w:t>
            </w:r>
            <w:r>
              <w:rPr>
                <w:rFonts w:hint="eastAsia" w:ascii="宋体" w:hAnsi="宋体" w:eastAsia="宋体" w:cs="宋体"/>
                <w:color w:val="auto"/>
                <w:szCs w:val="21"/>
              </w:rPr>
              <w:t>.1.4</w:t>
            </w:r>
            <w:r>
              <w:rPr>
                <w:rFonts w:hint="eastAsia" w:ascii="宋体" w:hAnsi="宋体" w:eastAsia="宋体" w:cs="宋体"/>
                <w:color w:val="auto"/>
                <w:szCs w:val="21"/>
                <w:lang w:val="en-US" w:eastAsia="zh-CN"/>
              </w:rPr>
              <w:t xml:space="preserve">  </w:t>
            </w:r>
            <w:r>
              <w:rPr>
                <w:rFonts w:hint="eastAsia" w:ascii="宋体" w:hAnsi="宋体" w:eastAsia="宋体" w:cs="宋体"/>
                <w:color w:val="auto"/>
                <w:szCs w:val="21"/>
                <w:lang w:eastAsia="zh-CN"/>
              </w:rPr>
              <w:t>车辆的连接装置</w:t>
            </w:r>
            <w:r>
              <w:rPr>
                <w:rFonts w:hint="eastAsia" w:ascii="宋体" w:hAnsi="宋体" w:eastAsia="宋体" w:cs="宋体"/>
                <w:color w:val="auto"/>
                <w:szCs w:val="21"/>
              </w:rPr>
              <w:t>不</w:t>
            </w:r>
            <w:r>
              <w:rPr>
                <w:rFonts w:hint="eastAsia" w:ascii="宋体" w:hAnsi="宋体" w:eastAsia="宋体" w:cs="宋体"/>
                <w:color w:val="auto"/>
                <w:szCs w:val="21"/>
                <w:lang w:eastAsia="zh-CN"/>
              </w:rPr>
              <w:t>得</w:t>
            </w:r>
            <w:r>
              <w:rPr>
                <w:rFonts w:hint="eastAsia" w:ascii="宋体" w:hAnsi="宋体" w:eastAsia="宋体" w:cs="宋体"/>
                <w:color w:val="auto"/>
                <w:szCs w:val="21"/>
              </w:rPr>
              <w:t>自行脱钩</w:t>
            </w:r>
            <w:r>
              <w:rPr>
                <w:rFonts w:hint="eastAsia" w:ascii="宋体" w:hAnsi="宋体" w:eastAsia="宋体" w:cs="宋体"/>
                <w:color w:val="auto"/>
                <w:szCs w:val="21"/>
                <w:lang w:eastAsia="zh-CN"/>
              </w:rPr>
              <w:t>，</w:t>
            </w:r>
            <w:r>
              <w:rPr>
                <w:rFonts w:hint="eastAsia" w:ascii="宋体" w:hAnsi="宋体" w:eastAsia="宋体" w:cs="宋体"/>
                <w:color w:val="auto"/>
                <w:szCs w:val="21"/>
              </w:rPr>
              <w:t>车辆两端的碰头或缓冲器的伸出长度不小于lOOmm。</w:t>
            </w:r>
          </w:p>
          <w:p>
            <w:pPr>
              <w:spacing w:line="280" w:lineRule="exact"/>
              <w:ind w:firstLine="420" w:firstLineChars="200"/>
              <w:rPr>
                <w:rFonts w:hint="eastAsia" w:ascii="宋体" w:hAnsi="宋体" w:eastAsia="宋体" w:cs="宋体"/>
                <w:color w:val="auto"/>
                <w:szCs w:val="21"/>
              </w:rPr>
            </w:pPr>
            <w:r>
              <w:rPr>
                <w:rFonts w:hint="eastAsia" w:ascii="宋体" w:hAnsi="宋体" w:eastAsia="宋体" w:cs="宋体"/>
                <w:color w:val="auto"/>
                <w:szCs w:val="21"/>
              </w:rPr>
              <w:t>6.</w:t>
            </w:r>
            <w:r>
              <w:rPr>
                <w:rFonts w:hint="eastAsia" w:ascii="宋体" w:hAnsi="宋体" w:eastAsia="宋体" w:cs="宋体"/>
                <w:color w:val="auto"/>
                <w:szCs w:val="21"/>
                <w:lang w:val="en-US" w:eastAsia="zh-CN"/>
              </w:rPr>
              <w:t>4</w:t>
            </w:r>
            <w:r>
              <w:rPr>
                <w:rFonts w:hint="eastAsia" w:ascii="宋体" w:hAnsi="宋体" w:eastAsia="宋体" w:cs="宋体"/>
                <w:color w:val="auto"/>
                <w:szCs w:val="21"/>
              </w:rPr>
              <w:t>.1.</w:t>
            </w:r>
            <w:r>
              <w:rPr>
                <w:rFonts w:hint="eastAsia" w:ascii="宋体" w:hAnsi="宋体" w:eastAsia="宋体" w:cs="宋体"/>
                <w:color w:val="auto"/>
                <w:szCs w:val="21"/>
                <w:lang w:val="en-US" w:eastAsia="zh-CN"/>
              </w:rPr>
              <w:t xml:space="preserve">5  </w:t>
            </w:r>
            <w:r>
              <w:rPr>
                <w:rFonts w:hint="eastAsia" w:ascii="宋体" w:hAnsi="宋体" w:eastAsia="宋体" w:cs="宋体"/>
                <w:color w:val="auto"/>
                <w:szCs w:val="21"/>
              </w:rPr>
              <w:t>停放在</w:t>
            </w:r>
            <w:r>
              <w:rPr>
                <w:rFonts w:hint="eastAsia" w:ascii="宋体" w:hAnsi="宋体" w:eastAsia="宋体" w:cs="宋体"/>
                <w:color w:val="auto"/>
                <w:szCs w:val="21"/>
                <w:lang w:eastAsia="zh-CN"/>
              </w:rPr>
              <w:t>轨道上的车辆有可能</w:t>
            </w:r>
            <w:r>
              <w:rPr>
                <w:rFonts w:hint="eastAsia" w:ascii="宋体" w:hAnsi="宋体" w:eastAsia="宋体" w:cs="宋体"/>
                <w:color w:val="auto"/>
                <w:szCs w:val="21"/>
              </w:rPr>
              <w:t>自滑</w:t>
            </w:r>
            <w:r>
              <w:rPr>
                <w:rFonts w:hint="eastAsia" w:ascii="宋体" w:hAnsi="宋体" w:eastAsia="宋体" w:cs="宋体"/>
                <w:color w:val="auto"/>
                <w:szCs w:val="21"/>
                <w:lang w:eastAsia="zh-CN"/>
              </w:rPr>
              <w:t>时，应采取有效措施</w:t>
            </w:r>
            <w:r>
              <w:rPr>
                <w:rFonts w:hint="eastAsia" w:ascii="宋体" w:hAnsi="宋体" w:eastAsia="宋体" w:cs="宋体"/>
                <w:color w:val="auto"/>
                <w:szCs w:val="21"/>
              </w:rPr>
              <w:t>制动。</w:t>
            </w:r>
          </w:p>
          <w:p>
            <w:pPr>
              <w:spacing w:line="280" w:lineRule="exact"/>
              <w:ind w:firstLine="420" w:firstLineChars="200"/>
              <w:rPr>
                <w:rFonts w:hint="eastAsia" w:ascii="宋体" w:hAnsi="宋体" w:eastAsia="宋体" w:cs="宋体"/>
                <w:color w:val="auto"/>
                <w:szCs w:val="21"/>
              </w:rPr>
            </w:pPr>
            <w:r>
              <w:rPr>
                <w:rFonts w:hint="eastAsia" w:ascii="宋体" w:hAnsi="宋体" w:eastAsia="宋体" w:cs="宋体"/>
                <w:color w:val="auto"/>
                <w:szCs w:val="21"/>
              </w:rPr>
              <w:t>6.</w:t>
            </w:r>
            <w:r>
              <w:rPr>
                <w:rFonts w:hint="eastAsia" w:ascii="宋体" w:hAnsi="宋体" w:eastAsia="宋体" w:cs="宋体"/>
                <w:color w:val="auto"/>
                <w:szCs w:val="21"/>
                <w:lang w:val="en-US" w:eastAsia="zh-CN"/>
              </w:rPr>
              <w:t>4</w:t>
            </w:r>
            <w:r>
              <w:rPr>
                <w:rFonts w:hint="eastAsia" w:ascii="宋体" w:hAnsi="宋体" w:eastAsia="宋体" w:cs="宋体"/>
                <w:color w:val="auto"/>
                <w:szCs w:val="21"/>
              </w:rPr>
              <w:t xml:space="preserve">.1.11 </w:t>
            </w:r>
            <w:r>
              <w:rPr>
                <w:rFonts w:hint="eastAsia" w:ascii="宋体" w:hAnsi="宋体" w:eastAsia="宋体" w:cs="宋体"/>
                <w:color w:val="auto"/>
                <w:szCs w:val="21"/>
                <w:lang w:val="en-US" w:eastAsia="zh-CN"/>
              </w:rPr>
              <w:t xml:space="preserve"> </w:t>
            </w:r>
            <w:r>
              <w:rPr>
                <w:rFonts w:hint="eastAsia" w:ascii="宋体" w:hAnsi="宋体" w:eastAsia="宋体" w:cs="宋体"/>
                <w:color w:val="auto"/>
                <w:szCs w:val="21"/>
              </w:rPr>
              <w:t>电机车</w:t>
            </w:r>
            <w:r>
              <w:rPr>
                <w:rFonts w:hint="eastAsia" w:ascii="宋体" w:hAnsi="宋体" w:eastAsia="宋体" w:cs="宋体"/>
                <w:color w:val="auto"/>
                <w:szCs w:val="21"/>
                <w:lang w:eastAsia="zh-CN"/>
              </w:rPr>
              <w:t>司机</w:t>
            </w:r>
            <w:r>
              <w:rPr>
                <w:rFonts w:hint="eastAsia" w:ascii="宋体" w:hAnsi="宋体" w:eastAsia="宋体" w:cs="宋体"/>
                <w:color w:val="auto"/>
                <w:szCs w:val="21"/>
              </w:rPr>
              <w:t>应遵守下列规定：</w:t>
            </w:r>
          </w:p>
          <w:p>
            <w:pPr>
              <w:spacing w:line="280" w:lineRule="exact"/>
              <w:ind w:firstLine="420" w:firstLineChars="200"/>
              <w:rPr>
                <w:rFonts w:hint="eastAsia" w:ascii="宋体" w:hAnsi="宋体" w:eastAsia="宋体" w:cs="宋体"/>
                <w:color w:val="auto"/>
                <w:szCs w:val="21"/>
              </w:rPr>
            </w:pPr>
            <w:r>
              <w:rPr>
                <w:rFonts w:hint="eastAsia" w:ascii="宋体" w:hAnsi="宋体" w:eastAsia="宋体" w:cs="宋体"/>
                <w:color w:val="auto"/>
                <w:szCs w:val="21"/>
                <w:highlight w:val="none"/>
              </w:rPr>
              <w:t>——</w:t>
            </w:r>
            <w:r>
              <w:rPr>
                <w:rFonts w:hint="eastAsia" w:ascii="宋体" w:hAnsi="宋体" w:eastAsia="宋体" w:cs="宋体"/>
                <w:color w:val="auto"/>
                <w:szCs w:val="21"/>
                <w:highlight w:val="none"/>
                <w:lang w:eastAsia="zh-CN"/>
              </w:rPr>
              <w:t>每班应检查电机车的闸、灯、警铃；任何一项不正常，均不应使用</w:t>
            </w:r>
            <w:r>
              <w:rPr>
                <w:rFonts w:hint="eastAsia" w:ascii="宋体" w:hAnsi="宋体" w:eastAsia="宋体" w:cs="宋体"/>
                <w:color w:val="auto"/>
                <w:szCs w:val="21"/>
              </w:rPr>
              <w:t>；</w:t>
            </w:r>
          </w:p>
          <w:p>
            <w:pPr>
              <w:spacing w:line="280" w:lineRule="exact"/>
              <w:ind w:firstLine="420" w:firstLineChars="200"/>
              <w:rPr>
                <w:rFonts w:hint="eastAsia" w:ascii="宋体" w:hAnsi="宋体" w:eastAsia="宋体" w:cs="宋体"/>
                <w:color w:val="auto"/>
                <w:szCs w:val="21"/>
              </w:rPr>
            </w:pPr>
            <w:r>
              <w:rPr>
                <w:rFonts w:hint="eastAsia" w:ascii="宋体" w:hAnsi="宋体" w:eastAsia="宋体" w:cs="宋体"/>
                <w:color w:val="auto"/>
                <w:szCs w:val="21"/>
              </w:rPr>
              <w:t>……</w:t>
            </w:r>
          </w:p>
          <w:p>
            <w:pPr>
              <w:spacing w:line="280" w:lineRule="exact"/>
              <w:ind w:firstLine="420" w:firstLineChars="200"/>
              <w:rPr>
                <w:rFonts w:hint="eastAsia" w:ascii="宋体" w:hAnsi="宋体" w:eastAsia="宋体" w:cs="宋体"/>
                <w:color w:val="auto"/>
                <w:szCs w:val="21"/>
              </w:rPr>
            </w:pPr>
            <w:r>
              <w:rPr>
                <w:rFonts w:hint="eastAsia" w:ascii="宋体" w:hAnsi="宋体" w:eastAsia="宋体" w:cs="宋体"/>
                <w:color w:val="auto"/>
                <w:szCs w:val="21"/>
              </w:rPr>
              <w:t>6.</w:t>
            </w:r>
            <w:r>
              <w:rPr>
                <w:rFonts w:hint="eastAsia" w:ascii="宋体" w:hAnsi="宋体" w:eastAsia="宋体" w:cs="宋体"/>
                <w:color w:val="auto"/>
                <w:szCs w:val="21"/>
                <w:lang w:val="en-US" w:eastAsia="zh-CN"/>
              </w:rPr>
              <w:t>4</w:t>
            </w:r>
            <w:r>
              <w:rPr>
                <w:rFonts w:hint="eastAsia" w:ascii="宋体" w:hAnsi="宋体" w:eastAsia="宋体" w:cs="宋体"/>
                <w:color w:val="auto"/>
                <w:szCs w:val="21"/>
              </w:rPr>
              <w:t>.1.1</w:t>
            </w:r>
            <w:r>
              <w:rPr>
                <w:rFonts w:hint="eastAsia" w:ascii="宋体" w:hAnsi="宋体" w:eastAsia="宋体" w:cs="宋体"/>
                <w:color w:val="auto"/>
                <w:szCs w:val="21"/>
                <w:lang w:val="en-US" w:eastAsia="zh-CN"/>
              </w:rPr>
              <w:t>2</w:t>
            </w:r>
            <w:r>
              <w:rPr>
                <w:rFonts w:hint="eastAsia" w:ascii="宋体" w:hAnsi="宋体" w:eastAsia="宋体" w:cs="宋体"/>
                <w:color w:val="auto"/>
                <w:szCs w:val="21"/>
              </w:rPr>
              <w:t xml:space="preserve"> </w:t>
            </w:r>
            <w:r>
              <w:rPr>
                <w:rFonts w:hint="eastAsia" w:ascii="宋体" w:hAnsi="宋体" w:eastAsia="宋体" w:cs="宋体"/>
                <w:color w:val="auto"/>
                <w:szCs w:val="21"/>
                <w:lang w:val="en-US" w:eastAsia="zh-CN"/>
              </w:rPr>
              <w:t xml:space="preserve"> </w:t>
            </w:r>
            <w:r>
              <w:rPr>
                <w:rFonts w:hint="eastAsia" w:ascii="宋体" w:hAnsi="宋体" w:eastAsia="宋体" w:cs="宋体"/>
                <w:color w:val="auto"/>
                <w:szCs w:val="21"/>
              </w:rPr>
              <w:t>电机车</w:t>
            </w:r>
            <w:r>
              <w:rPr>
                <w:rFonts w:hint="eastAsia" w:ascii="宋体" w:hAnsi="宋体" w:eastAsia="宋体" w:cs="宋体"/>
                <w:color w:val="auto"/>
                <w:szCs w:val="21"/>
                <w:lang w:eastAsia="zh-CN"/>
              </w:rPr>
              <w:t>运行</w:t>
            </w:r>
            <w:r>
              <w:rPr>
                <w:rFonts w:hint="eastAsia" w:ascii="宋体" w:hAnsi="宋体" w:eastAsia="宋体" w:cs="宋体"/>
                <w:color w:val="auto"/>
                <w:szCs w:val="21"/>
              </w:rPr>
              <w:t>应遵守下列规定：</w:t>
            </w:r>
          </w:p>
          <w:p>
            <w:pPr>
              <w:pStyle w:val="9"/>
              <w:rPr>
                <w:rFonts w:hint="eastAsia" w:ascii="宋体" w:hAnsi="宋体" w:eastAsia="宋体" w:cs="宋体"/>
                <w:color w:val="auto"/>
              </w:rPr>
            </w:pPr>
            <w:r>
              <w:rPr>
                <w:rFonts w:hint="eastAsia" w:ascii="宋体" w:hAnsi="宋体" w:eastAsia="宋体" w:cs="宋体"/>
                <w:color w:val="auto"/>
                <w:szCs w:val="21"/>
              </w:rPr>
              <w:t>……</w:t>
            </w:r>
          </w:p>
          <w:p>
            <w:pPr>
              <w:spacing w:line="280" w:lineRule="exact"/>
              <w:ind w:firstLine="420" w:firstLineChars="200"/>
              <w:rPr>
                <w:rFonts w:hint="eastAsia" w:ascii="宋体" w:hAnsi="宋体" w:eastAsia="宋体" w:cs="宋体"/>
                <w:color w:val="auto"/>
                <w:szCs w:val="21"/>
              </w:rPr>
            </w:pPr>
            <w:r>
              <w:rPr>
                <w:rFonts w:hint="eastAsia" w:ascii="宋体" w:hAnsi="宋体" w:eastAsia="宋体" w:cs="宋体"/>
                <w:color w:val="auto"/>
                <w:szCs w:val="21"/>
              </w:rPr>
              <w:t>6.</w:t>
            </w:r>
            <w:r>
              <w:rPr>
                <w:rFonts w:hint="eastAsia" w:ascii="宋体" w:hAnsi="宋体" w:eastAsia="宋体" w:cs="宋体"/>
                <w:color w:val="auto"/>
                <w:szCs w:val="21"/>
                <w:lang w:val="en-US" w:eastAsia="zh-CN"/>
              </w:rPr>
              <w:t>4</w:t>
            </w:r>
            <w:r>
              <w:rPr>
                <w:rFonts w:hint="eastAsia" w:ascii="宋体" w:hAnsi="宋体" w:eastAsia="宋体" w:cs="宋体"/>
                <w:color w:val="auto"/>
                <w:szCs w:val="21"/>
              </w:rPr>
              <w:t>.1.15</w:t>
            </w:r>
            <w:r>
              <w:rPr>
                <w:rFonts w:hint="eastAsia" w:ascii="宋体" w:hAnsi="宋体" w:eastAsia="宋体" w:cs="宋体"/>
                <w:color w:val="auto"/>
                <w:szCs w:val="21"/>
                <w:lang w:val="en-US" w:eastAsia="zh-CN"/>
              </w:rPr>
              <w:t xml:space="preserve">  </w:t>
            </w:r>
            <w:r>
              <w:rPr>
                <w:rFonts w:hint="eastAsia" w:ascii="宋体" w:hAnsi="宋体" w:eastAsia="宋体" w:cs="宋体"/>
                <w:color w:val="auto"/>
                <w:szCs w:val="21"/>
              </w:rPr>
              <w:t>电机车滑触线应设分段开关，分段距离不超过500m。每一条支线也应设分段开关。上下班时间，距井筒50m以内的滑触线应切断电源。</w:t>
            </w:r>
          </w:p>
          <w:p>
            <w:pPr>
              <w:spacing w:line="280" w:lineRule="exact"/>
              <w:ind w:firstLine="420" w:firstLineChars="200"/>
              <w:rPr>
                <w:rFonts w:hint="eastAsia" w:ascii="宋体" w:hAnsi="宋体" w:eastAsia="宋体" w:cs="宋体"/>
                <w:color w:val="auto"/>
                <w:szCs w:val="21"/>
              </w:rPr>
            </w:pPr>
            <w:r>
              <w:rPr>
                <w:rFonts w:hint="eastAsia" w:ascii="宋体" w:hAnsi="宋体" w:eastAsia="宋体" w:cs="宋体"/>
                <w:color w:val="auto"/>
                <w:szCs w:val="21"/>
              </w:rPr>
              <w:t>……</w:t>
            </w:r>
          </w:p>
        </w:tc>
        <w:tc>
          <w:tcPr>
            <w:tcW w:w="2606" w:type="dxa"/>
            <w:noWrap w:val="0"/>
            <w:vAlign w:val="center"/>
          </w:tcPr>
          <w:p>
            <w:pPr>
              <w:keepNext/>
              <w:keepLines/>
              <w:widowControl/>
              <w:adjustRightInd w:val="0"/>
              <w:snapToGrid w:val="0"/>
              <w:spacing w:before="340" w:after="330" w:line="578" w:lineRule="auto"/>
              <w:outlineLvl w:val="0"/>
              <w:rPr>
                <w:rFonts w:hint="eastAsia" w:ascii="宋体" w:hAnsi="宋体" w:eastAsia="宋体" w:cs="宋体"/>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460" w:hRule="atLeast"/>
          <w:jc w:val="center"/>
        </w:trPr>
        <w:tc>
          <w:tcPr>
            <w:tcW w:w="575" w:type="dxa"/>
            <w:vMerge w:val="continue"/>
            <w:noWrap w:val="0"/>
            <w:vAlign w:val="center"/>
          </w:tcPr>
          <w:p>
            <w:pPr>
              <w:widowControl/>
              <w:adjustRightInd w:val="0"/>
              <w:snapToGrid w:val="0"/>
              <w:jc w:val="center"/>
              <w:rPr>
                <w:rFonts w:hint="eastAsia" w:ascii="宋体" w:hAnsi="宋体" w:eastAsia="宋体" w:cs="宋体"/>
                <w:color w:val="auto"/>
                <w:kern w:val="0"/>
                <w:szCs w:val="21"/>
              </w:rPr>
            </w:pPr>
          </w:p>
        </w:tc>
        <w:tc>
          <w:tcPr>
            <w:tcW w:w="1214" w:type="dxa"/>
            <w:vMerge w:val="continue"/>
            <w:noWrap w:val="0"/>
            <w:vAlign w:val="center"/>
          </w:tcPr>
          <w:p>
            <w:pPr>
              <w:rPr>
                <w:rFonts w:hint="eastAsia" w:ascii="宋体" w:hAnsi="宋体" w:eastAsia="宋体" w:cs="宋体"/>
                <w:color w:val="auto"/>
                <w:szCs w:val="21"/>
              </w:rPr>
            </w:pPr>
          </w:p>
        </w:tc>
        <w:tc>
          <w:tcPr>
            <w:tcW w:w="2200" w:type="dxa"/>
            <w:noWrap w:val="0"/>
            <w:vAlign w:val="center"/>
          </w:tcPr>
          <w:p>
            <w:pPr>
              <w:rPr>
                <w:rFonts w:hint="eastAsia" w:ascii="宋体" w:hAnsi="宋体" w:eastAsia="宋体" w:cs="宋体"/>
                <w:color w:val="auto"/>
                <w:szCs w:val="21"/>
              </w:rPr>
            </w:pPr>
            <w:r>
              <w:rPr>
                <w:rFonts w:hint="eastAsia" w:ascii="宋体" w:hAnsi="宋体" w:cs="宋体"/>
                <w:color w:val="auto"/>
                <w:szCs w:val="21"/>
                <w:lang w:val="en-US" w:eastAsia="zh-CN"/>
              </w:rPr>
              <w:t>13</w:t>
            </w:r>
            <w:r>
              <w:rPr>
                <w:rFonts w:hint="eastAsia" w:ascii="宋体" w:hAnsi="宋体" w:eastAsia="宋体" w:cs="宋体"/>
                <w:color w:val="auto"/>
                <w:szCs w:val="21"/>
              </w:rPr>
              <w:t>.</w:t>
            </w:r>
            <w:r>
              <w:rPr>
                <w:rFonts w:hint="eastAsia" w:ascii="宋体" w:hAnsi="宋体" w:eastAsia="宋体" w:cs="宋体"/>
                <w:color w:val="auto"/>
                <w:szCs w:val="21"/>
                <w:lang w:val="en-US" w:eastAsia="zh-CN"/>
              </w:rPr>
              <w:t>2</w:t>
            </w:r>
            <w:r>
              <w:rPr>
                <w:rFonts w:hint="eastAsia" w:ascii="宋体" w:hAnsi="宋体" w:eastAsia="宋体" w:cs="宋体"/>
                <w:color w:val="auto"/>
                <w:szCs w:val="21"/>
              </w:rPr>
              <w:t xml:space="preserve"> 无轨运输</w:t>
            </w:r>
          </w:p>
        </w:tc>
        <w:tc>
          <w:tcPr>
            <w:tcW w:w="6925" w:type="dxa"/>
            <w:noWrap w:val="0"/>
            <w:vAlign w:val="center"/>
          </w:tcPr>
          <w:p>
            <w:pPr>
              <w:spacing w:line="280" w:lineRule="exact"/>
              <w:ind w:firstLine="420" w:firstLineChars="200"/>
              <w:rPr>
                <w:rFonts w:hint="eastAsia" w:ascii="宋体" w:hAnsi="宋体" w:eastAsia="宋体" w:cs="宋体"/>
                <w:color w:val="auto"/>
              </w:rPr>
            </w:pPr>
            <w:r>
              <w:rPr>
                <w:rFonts w:hint="eastAsia" w:ascii="宋体" w:hAnsi="宋体" w:eastAsia="宋体" w:cs="宋体"/>
                <w:color w:val="auto"/>
              </w:rPr>
              <w:t>《金属非金属矿山安全规程</w:t>
            </w:r>
            <w:r>
              <w:rPr>
                <w:rFonts w:hint="eastAsia" w:ascii="宋体" w:hAnsi="宋体" w:eastAsia="宋体" w:cs="宋体"/>
                <w:color w:val="auto"/>
                <w:szCs w:val="21"/>
              </w:rPr>
              <w:t>》（GB 16423-20</w:t>
            </w:r>
            <w:r>
              <w:rPr>
                <w:rFonts w:hint="eastAsia" w:ascii="宋体" w:hAnsi="宋体" w:eastAsia="宋体" w:cs="宋体"/>
                <w:color w:val="auto"/>
                <w:szCs w:val="21"/>
                <w:lang w:val="en-US" w:eastAsia="zh-CN"/>
              </w:rPr>
              <w:t>20</w:t>
            </w:r>
            <w:r>
              <w:rPr>
                <w:rFonts w:hint="eastAsia" w:ascii="宋体" w:hAnsi="宋体" w:eastAsia="宋体" w:cs="宋体"/>
                <w:color w:val="auto"/>
                <w:szCs w:val="21"/>
              </w:rPr>
              <w:t>）</w:t>
            </w:r>
          </w:p>
          <w:p>
            <w:pPr>
              <w:spacing w:line="280" w:lineRule="exact"/>
              <w:ind w:firstLine="420" w:firstLineChars="200"/>
              <w:rPr>
                <w:rFonts w:hint="eastAsia" w:ascii="宋体" w:hAnsi="宋体" w:eastAsia="宋体" w:cs="宋体"/>
                <w:color w:val="auto"/>
              </w:rPr>
            </w:pPr>
            <w:r>
              <w:rPr>
                <w:rFonts w:hint="eastAsia" w:ascii="宋体" w:hAnsi="宋体" w:eastAsia="宋体" w:cs="宋体"/>
                <w:color w:val="auto"/>
              </w:rPr>
              <w:t>6.3.</w:t>
            </w:r>
            <w:r>
              <w:rPr>
                <w:rFonts w:hint="eastAsia" w:ascii="宋体" w:hAnsi="宋体" w:eastAsia="宋体" w:cs="宋体"/>
                <w:color w:val="auto"/>
                <w:lang w:val="en-US" w:eastAsia="zh-CN"/>
              </w:rPr>
              <w:t>4</w:t>
            </w:r>
            <w:r>
              <w:rPr>
                <w:rFonts w:hint="eastAsia" w:ascii="宋体" w:hAnsi="宋体" w:eastAsia="宋体" w:cs="宋体"/>
                <w:color w:val="auto"/>
              </w:rPr>
              <w:t>.</w:t>
            </w:r>
            <w:r>
              <w:rPr>
                <w:rFonts w:hint="eastAsia" w:ascii="宋体" w:hAnsi="宋体" w:eastAsia="宋体" w:cs="宋体"/>
                <w:color w:val="auto"/>
                <w:lang w:val="en-US" w:eastAsia="zh-CN"/>
              </w:rPr>
              <w:t xml:space="preserve">2 </w:t>
            </w:r>
            <w:r>
              <w:rPr>
                <w:rFonts w:hint="eastAsia" w:ascii="宋体" w:hAnsi="宋体" w:eastAsia="宋体" w:cs="宋体"/>
                <w:color w:val="auto"/>
              </w:rPr>
              <w:t>无轨设备应</w:t>
            </w:r>
            <w:r>
              <w:rPr>
                <w:rFonts w:hint="eastAsia" w:ascii="宋体" w:hAnsi="宋体" w:eastAsia="宋体" w:cs="宋体"/>
                <w:color w:val="auto"/>
                <w:lang w:eastAsia="zh-CN"/>
              </w:rPr>
              <w:t>符合</w:t>
            </w:r>
            <w:r>
              <w:rPr>
                <w:rFonts w:hint="eastAsia" w:ascii="宋体" w:hAnsi="宋体" w:eastAsia="宋体" w:cs="宋体"/>
                <w:color w:val="auto"/>
              </w:rPr>
              <w:t>下列规定：</w:t>
            </w:r>
          </w:p>
          <w:p>
            <w:pPr>
              <w:spacing w:line="280" w:lineRule="exact"/>
              <w:ind w:firstLine="420" w:firstLineChars="200"/>
              <w:rPr>
                <w:rFonts w:hint="eastAsia" w:ascii="宋体" w:hAnsi="宋体" w:eastAsia="宋体" w:cs="宋体"/>
                <w:color w:val="auto"/>
              </w:rPr>
            </w:pPr>
            <w:r>
              <w:rPr>
                <w:rFonts w:hint="eastAsia" w:ascii="宋体" w:hAnsi="宋体" w:eastAsia="宋体" w:cs="宋体"/>
                <w:color w:val="auto"/>
              </w:rPr>
              <w:t>……</w:t>
            </w:r>
          </w:p>
          <w:p>
            <w:pPr>
              <w:spacing w:line="280" w:lineRule="exact"/>
              <w:ind w:firstLine="420" w:firstLineChars="200"/>
              <w:rPr>
                <w:rFonts w:hint="eastAsia" w:ascii="宋体" w:hAnsi="宋体" w:eastAsia="宋体" w:cs="宋体"/>
                <w:color w:val="auto"/>
              </w:rPr>
            </w:pPr>
            <w:r>
              <w:rPr>
                <w:rFonts w:hint="eastAsia" w:ascii="宋体" w:hAnsi="宋体" w:eastAsia="宋体" w:cs="宋体"/>
                <w:color w:val="auto"/>
              </w:rPr>
              <w:t>——每台设备</w:t>
            </w:r>
            <w:r>
              <w:rPr>
                <w:rFonts w:hint="eastAsia" w:ascii="宋体" w:hAnsi="宋体" w:eastAsia="宋体" w:cs="宋体"/>
                <w:color w:val="auto"/>
                <w:lang w:eastAsia="zh-CN"/>
              </w:rPr>
              <w:t>均</w:t>
            </w:r>
            <w:r>
              <w:rPr>
                <w:rFonts w:hint="eastAsia" w:ascii="宋体" w:hAnsi="宋体" w:eastAsia="宋体" w:cs="宋体"/>
                <w:color w:val="auto"/>
              </w:rPr>
              <w:t>应配备灭火装置</w:t>
            </w:r>
            <w:r>
              <w:rPr>
                <w:rFonts w:hint="eastAsia" w:ascii="宋体" w:hAnsi="宋体" w:eastAsia="宋体" w:cs="宋体"/>
                <w:color w:val="auto"/>
                <w:lang w:eastAsia="zh-CN"/>
              </w:rPr>
              <w:t>；</w:t>
            </w:r>
          </w:p>
          <w:p>
            <w:pPr>
              <w:spacing w:line="280" w:lineRule="exact"/>
              <w:ind w:firstLine="420" w:firstLineChars="200"/>
              <w:rPr>
                <w:rFonts w:hint="eastAsia" w:ascii="宋体" w:hAnsi="宋体" w:eastAsia="宋体" w:cs="宋体"/>
                <w:color w:val="auto"/>
                <w:lang w:eastAsia="zh-CN"/>
              </w:rPr>
            </w:pPr>
            <w:r>
              <w:rPr>
                <w:rFonts w:hint="eastAsia" w:ascii="宋体" w:hAnsi="宋体" w:eastAsia="宋体" w:cs="宋体"/>
                <w:color w:val="auto"/>
              </w:rPr>
              <w:t>——</w:t>
            </w:r>
            <w:r>
              <w:rPr>
                <w:rFonts w:hint="eastAsia" w:ascii="宋体" w:hAnsi="宋体" w:eastAsia="宋体" w:cs="宋体"/>
                <w:color w:val="auto"/>
                <w:lang w:eastAsia="zh-CN"/>
              </w:rPr>
              <w:t>刹车系统、灯光系统、警报系统应齐全有效；</w:t>
            </w:r>
          </w:p>
          <w:p>
            <w:pPr>
              <w:spacing w:line="280" w:lineRule="exact"/>
              <w:ind w:firstLine="420" w:firstLineChars="200"/>
              <w:rPr>
                <w:rFonts w:hint="eastAsia" w:ascii="宋体" w:hAnsi="宋体" w:eastAsia="宋体" w:cs="宋体"/>
                <w:color w:val="auto"/>
              </w:rPr>
            </w:pPr>
            <w:r>
              <w:rPr>
                <w:rFonts w:hint="eastAsia" w:ascii="宋体" w:hAnsi="宋体" w:eastAsia="宋体" w:cs="宋体"/>
                <w:color w:val="auto"/>
              </w:rPr>
              <w:t>……</w:t>
            </w:r>
          </w:p>
          <w:p>
            <w:pPr>
              <w:spacing w:line="280" w:lineRule="exact"/>
              <w:ind w:firstLine="420" w:firstLineChars="200"/>
              <w:rPr>
                <w:rFonts w:hint="eastAsia" w:ascii="宋体" w:hAnsi="宋体" w:eastAsia="宋体" w:cs="宋体"/>
                <w:color w:val="auto"/>
              </w:rPr>
            </w:pPr>
            <w:r>
              <w:rPr>
                <w:rFonts w:hint="eastAsia" w:ascii="宋体" w:hAnsi="宋体" w:eastAsia="宋体" w:cs="宋体"/>
                <w:color w:val="auto"/>
              </w:rPr>
              <w:t>6.3.</w:t>
            </w:r>
            <w:r>
              <w:rPr>
                <w:rFonts w:hint="eastAsia" w:ascii="宋体" w:hAnsi="宋体" w:eastAsia="宋体" w:cs="宋体"/>
                <w:color w:val="auto"/>
                <w:lang w:val="en-US" w:eastAsia="zh-CN"/>
              </w:rPr>
              <w:t>4</w:t>
            </w:r>
            <w:r>
              <w:rPr>
                <w:rFonts w:hint="eastAsia" w:ascii="宋体" w:hAnsi="宋体" w:eastAsia="宋体" w:cs="宋体"/>
                <w:color w:val="auto"/>
              </w:rPr>
              <w:t>.</w:t>
            </w:r>
            <w:r>
              <w:rPr>
                <w:rFonts w:hint="eastAsia" w:ascii="宋体" w:hAnsi="宋体" w:eastAsia="宋体" w:cs="宋体"/>
                <w:color w:val="auto"/>
                <w:lang w:val="en-US" w:eastAsia="zh-CN"/>
              </w:rPr>
              <w:t>3 采用</w:t>
            </w:r>
            <w:r>
              <w:rPr>
                <w:rFonts w:hint="eastAsia" w:ascii="宋体" w:hAnsi="宋体" w:eastAsia="宋体" w:cs="宋体"/>
                <w:color w:val="auto"/>
              </w:rPr>
              <w:t>无轨设备</w:t>
            </w:r>
            <w:r>
              <w:rPr>
                <w:rFonts w:hint="eastAsia" w:ascii="宋体" w:hAnsi="宋体" w:eastAsia="宋体" w:cs="宋体"/>
                <w:color w:val="auto"/>
                <w:lang w:eastAsia="zh-CN"/>
              </w:rPr>
              <w:t>运输</w:t>
            </w:r>
            <w:r>
              <w:rPr>
                <w:rFonts w:hint="eastAsia" w:ascii="宋体" w:hAnsi="宋体" w:eastAsia="宋体" w:cs="宋体"/>
                <w:color w:val="auto"/>
              </w:rPr>
              <w:t>应</w:t>
            </w:r>
            <w:r>
              <w:rPr>
                <w:rFonts w:hint="eastAsia" w:ascii="宋体" w:hAnsi="宋体" w:eastAsia="宋体" w:cs="宋体"/>
                <w:color w:val="auto"/>
                <w:lang w:eastAsia="zh-CN"/>
              </w:rPr>
              <w:t>符合</w:t>
            </w:r>
            <w:r>
              <w:rPr>
                <w:rFonts w:hint="eastAsia" w:ascii="宋体" w:hAnsi="宋体" w:eastAsia="宋体" w:cs="宋体"/>
                <w:color w:val="auto"/>
              </w:rPr>
              <w:t>下列规定：</w:t>
            </w:r>
          </w:p>
          <w:p>
            <w:pPr>
              <w:spacing w:line="280" w:lineRule="exact"/>
              <w:ind w:firstLine="420" w:firstLineChars="200"/>
              <w:rPr>
                <w:rFonts w:hint="eastAsia" w:ascii="宋体" w:hAnsi="宋体" w:eastAsia="宋体" w:cs="宋体"/>
                <w:color w:val="auto"/>
              </w:rPr>
            </w:pPr>
            <w:r>
              <w:rPr>
                <w:rFonts w:hint="eastAsia" w:ascii="宋体" w:hAnsi="宋体" w:eastAsia="宋体" w:cs="宋体"/>
                <w:color w:val="auto"/>
              </w:rPr>
              <w:t>——</w:t>
            </w:r>
            <w:r>
              <w:rPr>
                <w:rFonts w:hint="eastAsia" w:ascii="宋体" w:hAnsi="宋体" w:eastAsia="宋体" w:cs="宋体"/>
                <w:color w:val="auto"/>
                <w:lang w:eastAsia="zh-CN"/>
              </w:rPr>
              <w:t>应采用地下矿山专用无轨设备；</w:t>
            </w:r>
          </w:p>
          <w:p>
            <w:pPr>
              <w:spacing w:line="280" w:lineRule="exact"/>
              <w:ind w:firstLine="420" w:firstLineChars="200"/>
              <w:rPr>
                <w:rFonts w:hint="eastAsia" w:ascii="宋体" w:hAnsi="宋体" w:eastAsia="宋体" w:cs="宋体"/>
                <w:color w:val="auto"/>
              </w:rPr>
            </w:pPr>
            <w:r>
              <w:rPr>
                <w:rFonts w:hint="eastAsia" w:ascii="宋体" w:hAnsi="宋体" w:eastAsia="宋体" w:cs="宋体"/>
                <w:color w:val="auto"/>
              </w:rPr>
              <w:t>……</w:t>
            </w:r>
          </w:p>
          <w:p>
            <w:pPr>
              <w:spacing w:line="280" w:lineRule="exact"/>
              <w:ind w:firstLine="420" w:firstLineChars="200"/>
              <w:rPr>
                <w:rFonts w:hint="eastAsia" w:ascii="宋体" w:hAnsi="宋体" w:eastAsia="宋体" w:cs="宋体"/>
                <w:color w:val="auto"/>
              </w:rPr>
            </w:pPr>
            <w:r>
              <w:rPr>
                <w:rFonts w:hint="eastAsia" w:ascii="宋体" w:hAnsi="宋体" w:eastAsia="宋体" w:cs="宋体"/>
                <w:color w:val="auto"/>
              </w:rPr>
              <w:t>6.3.</w:t>
            </w:r>
            <w:r>
              <w:rPr>
                <w:rFonts w:hint="eastAsia" w:ascii="宋体" w:hAnsi="宋体" w:eastAsia="宋体" w:cs="宋体"/>
                <w:color w:val="auto"/>
                <w:lang w:val="en-US" w:eastAsia="zh-CN"/>
              </w:rPr>
              <w:t>4</w:t>
            </w:r>
            <w:r>
              <w:rPr>
                <w:rFonts w:hint="eastAsia" w:ascii="宋体" w:hAnsi="宋体" w:eastAsia="宋体" w:cs="宋体"/>
                <w:color w:val="auto"/>
              </w:rPr>
              <w:t>.</w:t>
            </w:r>
            <w:r>
              <w:rPr>
                <w:rFonts w:hint="eastAsia" w:ascii="宋体" w:hAnsi="宋体" w:eastAsia="宋体" w:cs="宋体"/>
                <w:color w:val="auto"/>
                <w:lang w:val="en-US" w:eastAsia="zh-CN"/>
              </w:rPr>
              <w:t xml:space="preserve">4 </w:t>
            </w:r>
            <w:r>
              <w:rPr>
                <w:rFonts w:hint="eastAsia" w:ascii="宋体" w:hAnsi="宋体" w:eastAsia="宋体" w:cs="宋体"/>
                <w:color w:val="auto"/>
              </w:rPr>
              <w:t>无轨</w:t>
            </w:r>
            <w:r>
              <w:rPr>
                <w:rFonts w:hint="eastAsia" w:ascii="宋体" w:hAnsi="宋体" w:eastAsia="宋体" w:cs="宋体"/>
                <w:color w:val="auto"/>
                <w:lang w:eastAsia="zh-CN"/>
              </w:rPr>
              <w:t>运输系统</w:t>
            </w:r>
            <w:r>
              <w:rPr>
                <w:rFonts w:hint="eastAsia" w:ascii="宋体" w:hAnsi="宋体" w:eastAsia="宋体" w:cs="宋体"/>
                <w:color w:val="auto"/>
              </w:rPr>
              <w:t>应</w:t>
            </w:r>
            <w:r>
              <w:rPr>
                <w:rFonts w:hint="eastAsia" w:ascii="宋体" w:hAnsi="宋体" w:eastAsia="宋体" w:cs="宋体"/>
                <w:color w:val="auto"/>
                <w:lang w:eastAsia="zh-CN"/>
              </w:rPr>
              <w:t>符合</w:t>
            </w:r>
            <w:r>
              <w:rPr>
                <w:rFonts w:hint="eastAsia" w:ascii="宋体" w:hAnsi="宋体" w:eastAsia="宋体" w:cs="宋体"/>
                <w:color w:val="auto"/>
              </w:rPr>
              <w:t>下列</w:t>
            </w:r>
            <w:r>
              <w:rPr>
                <w:rFonts w:hint="eastAsia" w:ascii="宋体" w:hAnsi="宋体" w:eastAsia="宋体" w:cs="宋体"/>
                <w:color w:val="auto"/>
                <w:lang w:eastAsia="zh-CN"/>
              </w:rPr>
              <w:t>要求</w:t>
            </w:r>
            <w:r>
              <w:rPr>
                <w:rFonts w:hint="eastAsia" w:ascii="宋体" w:hAnsi="宋体" w:eastAsia="宋体" w:cs="宋体"/>
                <w:color w:val="auto"/>
              </w:rPr>
              <w:t>：</w:t>
            </w:r>
          </w:p>
          <w:p>
            <w:pPr>
              <w:spacing w:line="280" w:lineRule="exact"/>
              <w:ind w:firstLine="420" w:firstLineChars="200"/>
              <w:rPr>
                <w:rFonts w:hint="eastAsia" w:ascii="宋体" w:hAnsi="宋体" w:eastAsia="宋体" w:cs="宋体"/>
                <w:color w:val="auto"/>
              </w:rPr>
            </w:pPr>
            <w:r>
              <w:rPr>
                <w:rFonts w:hint="eastAsia" w:ascii="宋体" w:hAnsi="宋体" w:eastAsia="宋体" w:cs="宋体"/>
                <w:color w:val="auto"/>
              </w:rPr>
              <w:t>——</w:t>
            </w:r>
            <w:r>
              <w:rPr>
                <w:rFonts w:hint="eastAsia" w:ascii="宋体" w:hAnsi="宋体" w:eastAsia="宋体" w:cs="宋体"/>
                <w:color w:val="auto"/>
                <w:lang w:eastAsia="zh-CN"/>
              </w:rPr>
              <w:t>设备顶部至巷道顶板的距离不小于</w:t>
            </w:r>
            <w:r>
              <w:rPr>
                <w:rFonts w:hint="eastAsia" w:ascii="宋体" w:hAnsi="宋体" w:eastAsia="宋体" w:cs="宋体"/>
                <w:color w:val="auto"/>
                <w:lang w:val="en-US" w:eastAsia="zh-CN"/>
              </w:rPr>
              <w:t>0.6m</w:t>
            </w:r>
            <w:r>
              <w:rPr>
                <w:rFonts w:hint="eastAsia" w:ascii="宋体" w:hAnsi="宋体" w:eastAsia="宋体" w:cs="宋体"/>
                <w:color w:val="auto"/>
                <w:lang w:eastAsia="zh-CN"/>
              </w:rPr>
              <w:t>；</w:t>
            </w:r>
          </w:p>
          <w:p>
            <w:pPr>
              <w:pStyle w:val="9"/>
              <w:rPr>
                <w:rFonts w:hint="eastAsia" w:ascii="宋体" w:hAnsi="宋体" w:eastAsia="宋体" w:cs="宋体"/>
                <w:color w:val="auto"/>
              </w:rPr>
            </w:pPr>
            <w:r>
              <w:rPr>
                <w:rFonts w:hint="eastAsia" w:ascii="宋体" w:hAnsi="宋体" w:eastAsia="宋体" w:cs="宋体"/>
                <w:color w:val="auto"/>
              </w:rPr>
              <w:t>……</w:t>
            </w:r>
          </w:p>
          <w:p>
            <w:pPr>
              <w:spacing w:line="280" w:lineRule="exact"/>
              <w:ind w:firstLine="420" w:firstLineChars="200"/>
              <w:rPr>
                <w:rFonts w:hint="eastAsia" w:ascii="宋体" w:hAnsi="宋体" w:eastAsia="宋体" w:cs="宋体"/>
                <w:color w:val="auto"/>
              </w:rPr>
            </w:pPr>
            <w:r>
              <w:rPr>
                <w:rFonts w:hint="eastAsia" w:ascii="宋体" w:hAnsi="宋体" w:eastAsia="宋体" w:cs="宋体"/>
                <w:color w:val="auto"/>
              </w:rPr>
              <w:t>6.3.</w:t>
            </w:r>
            <w:r>
              <w:rPr>
                <w:rFonts w:hint="eastAsia" w:ascii="宋体" w:hAnsi="宋体" w:eastAsia="宋体" w:cs="宋体"/>
                <w:color w:val="auto"/>
                <w:lang w:val="en-US" w:eastAsia="zh-CN"/>
              </w:rPr>
              <w:t>4</w:t>
            </w:r>
            <w:r>
              <w:rPr>
                <w:rFonts w:hint="eastAsia" w:ascii="宋体" w:hAnsi="宋体" w:eastAsia="宋体" w:cs="宋体"/>
                <w:color w:val="auto"/>
              </w:rPr>
              <w:t>.</w:t>
            </w:r>
            <w:r>
              <w:rPr>
                <w:rFonts w:hint="eastAsia" w:ascii="宋体" w:hAnsi="宋体" w:eastAsia="宋体" w:cs="宋体"/>
                <w:color w:val="auto"/>
                <w:lang w:val="en-US" w:eastAsia="zh-CN"/>
              </w:rPr>
              <w:t xml:space="preserve">5 </w:t>
            </w:r>
            <w:r>
              <w:rPr>
                <w:rFonts w:hint="eastAsia" w:ascii="宋体" w:hAnsi="宋体" w:eastAsia="宋体" w:cs="宋体"/>
                <w:color w:val="auto"/>
              </w:rPr>
              <w:t>无轨设备</w:t>
            </w:r>
            <w:r>
              <w:rPr>
                <w:rFonts w:hint="eastAsia" w:ascii="宋体" w:hAnsi="宋体" w:eastAsia="宋体" w:cs="宋体"/>
                <w:color w:val="auto"/>
                <w:lang w:eastAsia="zh-CN"/>
              </w:rPr>
              <w:t>运行</w:t>
            </w:r>
            <w:r>
              <w:rPr>
                <w:rFonts w:hint="eastAsia" w:ascii="宋体" w:hAnsi="宋体" w:eastAsia="宋体" w:cs="宋体"/>
                <w:color w:val="auto"/>
              </w:rPr>
              <w:t>应</w:t>
            </w:r>
            <w:r>
              <w:rPr>
                <w:rFonts w:hint="eastAsia" w:ascii="宋体" w:hAnsi="宋体" w:eastAsia="宋体" w:cs="宋体"/>
                <w:color w:val="auto"/>
                <w:lang w:eastAsia="zh-CN"/>
              </w:rPr>
              <w:t>符合</w:t>
            </w:r>
            <w:r>
              <w:rPr>
                <w:rFonts w:hint="eastAsia" w:ascii="宋体" w:hAnsi="宋体" w:eastAsia="宋体" w:cs="宋体"/>
                <w:color w:val="auto"/>
              </w:rPr>
              <w:t>下列规定：</w:t>
            </w:r>
          </w:p>
          <w:p>
            <w:pPr>
              <w:spacing w:line="280" w:lineRule="exact"/>
              <w:ind w:firstLine="420" w:firstLineChars="200"/>
              <w:rPr>
                <w:rFonts w:hint="eastAsia" w:ascii="宋体" w:hAnsi="宋体" w:eastAsia="宋体" w:cs="宋体"/>
                <w:color w:val="auto"/>
              </w:rPr>
            </w:pPr>
            <w:r>
              <w:rPr>
                <w:rFonts w:hint="eastAsia" w:ascii="宋体" w:hAnsi="宋体" w:eastAsia="宋体" w:cs="宋体"/>
                <w:color w:val="auto"/>
              </w:rPr>
              <w:t>——</w:t>
            </w:r>
            <w:r>
              <w:rPr>
                <w:rFonts w:hint="eastAsia" w:ascii="宋体" w:hAnsi="宋体" w:eastAsia="宋体" w:cs="宋体"/>
                <w:color w:val="auto"/>
                <w:lang w:eastAsia="zh-CN"/>
              </w:rPr>
              <w:t>不超载；</w:t>
            </w:r>
          </w:p>
          <w:p>
            <w:pPr>
              <w:pStyle w:val="9"/>
              <w:rPr>
                <w:rFonts w:hint="eastAsia" w:ascii="宋体" w:hAnsi="宋体" w:eastAsia="宋体" w:cs="宋体"/>
                <w:color w:val="auto"/>
                <w:lang w:eastAsia="zh-CN"/>
              </w:rPr>
            </w:pPr>
            <w:r>
              <w:rPr>
                <w:rFonts w:hint="eastAsia" w:ascii="宋体" w:hAnsi="宋体" w:eastAsia="宋体" w:cs="宋体"/>
                <w:color w:val="auto"/>
              </w:rPr>
              <w:t>……</w:t>
            </w:r>
          </w:p>
        </w:tc>
        <w:tc>
          <w:tcPr>
            <w:tcW w:w="2606" w:type="dxa"/>
            <w:noWrap w:val="0"/>
            <w:vAlign w:val="center"/>
          </w:tcPr>
          <w:p>
            <w:pPr>
              <w:widowControl/>
              <w:adjustRightInd w:val="0"/>
              <w:snapToGrid w:val="0"/>
              <w:rPr>
                <w:rFonts w:hint="eastAsia" w:ascii="宋体" w:hAnsi="宋体" w:eastAsia="宋体" w:cs="宋体"/>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460" w:hRule="atLeast"/>
          <w:jc w:val="center"/>
        </w:trPr>
        <w:tc>
          <w:tcPr>
            <w:tcW w:w="575" w:type="dxa"/>
            <w:vMerge w:val="continue"/>
            <w:noWrap w:val="0"/>
            <w:vAlign w:val="center"/>
          </w:tcPr>
          <w:p>
            <w:pPr>
              <w:widowControl/>
              <w:adjustRightInd w:val="0"/>
              <w:snapToGrid w:val="0"/>
              <w:jc w:val="center"/>
              <w:rPr>
                <w:rFonts w:hint="eastAsia" w:ascii="宋体" w:hAnsi="宋体" w:eastAsia="宋体" w:cs="宋体"/>
                <w:color w:val="auto"/>
                <w:kern w:val="0"/>
                <w:szCs w:val="21"/>
              </w:rPr>
            </w:pPr>
          </w:p>
        </w:tc>
        <w:tc>
          <w:tcPr>
            <w:tcW w:w="1214" w:type="dxa"/>
            <w:vMerge w:val="continue"/>
            <w:noWrap w:val="0"/>
            <w:vAlign w:val="center"/>
          </w:tcPr>
          <w:p>
            <w:pPr>
              <w:rPr>
                <w:rFonts w:hint="eastAsia" w:ascii="宋体" w:hAnsi="宋体" w:eastAsia="宋体" w:cs="宋体"/>
                <w:color w:val="auto"/>
                <w:szCs w:val="21"/>
              </w:rPr>
            </w:pPr>
          </w:p>
        </w:tc>
        <w:tc>
          <w:tcPr>
            <w:tcW w:w="2200" w:type="dxa"/>
            <w:noWrap w:val="0"/>
            <w:vAlign w:val="center"/>
          </w:tcPr>
          <w:p>
            <w:pPr>
              <w:rPr>
                <w:rFonts w:hint="eastAsia" w:ascii="宋体" w:hAnsi="宋体" w:eastAsia="宋体" w:cs="宋体"/>
                <w:color w:val="auto"/>
                <w:szCs w:val="21"/>
              </w:rPr>
            </w:pPr>
            <w:r>
              <w:rPr>
                <w:rFonts w:hint="eastAsia" w:ascii="宋体" w:hAnsi="宋体" w:cs="宋体"/>
                <w:color w:val="auto"/>
                <w:szCs w:val="21"/>
                <w:lang w:val="en-US" w:eastAsia="zh-CN"/>
              </w:rPr>
              <w:t>13</w:t>
            </w:r>
            <w:r>
              <w:rPr>
                <w:rFonts w:hint="eastAsia" w:ascii="宋体" w:hAnsi="宋体" w:eastAsia="宋体" w:cs="宋体"/>
                <w:color w:val="auto"/>
                <w:szCs w:val="21"/>
              </w:rPr>
              <w:t>.</w:t>
            </w:r>
            <w:r>
              <w:rPr>
                <w:rFonts w:hint="eastAsia" w:ascii="宋体" w:hAnsi="宋体" w:eastAsia="宋体" w:cs="宋体"/>
                <w:color w:val="auto"/>
                <w:szCs w:val="21"/>
                <w:lang w:val="en-US" w:eastAsia="zh-CN"/>
              </w:rPr>
              <w:t>3</w:t>
            </w:r>
            <w:r>
              <w:rPr>
                <w:rFonts w:hint="eastAsia" w:ascii="宋体" w:hAnsi="宋体" w:eastAsia="宋体" w:cs="宋体"/>
                <w:color w:val="auto"/>
                <w:szCs w:val="21"/>
              </w:rPr>
              <w:t xml:space="preserve"> 禁止使用专门用于运输人员、炸药、油料的无轨胶轮车使用干式制动器</w:t>
            </w:r>
          </w:p>
        </w:tc>
        <w:tc>
          <w:tcPr>
            <w:tcW w:w="6925" w:type="dxa"/>
            <w:noWrap w:val="0"/>
            <w:vAlign w:val="center"/>
          </w:tcPr>
          <w:p>
            <w:pPr>
              <w:ind w:firstLine="420" w:firstLineChars="200"/>
              <w:rPr>
                <w:rFonts w:hint="eastAsia" w:ascii="宋体" w:hAnsi="宋体" w:eastAsia="宋体" w:cs="宋体"/>
                <w:color w:val="auto"/>
                <w:szCs w:val="21"/>
              </w:rPr>
            </w:pPr>
            <w:r>
              <w:rPr>
                <w:rFonts w:hint="eastAsia" w:ascii="宋体" w:hAnsi="宋体" w:eastAsia="宋体" w:cs="宋体"/>
                <w:color w:val="auto"/>
                <w:szCs w:val="21"/>
              </w:rPr>
              <w:t>《国家安全监管总局关于发布金属非金属矿山禁止使用的设备及工艺目录（第二批）的通知》（安监总管一〔2015〕13号）</w:t>
            </w:r>
          </w:p>
          <w:p>
            <w:pPr>
              <w:ind w:firstLine="420" w:firstLineChars="200"/>
              <w:rPr>
                <w:rFonts w:hint="eastAsia" w:ascii="宋体" w:hAnsi="宋体" w:eastAsia="宋体" w:cs="宋体"/>
                <w:color w:val="auto"/>
                <w:szCs w:val="21"/>
              </w:rPr>
            </w:pPr>
            <w:r>
              <w:rPr>
                <w:rFonts w:hint="eastAsia" w:ascii="宋体" w:hAnsi="宋体" w:eastAsia="宋体" w:cs="宋体"/>
                <w:color w:val="auto"/>
                <w:szCs w:val="21"/>
              </w:rPr>
              <w:t>新建、改建、扩建的矿山从本目录发布之日起，一律禁止使用下列设备及工艺。现有生产矿山在用下列设备及工艺的，按照本目录规定的时限予以强制淘汰。</w:t>
            </w:r>
          </w:p>
          <w:p>
            <w:pPr>
              <w:ind w:firstLine="420" w:firstLineChars="200"/>
              <w:rPr>
                <w:rFonts w:hint="eastAsia" w:ascii="宋体" w:hAnsi="宋体" w:eastAsia="宋体" w:cs="宋体"/>
                <w:color w:val="auto"/>
                <w:szCs w:val="21"/>
              </w:rPr>
            </w:pPr>
            <w:r>
              <w:rPr>
                <w:rFonts w:hint="eastAsia" w:ascii="宋体" w:hAnsi="宋体" w:eastAsia="宋体" w:cs="宋体"/>
                <w:color w:val="auto"/>
                <w:szCs w:val="21"/>
              </w:rPr>
              <w:t>8.专门用于运输人员、炸药、油料的无轨胶轮车使用的干式制动器。</w:t>
            </w:r>
          </w:p>
        </w:tc>
        <w:tc>
          <w:tcPr>
            <w:tcW w:w="2606" w:type="dxa"/>
            <w:noWrap w:val="0"/>
            <w:vAlign w:val="center"/>
          </w:tcPr>
          <w:p>
            <w:pPr>
              <w:widowControl/>
              <w:adjustRightInd w:val="0"/>
              <w:snapToGrid w:val="0"/>
              <w:rPr>
                <w:rFonts w:hint="eastAsia" w:ascii="宋体" w:hAnsi="宋体" w:eastAsia="宋体" w:cs="宋体"/>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460" w:hRule="atLeast"/>
          <w:jc w:val="center"/>
        </w:trPr>
        <w:tc>
          <w:tcPr>
            <w:tcW w:w="575" w:type="dxa"/>
            <w:vMerge w:val="restart"/>
            <w:noWrap w:val="0"/>
            <w:vAlign w:val="center"/>
          </w:tcPr>
          <w:p>
            <w:pPr>
              <w:jc w:val="center"/>
              <w:rPr>
                <w:rFonts w:hint="default" w:ascii="宋体" w:hAnsi="宋体" w:eastAsia="宋体" w:cs="宋体"/>
                <w:color w:val="auto"/>
                <w:szCs w:val="21"/>
                <w:lang w:val="en-US" w:eastAsia="zh-CN"/>
              </w:rPr>
            </w:pPr>
            <w:r>
              <w:rPr>
                <w:rFonts w:hint="eastAsia" w:ascii="宋体" w:hAnsi="宋体" w:cs="宋体"/>
                <w:color w:val="auto"/>
                <w:szCs w:val="21"/>
                <w:lang w:val="en-US" w:eastAsia="zh-CN"/>
              </w:rPr>
              <w:t>14</w:t>
            </w:r>
          </w:p>
        </w:tc>
        <w:tc>
          <w:tcPr>
            <w:tcW w:w="1214" w:type="dxa"/>
            <w:vMerge w:val="restart"/>
            <w:noWrap w:val="0"/>
            <w:vAlign w:val="center"/>
          </w:tcPr>
          <w:p>
            <w:pPr>
              <w:rPr>
                <w:rFonts w:hint="eastAsia" w:ascii="宋体" w:hAnsi="宋体" w:eastAsia="宋体" w:cs="宋体"/>
                <w:color w:val="auto"/>
                <w:szCs w:val="21"/>
              </w:rPr>
            </w:pPr>
            <w:r>
              <w:rPr>
                <w:rFonts w:hint="eastAsia" w:ascii="宋体" w:hAnsi="宋体" w:eastAsia="宋体" w:cs="宋体"/>
                <w:color w:val="auto"/>
                <w:szCs w:val="21"/>
              </w:rPr>
              <w:t>通风系统</w:t>
            </w:r>
          </w:p>
        </w:tc>
        <w:tc>
          <w:tcPr>
            <w:tcW w:w="2200" w:type="dxa"/>
            <w:noWrap w:val="0"/>
            <w:vAlign w:val="center"/>
          </w:tcPr>
          <w:p>
            <w:pPr>
              <w:rPr>
                <w:rFonts w:hint="eastAsia" w:ascii="宋体" w:hAnsi="宋体" w:eastAsia="宋体" w:cs="宋体"/>
                <w:color w:val="auto"/>
                <w:szCs w:val="21"/>
              </w:rPr>
            </w:pPr>
            <w:r>
              <w:rPr>
                <w:rFonts w:hint="eastAsia" w:ascii="宋体" w:hAnsi="宋体" w:eastAsia="宋体" w:cs="宋体"/>
                <w:color w:val="auto"/>
                <w:szCs w:val="21"/>
              </w:rPr>
              <w:t>★</w:t>
            </w:r>
            <w:r>
              <w:rPr>
                <w:rFonts w:hint="eastAsia" w:ascii="宋体" w:hAnsi="宋体" w:cs="宋体"/>
                <w:color w:val="auto"/>
                <w:szCs w:val="21"/>
                <w:lang w:val="en-US" w:eastAsia="zh-CN"/>
              </w:rPr>
              <w:t>14</w:t>
            </w:r>
            <w:r>
              <w:rPr>
                <w:rFonts w:hint="eastAsia" w:ascii="宋体" w:hAnsi="宋体" w:eastAsia="宋体" w:cs="宋体"/>
                <w:color w:val="auto"/>
                <w:szCs w:val="21"/>
              </w:rPr>
              <w:t>.1 机械通风系统</w:t>
            </w:r>
          </w:p>
        </w:tc>
        <w:tc>
          <w:tcPr>
            <w:tcW w:w="6925" w:type="dxa"/>
            <w:noWrap w:val="0"/>
            <w:vAlign w:val="center"/>
          </w:tcPr>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宋体" w:hAnsi="宋体" w:eastAsia="宋体" w:cs="宋体"/>
                <w:color w:val="auto"/>
                <w:highlight w:val="none"/>
              </w:rPr>
            </w:pPr>
            <w:r>
              <w:rPr>
                <w:rFonts w:hint="eastAsia" w:ascii="宋体" w:hAnsi="宋体" w:eastAsia="宋体" w:cs="宋体"/>
                <w:color w:val="auto"/>
              </w:rPr>
              <w:t>《金属非金属矿山安全规程》</w:t>
            </w:r>
            <w:r>
              <w:rPr>
                <w:rFonts w:hint="eastAsia" w:ascii="宋体" w:hAnsi="宋体" w:eastAsia="宋体" w:cs="宋体"/>
                <w:color w:val="auto"/>
                <w:highlight w:val="none"/>
              </w:rPr>
              <w:t>（GB 16423-20</w:t>
            </w:r>
            <w:r>
              <w:rPr>
                <w:rFonts w:hint="eastAsia" w:ascii="宋体" w:hAnsi="宋体" w:eastAsia="宋体" w:cs="宋体"/>
                <w:color w:val="auto"/>
                <w:highlight w:val="none"/>
                <w:lang w:val="en-US" w:eastAsia="zh-CN"/>
              </w:rPr>
              <w:t>20</w:t>
            </w:r>
            <w:r>
              <w:rPr>
                <w:rFonts w:hint="eastAsia" w:ascii="宋体" w:hAnsi="宋体" w:eastAsia="宋体" w:cs="宋体"/>
                <w:color w:val="auto"/>
                <w:highlight w:val="none"/>
              </w:rPr>
              <w:t>）</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宋体" w:hAnsi="宋体" w:eastAsia="宋体" w:cs="宋体"/>
                <w:color w:val="auto"/>
                <w:highlight w:val="none"/>
              </w:rPr>
            </w:pPr>
            <w:r>
              <w:rPr>
                <w:rFonts w:hint="eastAsia" w:ascii="宋体" w:hAnsi="宋体" w:eastAsia="宋体" w:cs="宋体"/>
                <w:color w:val="auto"/>
                <w:highlight w:val="none"/>
              </w:rPr>
              <w:t>6.</w:t>
            </w:r>
            <w:r>
              <w:rPr>
                <w:rFonts w:hint="eastAsia" w:ascii="宋体" w:hAnsi="宋体" w:eastAsia="宋体" w:cs="宋体"/>
                <w:color w:val="auto"/>
                <w:highlight w:val="none"/>
                <w:lang w:val="en-US" w:eastAsia="zh-CN"/>
              </w:rPr>
              <w:t>6</w:t>
            </w:r>
            <w:r>
              <w:rPr>
                <w:rFonts w:hint="eastAsia" w:ascii="宋体" w:hAnsi="宋体" w:eastAsia="宋体" w:cs="宋体"/>
                <w:color w:val="auto"/>
                <w:highlight w:val="none"/>
              </w:rPr>
              <w:t xml:space="preserve">.2.1  </w:t>
            </w:r>
            <w:r>
              <w:rPr>
                <w:rFonts w:hint="eastAsia" w:ascii="宋体" w:hAnsi="宋体" w:eastAsia="宋体" w:cs="宋体"/>
                <w:color w:val="auto"/>
                <w:highlight w:val="none"/>
                <w:lang w:eastAsia="zh-CN"/>
              </w:rPr>
              <w:t>地下矿山应采用</w:t>
            </w:r>
            <w:r>
              <w:rPr>
                <w:rFonts w:hint="eastAsia" w:ascii="宋体" w:hAnsi="宋体" w:eastAsia="宋体" w:cs="宋体"/>
                <w:color w:val="auto"/>
                <w:highlight w:val="none"/>
              </w:rPr>
              <w:t>机械通风系统。</w:t>
            </w:r>
            <w:r>
              <w:rPr>
                <w:rFonts w:hint="eastAsia" w:ascii="宋体" w:hAnsi="宋体" w:eastAsia="宋体" w:cs="宋体"/>
                <w:color w:val="auto"/>
                <w:highlight w:val="none"/>
                <w:lang w:eastAsia="zh-CN"/>
              </w:rPr>
              <w:t>设有在线监测系统的矿山应根据监测结果及时调整通风系统；未设置在线监测系统的矿山每年应对通风系统进行</w:t>
            </w:r>
            <w:r>
              <w:rPr>
                <w:rFonts w:hint="eastAsia" w:ascii="宋体" w:hAnsi="宋体" w:eastAsia="宋体" w:cs="宋体"/>
                <w:color w:val="auto"/>
                <w:highlight w:val="none"/>
                <w:lang w:val="en-US" w:eastAsia="zh-CN"/>
              </w:rPr>
              <w:t>1次监测，并根据检测</w:t>
            </w:r>
            <w:r>
              <w:rPr>
                <w:rFonts w:hint="eastAsia" w:ascii="宋体" w:hAnsi="宋体" w:eastAsia="宋体" w:cs="宋体"/>
                <w:color w:val="auto"/>
                <w:highlight w:val="none"/>
                <w:lang w:eastAsia="zh-CN"/>
              </w:rPr>
              <w:t>结果及时调整通风系统。矿山应及时更新通风系统图。通风系统图应标明通风设备、风量、风流方向、通风构筑物、与通风系统隔离的区域等</w:t>
            </w:r>
            <w:r>
              <w:rPr>
                <w:rFonts w:hint="eastAsia" w:ascii="宋体" w:hAnsi="宋体" w:eastAsia="宋体" w:cs="宋体"/>
                <w:color w:val="auto"/>
                <w:highlight w:val="none"/>
              </w:rPr>
              <w:t>。</w:t>
            </w:r>
          </w:p>
          <w:p>
            <w:pPr>
              <w:pStyle w:val="9"/>
              <w:ind w:firstLine="420"/>
              <w:jc w:val="both"/>
              <w:rPr>
                <w:rFonts w:hint="eastAsia" w:ascii="宋体" w:hAnsi="宋体" w:eastAsia="宋体" w:cs="宋体"/>
                <w:color w:val="auto"/>
                <w:highlight w:val="none"/>
              </w:rPr>
            </w:pPr>
            <w:r>
              <w:rPr>
                <w:rFonts w:hint="eastAsia" w:ascii="宋体" w:hAnsi="宋体" w:eastAsia="宋体" w:cs="宋体"/>
                <w:color w:val="auto"/>
                <w:highlight w:val="none"/>
              </w:rPr>
              <w:t>《国家安全监管总局关于印发〈金属非金属矿山重大生产安全事故隐患判定标准（试行）〉的通知》（安监总管一〔2017〕98号）</w:t>
            </w:r>
          </w:p>
          <w:p>
            <w:pPr>
              <w:pStyle w:val="9"/>
              <w:ind w:firstLine="420"/>
              <w:jc w:val="both"/>
              <w:rPr>
                <w:rFonts w:hint="eastAsia" w:ascii="宋体" w:hAnsi="宋体" w:eastAsia="宋体" w:cs="宋体"/>
                <w:color w:val="auto"/>
              </w:rPr>
            </w:pPr>
            <w:r>
              <w:rPr>
                <w:rFonts w:hint="eastAsia" w:ascii="宋体" w:hAnsi="宋体" w:eastAsia="宋体" w:cs="宋体"/>
                <w:color w:val="auto"/>
              </w:rPr>
              <w:t>一、金属非金属地下矿山重大生产安全事故隐患</w:t>
            </w:r>
          </w:p>
          <w:p>
            <w:pPr>
              <w:pStyle w:val="9"/>
              <w:ind w:firstLine="420"/>
              <w:jc w:val="both"/>
              <w:rPr>
                <w:rFonts w:hint="eastAsia" w:ascii="宋体" w:hAnsi="宋体" w:eastAsia="宋体" w:cs="宋体"/>
                <w:color w:val="auto"/>
              </w:rPr>
            </w:pPr>
            <w:r>
              <w:rPr>
                <w:rFonts w:hint="eastAsia" w:ascii="宋体" w:hAnsi="宋体" w:eastAsia="宋体" w:cs="宋体"/>
                <w:color w:val="auto"/>
              </w:rPr>
              <w:t>（二十）矿井未按照设计要求建立机械通风系统，或风速、风量、风质不符合国家标准或行业标准的要求。</w:t>
            </w:r>
          </w:p>
        </w:tc>
        <w:tc>
          <w:tcPr>
            <w:tcW w:w="2606" w:type="dxa"/>
            <w:noWrap w:val="0"/>
            <w:vAlign w:val="center"/>
          </w:tcPr>
          <w:p>
            <w:pPr>
              <w:widowControl/>
              <w:adjustRightInd w:val="0"/>
              <w:snapToGrid w:val="0"/>
              <w:rPr>
                <w:rFonts w:hint="eastAsia" w:ascii="宋体" w:hAnsi="宋体" w:eastAsia="宋体" w:cs="宋体"/>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460" w:hRule="atLeast"/>
          <w:jc w:val="center"/>
        </w:trPr>
        <w:tc>
          <w:tcPr>
            <w:tcW w:w="575" w:type="dxa"/>
            <w:vMerge w:val="continue"/>
            <w:noWrap w:val="0"/>
            <w:vAlign w:val="center"/>
          </w:tcPr>
          <w:p>
            <w:pPr>
              <w:widowControl/>
              <w:adjustRightInd w:val="0"/>
              <w:snapToGrid w:val="0"/>
              <w:jc w:val="center"/>
              <w:rPr>
                <w:rFonts w:hint="eastAsia" w:ascii="宋体" w:hAnsi="宋体" w:eastAsia="宋体" w:cs="宋体"/>
                <w:color w:val="auto"/>
                <w:kern w:val="0"/>
                <w:szCs w:val="21"/>
              </w:rPr>
            </w:pPr>
          </w:p>
        </w:tc>
        <w:tc>
          <w:tcPr>
            <w:tcW w:w="1214" w:type="dxa"/>
            <w:vMerge w:val="continue"/>
            <w:noWrap w:val="0"/>
            <w:vAlign w:val="center"/>
          </w:tcPr>
          <w:p>
            <w:pPr>
              <w:rPr>
                <w:rFonts w:hint="eastAsia" w:ascii="宋体" w:hAnsi="宋体" w:eastAsia="宋体" w:cs="宋体"/>
                <w:color w:val="auto"/>
                <w:szCs w:val="21"/>
              </w:rPr>
            </w:pPr>
          </w:p>
        </w:tc>
        <w:tc>
          <w:tcPr>
            <w:tcW w:w="2200" w:type="dxa"/>
            <w:noWrap w:val="0"/>
            <w:vAlign w:val="center"/>
          </w:tcPr>
          <w:p>
            <w:pPr>
              <w:rPr>
                <w:rFonts w:hint="eastAsia" w:ascii="宋体" w:hAnsi="宋体" w:eastAsia="宋体" w:cs="宋体"/>
                <w:color w:val="auto"/>
                <w:szCs w:val="21"/>
              </w:rPr>
            </w:pPr>
            <w:r>
              <w:rPr>
                <w:rFonts w:hint="eastAsia" w:ascii="宋体" w:hAnsi="宋体" w:cs="宋体"/>
                <w:color w:val="auto"/>
                <w:szCs w:val="21"/>
                <w:lang w:val="en-US" w:eastAsia="zh-CN"/>
              </w:rPr>
              <w:t>14</w:t>
            </w:r>
            <w:r>
              <w:rPr>
                <w:rFonts w:hint="eastAsia" w:ascii="宋体" w:hAnsi="宋体" w:eastAsia="宋体" w:cs="宋体"/>
                <w:color w:val="auto"/>
                <w:szCs w:val="21"/>
              </w:rPr>
              <w:t>.2 主通风机及运行</w:t>
            </w:r>
          </w:p>
        </w:tc>
        <w:tc>
          <w:tcPr>
            <w:tcW w:w="6925" w:type="dxa"/>
            <w:noWrap w:val="0"/>
            <w:vAlign w:val="center"/>
          </w:tcPr>
          <w:p>
            <w:pPr>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rPr>
              <w:t>《金属非金属矿山安全规</w:t>
            </w:r>
            <w:r>
              <w:rPr>
                <w:rFonts w:hint="eastAsia" w:ascii="宋体" w:hAnsi="宋体" w:eastAsia="宋体" w:cs="宋体"/>
                <w:color w:val="auto"/>
                <w:szCs w:val="21"/>
                <w:highlight w:val="none"/>
              </w:rPr>
              <w:t>程》（GB 16423-20</w:t>
            </w:r>
            <w:r>
              <w:rPr>
                <w:rFonts w:hint="eastAsia" w:ascii="宋体" w:hAnsi="宋体" w:eastAsia="宋体" w:cs="宋体"/>
                <w:color w:val="auto"/>
                <w:szCs w:val="21"/>
                <w:highlight w:val="none"/>
                <w:lang w:val="en-US" w:eastAsia="zh-CN"/>
              </w:rPr>
              <w:t>20</w:t>
            </w:r>
            <w:r>
              <w:rPr>
                <w:rFonts w:hint="eastAsia" w:ascii="宋体" w:hAnsi="宋体" w:eastAsia="宋体" w:cs="宋体"/>
                <w:color w:val="auto"/>
                <w:szCs w:val="21"/>
                <w:highlight w:val="none"/>
              </w:rPr>
              <w:t>）</w:t>
            </w:r>
          </w:p>
          <w:p>
            <w:pPr>
              <w:ind w:firstLine="420" w:firstLineChars="200"/>
              <w:rPr>
                <w:rFonts w:hint="eastAsia" w:ascii="宋体" w:hAnsi="宋体" w:eastAsia="宋体" w:cs="宋体"/>
                <w:color w:val="auto"/>
                <w:szCs w:val="21"/>
              </w:rPr>
            </w:pPr>
            <w:r>
              <w:rPr>
                <w:rFonts w:hint="eastAsia" w:ascii="宋体" w:hAnsi="宋体" w:eastAsia="宋体" w:cs="宋体"/>
                <w:color w:val="auto"/>
                <w:szCs w:val="21"/>
                <w:highlight w:val="none"/>
              </w:rPr>
              <w:t>6.</w:t>
            </w:r>
            <w:r>
              <w:rPr>
                <w:rFonts w:hint="eastAsia" w:ascii="宋体" w:hAnsi="宋体" w:eastAsia="宋体" w:cs="宋体"/>
                <w:color w:val="auto"/>
                <w:szCs w:val="21"/>
                <w:highlight w:val="none"/>
                <w:lang w:val="en-US" w:eastAsia="zh-CN"/>
              </w:rPr>
              <w:t>6</w:t>
            </w:r>
            <w:r>
              <w:rPr>
                <w:rFonts w:hint="eastAsia" w:ascii="宋体" w:hAnsi="宋体" w:eastAsia="宋体" w:cs="宋体"/>
                <w:color w:val="auto"/>
                <w:szCs w:val="21"/>
                <w:highlight w:val="none"/>
              </w:rPr>
              <w:t>.3.1 正常生产情况下主</w:t>
            </w:r>
            <w:r>
              <w:rPr>
                <w:rFonts w:hint="eastAsia" w:ascii="宋体" w:hAnsi="宋体" w:eastAsia="宋体" w:cs="宋体"/>
                <w:color w:val="auto"/>
                <w:szCs w:val="21"/>
                <w:highlight w:val="none"/>
                <w:lang w:eastAsia="zh-CN"/>
              </w:rPr>
              <w:t>通风机</w:t>
            </w:r>
            <w:r>
              <w:rPr>
                <w:rFonts w:hint="eastAsia" w:ascii="宋体" w:hAnsi="宋体" w:eastAsia="宋体" w:cs="宋体"/>
                <w:color w:val="auto"/>
                <w:szCs w:val="21"/>
                <w:highlight w:val="none"/>
              </w:rPr>
              <w:t>应连续运转</w:t>
            </w:r>
            <w:r>
              <w:rPr>
                <w:rFonts w:hint="eastAsia" w:ascii="宋体" w:hAnsi="宋体" w:eastAsia="宋体" w:cs="宋体"/>
                <w:color w:val="auto"/>
                <w:szCs w:val="21"/>
                <w:highlight w:val="none"/>
                <w:lang w:eastAsia="zh-CN"/>
              </w:rPr>
              <w:t>，满足井下生产所需风量</w:t>
            </w:r>
            <w:r>
              <w:rPr>
                <w:rFonts w:hint="eastAsia" w:ascii="宋体" w:hAnsi="宋体" w:eastAsia="宋体" w:cs="宋体"/>
                <w:color w:val="auto"/>
                <w:szCs w:val="21"/>
                <w:highlight w:val="none"/>
              </w:rPr>
              <w:t>。当主</w:t>
            </w:r>
            <w:r>
              <w:rPr>
                <w:rFonts w:hint="eastAsia" w:ascii="宋体" w:hAnsi="宋体" w:eastAsia="宋体" w:cs="宋体"/>
                <w:color w:val="auto"/>
                <w:szCs w:val="21"/>
                <w:highlight w:val="none"/>
                <w:lang w:eastAsia="zh-CN"/>
              </w:rPr>
              <w:t>通风机</w:t>
            </w:r>
            <w:r>
              <w:rPr>
                <w:rFonts w:hint="eastAsia" w:ascii="宋体" w:hAnsi="宋体" w:eastAsia="宋体" w:cs="宋体"/>
                <w:color w:val="auto"/>
                <w:szCs w:val="21"/>
              </w:rPr>
              <w:t>发生故障或需要停机检查时，应立即向调度室和</w:t>
            </w:r>
            <w:r>
              <w:rPr>
                <w:rFonts w:hint="eastAsia" w:ascii="宋体" w:hAnsi="宋体" w:eastAsia="宋体" w:cs="宋体"/>
                <w:color w:val="auto"/>
                <w:szCs w:val="21"/>
                <w:lang w:eastAsia="zh-CN"/>
              </w:rPr>
              <w:t>矿山企业主要负责人</w:t>
            </w:r>
            <w:r>
              <w:rPr>
                <w:rFonts w:hint="eastAsia" w:ascii="宋体" w:hAnsi="宋体" w:eastAsia="宋体" w:cs="宋体"/>
                <w:color w:val="auto"/>
                <w:szCs w:val="21"/>
              </w:rPr>
              <w:t>报告，</w:t>
            </w:r>
            <w:r>
              <w:rPr>
                <w:rFonts w:hint="eastAsia" w:ascii="宋体" w:hAnsi="宋体" w:eastAsia="宋体" w:cs="宋体"/>
                <w:color w:val="auto"/>
                <w:szCs w:val="21"/>
                <w:lang w:eastAsia="zh-CN"/>
              </w:rPr>
              <w:t>并采取必要措施</w:t>
            </w:r>
            <w:r>
              <w:rPr>
                <w:rFonts w:hint="eastAsia" w:ascii="宋体" w:hAnsi="宋体" w:eastAsia="宋体" w:cs="宋体"/>
                <w:color w:val="auto"/>
                <w:szCs w:val="21"/>
              </w:rPr>
              <w:t>。</w:t>
            </w:r>
          </w:p>
          <w:p>
            <w:pPr>
              <w:ind w:firstLine="420" w:firstLineChars="200"/>
              <w:rPr>
                <w:rFonts w:hint="eastAsia" w:ascii="宋体" w:hAnsi="宋体" w:cs="宋体"/>
                <w:color w:val="auto"/>
                <w:szCs w:val="21"/>
                <w:lang w:val="en-US" w:eastAsia="zh-CN"/>
              </w:rPr>
            </w:pPr>
            <w:r>
              <w:rPr>
                <w:rFonts w:hint="eastAsia" w:ascii="宋体" w:hAnsi="宋体" w:eastAsia="宋体" w:cs="宋体"/>
                <w:color w:val="auto"/>
                <w:szCs w:val="21"/>
              </w:rPr>
              <w:t>6.</w:t>
            </w:r>
            <w:r>
              <w:rPr>
                <w:rFonts w:hint="eastAsia" w:ascii="宋体" w:hAnsi="宋体" w:eastAsia="宋体" w:cs="宋体"/>
                <w:color w:val="auto"/>
                <w:szCs w:val="21"/>
                <w:lang w:val="en-US" w:eastAsia="zh-CN"/>
              </w:rPr>
              <w:t>6</w:t>
            </w:r>
            <w:r>
              <w:rPr>
                <w:rFonts w:hint="eastAsia" w:ascii="宋体" w:hAnsi="宋体" w:eastAsia="宋体" w:cs="宋体"/>
                <w:color w:val="auto"/>
                <w:szCs w:val="21"/>
              </w:rPr>
              <w:t>.3.</w:t>
            </w:r>
            <w:r>
              <w:rPr>
                <w:rFonts w:hint="eastAsia" w:ascii="宋体" w:hAnsi="宋体" w:cs="宋体"/>
                <w:color w:val="auto"/>
                <w:szCs w:val="21"/>
                <w:lang w:val="en-US" w:eastAsia="zh-CN"/>
              </w:rPr>
              <w:t>3</w:t>
            </w:r>
            <w:r>
              <w:rPr>
                <w:rFonts w:hint="eastAsia" w:ascii="宋体" w:hAnsi="宋体" w:eastAsia="宋体" w:cs="宋体"/>
                <w:color w:val="auto"/>
                <w:szCs w:val="21"/>
                <w:lang w:val="en-US" w:eastAsia="zh-CN"/>
              </w:rPr>
              <w:t xml:space="preserve">  </w:t>
            </w:r>
            <w:r>
              <w:rPr>
                <w:rFonts w:hint="eastAsia" w:ascii="宋体" w:hAnsi="宋体" w:eastAsia="宋体" w:cs="宋体"/>
                <w:color w:val="auto"/>
                <w:szCs w:val="21"/>
              </w:rPr>
              <w:t>主</w:t>
            </w:r>
            <w:r>
              <w:rPr>
                <w:rFonts w:hint="eastAsia" w:ascii="宋体" w:hAnsi="宋体" w:eastAsia="宋体" w:cs="宋体"/>
                <w:color w:val="auto"/>
                <w:szCs w:val="21"/>
                <w:lang w:eastAsia="zh-CN"/>
              </w:rPr>
              <w:t>通</w:t>
            </w:r>
            <w:r>
              <w:rPr>
                <w:rFonts w:hint="eastAsia" w:ascii="宋体" w:hAnsi="宋体" w:eastAsia="宋体" w:cs="宋体"/>
                <w:color w:val="auto"/>
                <w:szCs w:val="21"/>
              </w:rPr>
              <w:t>风</w:t>
            </w:r>
            <w:r>
              <w:rPr>
                <w:rFonts w:hint="eastAsia" w:ascii="宋体" w:hAnsi="宋体" w:cs="宋体"/>
                <w:color w:val="auto"/>
                <w:szCs w:val="21"/>
                <w:lang w:eastAsia="zh-CN"/>
              </w:rPr>
              <w:t>设施应能使矿井风流在</w:t>
            </w:r>
            <w:r>
              <w:rPr>
                <w:rFonts w:hint="eastAsia" w:ascii="宋体" w:hAnsi="宋体" w:cs="宋体"/>
                <w:color w:val="auto"/>
                <w:szCs w:val="21"/>
                <w:lang w:val="en-US" w:eastAsia="zh-CN"/>
              </w:rPr>
              <w:t>10min内反向，反风量不少于正常运转时风量的60%。</w:t>
            </w:r>
            <w:r>
              <w:rPr>
                <w:rFonts w:hint="eastAsia" w:ascii="宋体" w:hAnsi="宋体" w:eastAsia="宋体" w:cs="宋体"/>
                <w:color w:val="auto"/>
              </w:rPr>
              <w:t>……</w:t>
            </w:r>
          </w:p>
          <w:p>
            <w:pPr>
              <w:ind w:firstLine="420" w:firstLineChars="200"/>
              <w:rPr>
                <w:rFonts w:hint="eastAsia" w:ascii="宋体" w:hAnsi="宋体" w:eastAsia="宋体" w:cs="宋体"/>
                <w:color w:val="auto"/>
                <w:szCs w:val="21"/>
              </w:rPr>
            </w:pPr>
            <w:r>
              <w:rPr>
                <w:rFonts w:hint="eastAsia" w:ascii="宋体" w:hAnsi="宋体" w:cs="宋体"/>
                <w:color w:val="auto"/>
                <w:szCs w:val="21"/>
                <w:lang w:eastAsia="zh-CN"/>
              </w:rPr>
              <w:t>每年应至少进行</w:t>
            </w:r>
            <w:r>
              <w:rPr>
                <w:rFonts w:hint="eastAsia" w:ascii="宋体" w:hAnsi="宋体" w:cs="宋体"/>
                <w:color w:val="auto"/>
                <w:szCs w:val="21"/>
                <w:lang w:val="en-US" w:eastAsia="zh-CN"/>
              </w:rPr>
              <w:t>1次反风试验，并测定主要风路的风量</w:t>
            </w:r>
            <w:r>
              <w:rPr>
                <w:rFonts w:hint="eastAsia" w:ascii="宋体" w:hAnsi="宋体" w:eastAsia="宋体" w:cs="宋体"/>
                <w:color w:val="auto"/>
                <w:szCs w:val="21"/>
              </w:rPr>
              <w:t>。</w:t>
            </w:r>
          </w:p>
        </w:tc>
        <w:tc>
          <w:tcPr>
            <w:tcW w:w="2606" w:type="dxa"/>
            <w:noWrap w:val="0"/>
            <w:vAlign w:val="center"/>
          </w:tcPr>
          <w:p>
            <w:pPr>
              <w:widowControl/>
              <w:adjustRightInd w:val="0"/>
              <w:snapToGrid w:val="0"/>
              <w:rPr>
                <w:rFonts w:hint="eastAsia" w:ascii="宋体" w:hAnsi="宋体" w:eastAsia="宋体" w:cs="宋体"/>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1011" w:hRule="atLeast"/>
          <w:jc w:val="center"/>
        </w:trPr>
        <w:tc>
          <w:tcPr>
            <w:tcW w:w="575" w:type="dxa"/>
            <w:vMerge w:val="continue"/>
            <w:noWrap w:val="0"/>
            <w:vAlign w:val="center"/>
          </w:tcPr>
          <w:p>
            <w:pPr>
              <w:widowControl/>
              <w:adjustRightInd w:val="0"/>
              <w:snapToGrid w:val="0"/>
              <w:jc w:val="center"/>
              <w:rPr>
                <w:rFonts w:hint="eastAsia" w:ascii="宋体" w:hAnsi="宋体" w:eastAsia="宋体" w:cs="宋体"/>
                <w:color w:val="auto"/>
                <w:kern w:val="0"/>
                <w:szCs w:val="21"/>
              </w:rPr>
            </w:pPr>
          </w:p>
        </w:tc>
        <w:tc>
          <w:tcPr>
            <w:tcW w:w="1214" w:type="dxa"/>
            <w:vMerge w:val="continue"/>
            <w:noWrap w:val="0"/>
            <w:vAlign w:val="center"/>
          </w:tcPr>
          <w:p>
            <w:pPr>
              <w:rPr>
                <w:rFonts w:hint="eastAsia" w:ascii="宋体" w:hAnsi="宋体" w:eastAsia="宋体" w:cs="宋体"/>
                <w:color w:val="auto"/>
                <w:szCs w:val="21"/>
              </w:rPr>
            </w:pPr>
          </w:p>
        </w:tc>
        <w:tc>
          <w:tcPr>
            <w:tcW w:w="2200" w:type="dxa"/>
            <w:noWrap w:val="0"/>
            <w:vAlign w:val="center"/>
          </w:tcPr>
          <w:p>
            <w:pPr>
              <w:rPr>
                <w:rFonts w:hint="eastAsia" w:ascii="宋体" w:hAnsi="宋体" w:eastAsia="宋体" w:cs="宋体"/>
                <w:color w:val="auto"/>
                <w:szCs w:val="21"/>
              </w:rPr>
            </w:pPr>
            <w:r>
              <w:rPr>
                <w:rFonts w:hint="eastAsia" w:ascii="宋体" w:hAnsi="宋体" w:cs="宋体"/>
                <w:color w:val="auto"/>
                <w:szCs w:val="21"/>
                <w:lang w:val="en-US" w:eastAsia="zh-CN"/>
              </w:rPr>
              <w:t>14</w:t>
            </w:r>
            <w:r>
              <w:rPr>
                <w:rFonts w:hint="eastAsia" w:ascii="宋体" w:hAnsi="宋体" w:eastAsia="宋体" w:cs="宋体"/>
                <w:color w:val="auto"/>
                <w:szCs w:val="21"/>
              </w:rPr>
              <w:t>.3 局部通风设备</w:t>
            </w:r>
          </w:p>
        </w:tc>
        <w:tc>
          <w:tcPr>
            <w:tcW w:w="6925" w:type="dxa"/>
            <w:noWrap w:val="0"/>
            <w:vAlign w:val="center"/>
          </w:tcPr>
          <w:p>
            <w:pPr>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rPr>
              <w:t>《金属非金属矿山安全规程</w:t>
            </w:r>
            <w:r>
              <w:rPr>
                <w:rFonts w:hint="eastAsia" w:ascii="宋体" w:hAnsi="宋体" w:eastAsia="宋体" w:cs="宋体"/>
                <w:color w:val="auto"/>
                <w:szCs w:val="21"/>
                <w:highlight w:val="none"/>
              </w:rPr>
              <w:t>》（GB 16423-20</w:t>
            </w:r>
            <w:r>
              <w:rPr>
                <w:rFonts w:hint="eastAsia" w:ascii="宋体" w:hAnsi="宋体" w:eastAsia="宋体" w:cs="宋体"/>
                <w:color w:val="auto"/>
                <w:szCs w:val="21"/>
                <w:highlight w:val="none"/>
                <w:lang w:val="en-US" w:eastAsia="zh-CN"/>
              </w:rPr>
              <w:t>20</w:t>
            </w:r>
            <w:r>
              <w:rPr>
                <w:rFonts w:hint="eastAsia" w:ascii="宋体" w:hAnsi="宋体" w:eastAsia="宋体" w:cs="宋体"/>
                <w:color w:val="auto"/>
                <w:szCs w:val="21"/>
                <w:highlight w:val="none"/>
              </w:rPr>
              <w:t>）</w:t>
            </w:r>
          </w:p>
          <w:p>
            <w:pPr>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6.</w:t>
            </w:r>
            <w:r>
              <w:rPr>
                <w:rFonts w:hint="eastAsia" w:ascii="宋体" w:hAnsi="宋体" w:eastAsia="宋体" w:cs="宋体"/>
                <w:color w:val="auto"/>
                <w:szCs w:val="21"/>
                <w:highlight w:val="none"/>
                <w:lang w:val="en-US" w:eastAsia="zh-CN"/>
              </w:rPr>
              <w:t>6</w:t>
            </w:r>
            <w:r>
              <w:rPr>
                <w:rFonts w:hint="eastAsia" w:ascii="宋体" w:hAnsi="宋体" w:eastAsia="宋体" w:cs="宋体"/>
                <w:color w:val="auto"/>
                <w:szCs w:val="21"/>
                <w:highlight w:val="none"/>
              </w:rPr>
              <w:t>.</w:t>
            </w:r>
            <w:r>
              <w:rPr>
                <w:rFonts w:hint="eastAsia" w:ascii="宋体" w:hAnsi="宋体" w:eastAsia="宋体" w:cs="宋体"/>
                <w:color w:val="auto"/>
                <w:szCs w:val="21"/>
                <w:highlight w:val="none"/>
                <w:lang w:val="en-US" w:eastAsia="zh-CN"/>
              </w:rPr>
              <w:t>3</w:t>
            </w:r>
            <w:r>
              <w:rPr>
                <w:rFonts w:hint="eastAsia" w:ascii="宋体" w:hAnsi="宋体" w:eastAsia="宋体" w:cs="宋体"/>
                <w:color w:val="auto"/>
                <w:szCs w:val="21"/>
                <w:highlight w:val="none"/>
              </w:rPr>
              <w:t>.</w:t>
            </w:r>
            <w:r>
              <w:rPr>
                <w:rFonts w:hint="eastAsia" w:ascii="宋体" w:hAnsi="宋体" w:eastAsia="宋体" w:cs="宋体"/>
                <w:color w:val="auto"/>
                <w:szCs w:val="21"/>
                <w:highlight w:val="none"/>
                <w:lang w:val="en-US" w:eastAsia="zh-CN"/>
              </w:rPr>
              <w:t>5</w:t>
            </w:r>
            <w:r>
              <w:rPr>
                <w:rFonts w:hint="eastAsia" w:ascii="宋体" w:hAnsi="宋体" w:eastAsia="宋体" w:cs="宋体"/>
                <w:color w:val="auto"/>
                <w:szCs w:val="21"/>
                <w:highlight w:val="none"/>
              </w:rPr>
              <w:t xml:space="preserve">  掘进工作面和通风不良的</w:t>
            </w:r>
            <w:r>
              <w:rPr>
                <w:rFonts w:hint="eastAsia" w:ascii="宋体" w:hAnsi="宋体" w:eastAsia="宋体" w:cs="宋体"/>
                <w:color w:val="auto"/>
                <w:szCs w:val="21"/>
                <w:highlight w:val="none"/>
                <w:lang w:eastAsia="zh-CN"/>
              </w:rPr>
              <w:t>工作场所</w:t>
            </w:r>
            <w:r>
              <w:rPr>
                <w:rFonts w:hint="eastAsia" w:ascii="宋体" w:hAnsi="宋体" w:eastAsia="宋体" w:cs="宋体"/>
                <w:color w:val="auto"/>
                <w:szCs w:val="21"/>
                <w:highlight w:val="none"/>
              </w:rPr>
              <w:t>，应</w:t>
            </w:r>
            <w:r>
              <w:rPr>
                <w:rFonts w:hint="eastAsia" w:ascii="宋体" w:hAnsi="宋体" w:eastAsia="宋体" w:cs="宋体"/>
                <w:color w:val="auto"/>
                <w:szCs w:val="21"/>
                <w:highlight w:val="none"/>
                <w:lang w:eastAsia="zh-CN"/>
              </w:rPr>
              <w:t>设</w:t>
            </w:r>
            <w:r>
              <w:rPr>
                <w:rFonts w:hint="eastAsia" w:ascii="宋体" w:hAnsi="宋体" w:eastAsia="宋体" w:cs="宋体"/>
                <w:color w:val="auto"/>
                <w:szCs w:val="21"/>
              </w:rPr>
              <w:t>局部通风设备</w:t>
            </w:r>
            <w:r>
              <w:rPr>
                <w:rFonts w:hint="eastAsia" w:ascii="宋体" w:hAnsi="宋体" w:eastAsia="宋体" w:cs="宋体"/>
                <w:color w:val="auto"/>
                <w:szCs w:val="21"/>
                <w:lang w:eastAsia="zh-CN"/>
              </w:rPr>
              <w:t>，并应有防止其被撞击破坏的措施</w:t>
            </w:r>
            <w:r>
              <w:rPr>
                <w:rFonts w:hint="eastAsia" w:ascii="宋体" w:hAnsi="宋体" w:eastAsia="宋体" w:cs="宋体"/>
                <w:color w:val="auto"/>
                <w:szCs w:val="21"/>
              </w:rPr>
              <w:t>。</w:t>
            </w:r>
          </w:p>
          <w:p>
            <w:pPr>
              <w:ind w:firstLine="420" w:firstLineChars="200"/>
              <w:rPr>
                <w:rFonts w:hint="eastAsia" w:ascii="宋体" w:hAnsi="宋体" w:eastAsia="宋体" w:cs="宋体"/>
                <w:color w:val="auto"/>
                <w:szCs w:val="21"/>
              </w:rPr>
            </w:pPr>
            <w:r>
              <w:rPr>
                <w:rFonts w:hint="eastAsia" w:ascii="宋体" w:hAnsi="宋体" w:eastAsia="宋体" w:cs="宋体"/>
                <w:color w:val="auto"/>
                <w:szCs w:val="21"/>
                <w:highlight w:val="none"/>
              </w:rPr>
              <w:t>6.</w:t>
            </w:r>
            <w:r>
              <w:rPr>
                <w:rFonts w:hint="eastAsia" w:ascii="宋体" w:hAnsi="宋体" w:eastAsia="宋体" w:cs="宋体"/>
                <w:color w:val="auto"/>
                <w:szCs w:val="21"/>
                <w:highlight w:val="none"/>
                <w:lang w:val="en-US" w:eastAsia="zh-CN"/>
              </w:rPr>
              <w:t>6</w:t>
            </w:r>
            <w:r>
              <w:rPr>
                <w:rFonts w:hint="eastAsia" w:ascii="宋体" w:hAnsi="宋体" w:eastAsia="宋体" w:cs="宋体"/>
                <w:color w:val="auto"/>
                <w:szCs w:val="21"/>
                <w:highlight w:val="none"/>
              </w:rPr>
              <w:t>.</w:t>
            </w:r>
            <w:r>
              <w:rPr>
                <w:rFonts w:hint="eastAsia" w:ascii="宋体" w:hAnsi="宋体" w:eastAsia="宋体" w:cs="宋体"/>
                <w:color w:val="auto"/>
                <w:szCs w:val="21"/>
                <w:highlight w:val="none"/>
                <w:lang w:val="en-US" w:eastAsia="zh-CN"/>
              </w:rPr>
              <w:t>3</w:t>
            </w:r>
            <w:r>
              <w:rPr>
                <w:rFonts w:hint="eastAsia" w:ascii="宋体" w:hAnsi="宋体" w:eastAsia="宋体" w:cs="宋体"/>
                <w:color w:val="auto"/>
                <w:szCs w:val="21"/>
                <w:highlight w:val="none"/>
              </w:rPr>
              <w:t>.</w:t>
            </w:r>
            <w:r>
              <w:rPr>
                <w:rFonts w:hint="eastAsia" w:ascii="宋体" w:hAnsi="宋体" w:eastAsia="宋体" w:cs="宋体"/>
                <w:color w:val="auto"/>
                <w:szCs w:val="21"/>
                <w:highlight w:val="none"/>
                <w:lang w:val="en-US" w:eastAsia="zh-CN"/>
              </w:rPr>
              <w:t>6</w:t>
            </w:r>
            <w:r>
              <w:rPr>
                <w:rFonts w:hint="eastAsia" w:ascii="宋体" w:hAnsi="宋体" w:eastAsia="宋体" w:cs="宋体"/>
                <w:color w:val="auto"/>
                <w:szCs w:val="21"/>
                <w:highlight w:val="none"/>
              </w:rPr>
              <w:t xml:space="preserve">  </w:t>
            </w:r>
            <w:r>
              <w:rPr>
                <w:rFonts w:hint="eastAsia" w:ascii="宋体" w:hAnsi="宋体" w:eastAsia="宋体" w:cs="宋体"/>
                <w:color w:val="auto"/>
                <w:szCs w:val="21"/>
                <w:highlight w:val="none"/>
                <w:lang w:eastAsia="zh-CN"/>
              </w:rPr>
              <w:t>局部通风应采用阻燃风筒，风筒口与工作面的距离：</w:t>
            </w:r>
            <w:r>
              <w:rPr>
                <w:rFonts w:hint="eastAsia" w:ascii="宋体" w:hAnsi="宋体" w:cs="宋体"/>
                <w:color w:val="auto"/>
                <w:szCs w:val="21"/>
                <w:highlight w:val="none"/>
                <w:lang w:eastAsia="zh-CN"/>
              </w:rPr>
              <w:t>压入式通风不应超过</w:t>
            </w:r>
            <w:r>
              <w:rPr>
                <w:rFonts w:hint="eastAsia" w:ascii="宋体" w:hAnsi="宋体" w:cs="宋体"/>
                <w:color w:val="auto"/>
                <w:szCs w:val="21"/>
                <w:highlight w:val="none"/>
                <w:lang w:val="en-US" w:eastAsia="zh-CN"/>
              </w:rPr>
              <w:t>10m；抽出式通风不应超过5m；</w:t>
            </w:r>
            <w:r>
              <w:rPr>
                <w:rFonts w:hint="eastAsia" w:ascii="宋体" w:hAnsi="宋体" w:eastAsia="宋体" w:cs="宋体"/>
                <w:color w:val="auto"/>
              </w:rPr>
              <w:t>……</w:t>
            </w:r>
            <w:r>
              <w:rPr>
                <w:rFonts w:hint="eastAsia" w:ascii="宋体" w:hAnsi="宋体" w:eastAsia="宋体" w:cs="宋体"/>
                <w:color w:val="auto"/>
                <w:szCs w:val="21"/>
              </w:rPr>
              <w:t>。</w:t>
            </w:r>
          </w:p>
        </w:tc>
        <w:tc>
          <w:tcPr>
            <w:tcW w:w="2606" w:type="dxa"/>
            <w:noWrap w:val="0"/>
            <w:vAlign w:val="center"/>
          </w:tcPr>
          <w:p>
            <w:pPr>
              <w:widowControl/>
              <w:adjustRightInd w:val="0"/>
              <w:snapToGrid w:val="0"/>
              <w:rPr>
                <w:rFonts w:hint="eastAsia" w:ascii="宋体" w:hAnsi="宋体" w:eastAsia="宋体" w:cs="宋体"/>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1011" w:hRule="atLeast"/>
          <w:jc w:val="center"/>
        </w:trPr>
        <w:tc>
          <w:tcPr>
            <w:tcW w:w="575" w:type="dxa"/>
            <w:vMerge w:val="continue"/>
            <w:noWrap w:val="0"/>
            <w:vAlign w:val="center"/>
          </w:tcPr>
          <w:p>
            <w:pPr>
              <w:widowControl/>
              <w:adjustRightInd w:val="0"/>
              <w:snapToGrid w:val="0"/>
              <w:jc w:val="center"/>
              <w:rPr>
                <w:rFonts w:hint="eastAsia" w:ascii="宋体" w:hAnsi="宋体" w:eastAsia="宋体" w:cs="宋体"/>
                <w:color w:val="auto"/>
                <w:kern w:val="0"/>
                <w:szCs w:val="21"/>
              </w:rPr>
            </w:pPr>
          </w:p>
        </w:tc>
        <w:tc>
          <w:tcPr>
            <w:tcW w:w="1214" w:type="dxa"/>
            <w:vMerge w:val="continue"/>
            <w:noWrap w:val="0"/>
            <w:vAlign w:val="center"/>
          </w:tcPr>
          <w:p>
            <w:pPr>
              <w:rPr>
                <w:rFonts w:hint="eastAsia" w:ascii="宋体" w:hAnsi="宋体" w:eastAsia="宋体" w:cs="宋体"/>
                <w:color w:val="auto"/>
                <w:szCs w:val="21"/>
              </w:rPr>
            </w:pPr>
          </w:p>
        </w:tc>
        <w:tc>
          <w:tcPr>
            <w:tcW w:w="2200" w:type="dxa"/>
            <w:noWrap w:val="0"/>
            <w:vAlign w:val="center"/>
          </w:tcPr>
          <w:p>
            <w:pPr>
              <w:rPr>
                <w:rFonts w:hint="eastAsia" w:ascii="宋体" w:hAnsi="宋体" w:eastAsia="宋体" w:cs="宋体"/>
                <w:color w:val="auto"/>
                <w:szCs w:val="21"/>
              </w:rPr>
            </w:pPr>
            <w:r>
              <w:rPr>
                <w:rFonts w:hint="eastAsia" w:ascii="宋体" w:hAnsi="宋体" w:cs="宋体"/>
                <w:color w:val="auto"/>
                <w:szCs w:val="21"/>
                <w:lang w:val="en-US" w:eastAsia="zh-CN"/>
              </w:rPr>
              <w:t>14</w:t>
            </w:r>
            <w:r>
              <w:rPr>
                <w:rFonts w:hint="eastAsia" w:ascii="宋体" w:hAnsi="宋体" w:eastAsia="宋体" w:cs="宋体"/>
                <w:color w:val="auto"/>
                <w:szCs w:val="21"/>
              </w:rPr>
              <w:t>.4 主通风机房的监控仪表设置</w:t>
            </w:r>
          </w:p>
        </w:tc>
        <w:tc>
          <w:tcPr>
            <w:tcW w:w="6925" w:type="dxa"/>
            <w:noWrap w:val="0"/>
            <w:vAlign w:val="center"/>
          </w:tcPr>
          <w:p>
            <w:pPr>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rPr>
              <w:t>《金属非金属矿山安全规程》</w:t>
            </w:r>
            <w:r>
              <w:rPr>
                <w:rFonts w:hint="eastAsia" w:ascii="宋体" w:hAnsi="宋体" w:eastAsia="宋体" w:cs="宋体"/>
                <w:color w:val="auto"/>
                <w:szCs w:val="21"/>
                <w:highlight w:val="none"/>
              </w:rPr>
              <w:t>（GB 16423-20</w:t>
            </w:r>
            <w:r>
              <w:rPr>
                <w:rFonts w:hint="eastAsia" w:ascii="宋体" w:hAnsi="宋体" w:eastAsia="宋体" w:cs="宋体"/>
                <w:color w:val="auto"/>
                <w:szCs w:val="21"/>
                <w:highlight w:val="none"/>
                <w:lang w:val="en-US" w:eastAsia="zh-CN"/>
              </w:rPr>
              <w:t>20</w:t>
            </w:r>
            <w:r>
              <w:rPr>
                <w:rFonts w:hint="eastAsia" w:ascii="宋体" w:hAnsi="宋体" w:eastAsia="宋体" w:cs="宋体"/>
                <w:color w:val="auto"/>
                <w:szCs w:val="21"/>
                <w:highlight w:val="none"/>
              </w:rPr>
              <w:t>）</w:t>
            </w:r>
          </w:p>
          <w:p>
            <w:pPr>
              <w:ind w:firstLine="420" w:firstLineChars="200"/>
              <w:rPr>
                <w:rFonts w:hint="eastAsia" w:ascii="宋体" w:hAnsi="宋体" w:eastAsia="宋体" w:cs="宋体"/>
                <w:color w:val="auto"/>
                <w:szCs w:val="21"/>
              </w:rPr>
            </w:pPr>
            <w:r>
              <w:rPr>
                <w:rFonts w:hint="eastAsia" w:ascii="宋体" w:hAnsi="宋体" w:eastAsia="宋体" w:cs="宋体"/>
                <w:color w:val="auto"/>
                <w:szCs w:val="21"/>
              </w:rPr>
              <w:t>6.</w:t>
            </w:r>
            <w:r>
              <w:rPr>
                <w:rFonts w:hint="eastAsia" w:ascii="宋体" w:hAnsi="宋体" w:eastAsia="宋体" w:cs="宋体"/>
                <w:color w:val="auto"/>
                <w:szCs w:val="21"/>
                <w:lang w:val="en-US" w:eastAsia="zh-CN"/>
              </w:rPr>
              <w:t>6</w:t>
            </w:r>
            <w:r>
              <w:rPr>
                <w:rFonts w:hint="eastAsia" w:ascii="宋体" w:hAnsi="宋体" w:eastAsia="宋体" w:cs="宋体"/>
                <w:color w:val="auto"/>
                <w:szCs w:val="21"/>
              </w:rPr>
              <w:t>.3.4</w:t>
            </w:r>
            <w:r>
              <w:rPr>
                <w:rFonts w:hint="eastAsia" w:ascii="宋体" w:hAnsi="宋体" w:eastAsia="宋体" w:cs="宋体"/>
                <w:color w:val="auto"/>
                <w:szCs w:val="21"/>
                <w:lang w:val="en-US" w:eastAsia="zh-CN"/>
              </w:rPr>
              <w:t xml:space="preserve">  </w:t>
            </w:r>
            <w:r>
              <w:rPr>
                <w:rFonts w:hint="eastAsia" w:ascii="宋体" w:hAnsi="宋体" w:eastAsia="宋体" w:cs="宋体"/>
                <w:color w:val="auto"/>
                <w:szCs w:val="21"/>
              </w:rPr>
              <w:t>主</w:t>
            </w:r>
            <w:r>
              <w:rPr>
                <w:rFonts w:hint="eastAsia" w:ascii="宋体" w:hAnsi="宋体" w:eastAsia="宋体" w:cs="宋体"/>
                <w:color w:val="auto"/>
                <w:szCs w:val="21"/>
                <w:lang w:eastAsia="zh-CN"/>
              </w:rPr>
              <w:t>通</w:t>
            </w:r>
            <w:r>
              <w:rPr>
                <w:rFonts w:hint="eastAsia" w:ascii="宋体" w:hAnsi="宋体" w:eastAsia="宋体" w:cs="宋体"/>
                <w:color w:val="auto"/>
                <w:szCs w:val="21"/>
              </w:rPr>
              <w:t>风机房应设有测量风压、风量、电流、电压和轴承温度等的仪表。每班都应对</w:t>
            </w:r>
            <w:r>
              <w:rPr>
                <w:rFonts w:hint="eastAsia" w:ascii="宋体" w:hAnsi="宋体" w:eastAsia="宋体" w:cs="宋体"/>
                <w:color w:val="auto"/>
                <w:szCs w:val="21"/>
                <w:lang w:eastAsia="zh-CN"/>
              </w:rPr>
              <w:t>通</w:t>
            </w:r>
            <w:r>
              <w:rPr>
                <w:rFonts w:hint="eastAsia" w:ascii="宋体" w:hAnsi="宋体" w:eastAsia="宋体" w:cs="宋体"/>
                <w:color w:val="auto"/>
                <w:szCs w:val="21"/>
              </w:rPr>
              <w:t>风机运转情况进行检查，并</w:t>
            </w:r>
            <w:r>
              <w:rPr>
                <w:rFonts w:hint="eastAsia" w:ascii="宋体" w:hAnsi="宋体" w:eastAsia="宋体" w:cs="宋体"/>
                <w:color w:val="auto"/>
                <w:szCs w:val="21"/>
                <w:lang w:eastAsia="zh-CN"/>
              </w:rPr>
              <w:t>有</w:t>
            </w:r>
            <w:r>
              <w:rPr>
                <w:rFonts w:hint="eastAsia" w:ascii="宋体" w:hAnsi="宋体" w:eastAsia="宋体" w:cs="宋体"/>
                <w:color w:val="auto"/>
                <w:szCs w:val="21"/>
              </w:rPr>
              <w:t>运转记录。</w:t>
            </w:r>
            <w:r>
              <w:rPr>
                <w:rFonts w:hint="eastAsia" w:ascii="宋体" w:hAnsi="宋体" w:eastAsia="宋体" w:cs="宋体"/>
                <w:color w:val="auto"/>
                <w:szCs w:val="21"/>
                <w:lang w:eastAsia="zh-CN"/>
              </w:rPr>
              <w:t>采用</w:t>
            </w:r>
            <w:r>
              <w:rPr>
                <w:rFonts w:hint="eastAsia" w:ascii="宋体" w:hAnsi="宋体" w:eastAsia="宋体" w:cs="宋体"/>
                <w:color w:val="auto"/>
                <w:szCs w:val="21"/>
              </w:rPr>
              <w:t>自动</w:t>
            </w:r>
            <w:r>
              <w:rPr>
                <w:rFonts w:hint="eastAsia" w:ascii="宋体" w:hAnsi="宋体" w:eastAsia="宋体" w:cs="宋体"/>
                <w:color w:val="auto"/>
                <w:szCs w:val="21"/>
                <w:lang w:eastAsia="zh-CN"/>
              </w:rPr>
              <w:t>控制的</w:t>
            </w:r>
            <w:r>
              <w:rPr>
                <w:rFonts w:hint="eastAsia" w:ascii="宋体" w:hAnsi="宋体" w:eastAsia="宋体" w:cs="宋体"/>
                <w:color w:val="auto"/>
                <w:szCs w:val="21"/>
              </w:rPr>
              <w:t>主</w:t>
            </w:r>
            <w:r>
              <w:rPr>
                <w:rFonts w:hint="eastAsia" w:ascii="宋体" w:hAnsi="宋体" w:eastAsia="宋体" w:cs="宋体"/>
                <w:color w:val="auto"/>
                <w:szCs w:val="21"/>
                <w:lang w:eastAsia="zh-CN"/>
              </w:rPr>
              <w:t>通风机</w:t>
            </w:r>
            <w:r>
              <w:rPr>
                <w:rFonts w:hint="eastAsia" w:ascii="宋体" w:hAnsi="宋体" w:eastAsia="宋体" w:cs="宋体"/>
                <w:color w:val="auto"/>
                <w:szCs w:val="21"/>
              </w:rPr>
              <w:t>，每两周应进行</w:t>
            </w:r>
            <w:r>
              <w:rPr>
                <w:rFonts w:hint="eastAsia" w:ascii="宋体" w:hAnsi="宋体" w:eastAsia="宋体" w:cs="宋体"/>
                <w:color w:val="auto"/>
                <w:szCs w:val="21"/>
                <w:lang w:val="en-US" w:eastAsia="zh-CN"/>
              </w:rPr>
              <w:t>1</w:t>
            </w:r>
            <w:r>
              <w:rPr>
                <w:rFonts w:hint="eastAsia" w:ascii="宋体" w:hAnsi="宋体" w:eastAsia="宋体" w:cs="宋体"/>
                <w:color w:val="auto"/>
                <w:szCs w:val="21"/>
              </w:rPr>
              <w:t>次自控系统的检查。</w:t>
            </w:r>
          </w:p>
        </w:tc>
        <w:tc>
          <w:tcPr>
            <w:tcW w:w="2606" w:type="dxa"/>
            <w:noWrap w:val="0"/>
            <w:vAlign w:val="center"/>
          </w:tcPr>
          <w:p>
            <w:pPr>
              <w:widowControl/>
              <w:adjustRightInd w:val="0"/>
              <w:snapToGrid w:val="0"/>
              <w:rPr>
                <w:rFonts w:hint="eastAsia" w:ascii="宋体" w:hAnsi="宋体" w:eastAsia="宋体" w:cs="宋体"/>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460" w:hRule="atLeast"/>
          <w:jc w:val="center"/>
        </w:trPr>
        <w:tc>
          <w:tcPr>
            <w:tcW w:w="575" w:type="dxa"/>
            <w:vMerge w:val="continue"/>
            <w:noWrap w:val="0"/>
            <w:vAlign w:val="center"/>
          </w:tcPr>
          <w:p>
            <w:pPr>
              <w:widowControl/>
              <w:adjustRightInd w:val="0"/>
              <w:snapToGrid w:val="0"/>
              <w:jc w:val="center"/>
              <w:rPr>
                <w:rFonts w:hint="eastAsia" w:ascii="宋体" w:hAnsi="宋体" w:eastAsia="宋体" w:cs="宋体"/>
                <w:color w:val="auto"/>
                <w:kern w:val="0"/>
                <w:szCs w:val="21"/>
              </w:rPr>
            </w:pPr>
          </w:p>
        </w:tc>
        <w:tc>
          <w:tcPr>
            <w:tcW w:w="1214" w:type="dxa"/>
            <w:vMerge w:val="continue"/>
            <w:noWrap w:val="0"/>
            <w:vAlign w:val="center"/>
          </w:tcPr>
          <w:p>
            <w:pPr>
              <w:rPr>
                <w:rFonts w:hint="eastAsia" w:ascii="宋体" w:hAnsi="宋体" w:eastAsia="宋体" w:cs="宋体"/>
                <w:color w:val="auto"/>
                <w:szCs w:val="21"/>
              </w:rPr>
            </w:pPr>
          </w:p>
        </w:tc>
        <w:tc>
          <w:tcPr>
            <w:tcW w:w="2200" w:type="dxa"/>
            <w:noWrap w:val="0"/>
            <w:vAlign w:val="center"/>
          </w:tcPr>
          <w:p>
            <w:pPr>
              <w:spacing w:line="240" w:lineRule="atLeast"/>
              <w:rPr>
                <w:rFonts w:hint="eastAsia" w:ascii="宋体" w:hAnsi="宋体" w:eastAsia="宋体" w:cs="宋体"/>
                <w:color w:val="auto"/>
                <w:szCs w:val="21"/>
              </w:rPr>
            </w:pPr>
            <w:r>
              <w:rPr>
                <w:rFonts w:hint="eastAsia" w:ascii="宋体" w:hAnsi="宋体" w:eastAsia="宋体" w:cs="宋体"/>
                <w:color w:val="auto"/>
                <w:szCs w:val="21"/>
              </w:rPr>
              <w:t>★</w:t>
            </w:r>
            <w:r>
              <w:rPr>
                <w:rFonts w:hint="eastAsia" w:ascii="宋体" w:hAnsi="宋体" w:cs="宋体"/>
                <w:color w:val="auto"/>
                <w:szCs w:val="21"/>
                <w:lang w:val="en-US" w:eastAsia="zh-CN"/>
              </w:rPr>
              <w:t>14</w:t>
            </w:r>
            <w:r>
              <w:rPr>
                <w:rFonts w:hint="eastAsia" w:ascii="宋体" w:hAnsi="宋体" w:eastAsia="宋体" w:cs="宋体"/>
                <w:color w:val="auto"/>
                <w:szCs w:val="21"/>
              </w:rPr>
              <w:t>.5 便携式气体检测报警仪和自救器配备</w:t>
            </w:r>
          </w:p>
        </w:tc>
        <w:tc>
          <w:tcPr>
            <w:tcW w:w="6925" w:type="dxa"/>
            <w:noWrap w:val="0"/>
            <w:vAlign w:val="center"/>
          </w:tcPr>
          <w:p>
            <w:pPr>
              <w:spacing w:line="240" w:lineRule="atLeas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rPr>
              <w:t>《金属非金属矿山安全规程</w:t>
            </w:r>
            <w:r>
              <w:rPr>
                <w:rFonts w:hint="eastAsia" w:ascii="宋体" w:hAnsi="宋体" w:eastAsia="宋体" w:cs="宋体"/>
                <w:color w:val="auto"/>
                <w:szCs w:val="21"/>
                <w:highlight w:val="none"/>
              </w:rPr>
              <w:t>》（GB 16423-20</w:t>
            </w:r>
            <w:r>
              <w:rPr>
                <w:rFonts w:hint="eastAsia" w:ascii="宋体" w:hAnsi="宋体" w:eastAsia="宋体" w:cs="宋体"/>
                <w:color w:val="auto"/>
                <w:szCs w:val="21"/>
                <w:highlight w:val="none"/>
                <w:lang w:val="en-US" w:eastAsia="zh-CN"/>
              </w:rPr>
              <w:t>20</w:t>
            </w:r>
            <w:r>
              <w:rPr>
                <w:rFonts w:hint="eastAsia" w:ascii="宋体" w:hAnsi="宋体" w:eastAsia="宋体" w:cs="宋体"/>
                <w:color w:val="auto"/>
                <w:szCs w:val="21"/>
                <w:highlight w:val="none"/>
              </w:rPr>
              <w:t>）</w:t>
            </w:r>
          </w:p>
          <w:p>
            <w:pPr>
              <w:ind w:firstLine="420" w:firstLineChars="200"/>
              <w:rPr>
                <w:rFonts w:hint="eastAsia" w:ascii="宋体" w:hAnsi="宋体" w:eastAsia="宋体" w:cs="宋体"/>
                <w:color w:val="auto"/>
                <w:szCs w:val="21"/>
              </w:rPr>
            </w:pPr>
            <w:r>
              <w:rPr>
                <w:rFonts w:hint="eastAsia" w:ascii="宋体" w:hAnsi="宋体" w:eastAsia="宋体" w:cs="宋体"/>
                <w:color w:val="auto"/>
                <w:szCs w:val="21"/>
                <w:highlight w:val="none"/>
              </w:rPr>
              <w:t>4.</w:t>
            </w:r>
            <w:r>
              <w:rPr>
                <w:rFonts w:hint="eastAsia" w:ascii="宋体" w:hAnsi="宋体" w:eastAsia="宋体" w:cs="宋体"/>
                <w:color w:val="auto"/>
                <w:szCs w:val="21"/>
                <w:highlight w:val="none"/>
                <w:lang w:val="en-US" w:eastAsia="zh-CN"/>
              </w:rPr>
              <w:t>7.</w:t>
            </w:r>
            <w:r>
              <w:rPr>
                <w:rFonts w:hint="eastAsia" w:ascii="宋体" w:hAnsi="宋体" w:eastAsia="宋体" w:cs="宋体"/>
                <w:color w:val="auto"/>
                <w:szCs w:val="21"/>
                <w:highlight w:val="none"/>
              </w:rPr>
              <w:t xml:space="preserve">8 </w:t>
            </w:r>
            <w:r>
              <w:rPr>
                <w:rFonts w:hint="eastAsia" w:ascii="宋体" w:hAnsi="宋体" w:eastAsia="宋体" w:cs="宋体"/>
                <w:color w:val="auto"/>
              </w:rPr>
              <w:t>……</w:t>
            </w:r>
            <w:r>
              <w:rPr>
                <w:rFonts w:hint="eastAsia" w:ascii="宋体" w:hAnsi="宋体" w:eastAsia="宋体" w:cs="宋体"/>
                <w:color w:val="auto"/>
                <w:szCs w:val="21"/>
              </w:rPr>
              <w:t>。入井人员应</w:t>
            </w:r>
            <w:r>
              <w:rPr>
                <w:rFonts w:hint="eastAsia" w:ascii="宋体" w:hAnsi="宋体" w:eastAsia="宋体" w:cs="宋体"/>
                <w:color w:val="auto"/>
                <w:szCs w:val="21"/>
                <w:lang w:eastAsia="zh-CN"/>
              </w:rPr>
              <w:t>随身</w:t>
            </w:r>
            <w:r>
              <w:rPr>
                <w:rFonts w:hint="eastAsia" w:ascii="宋体" w:hAnsi="宋体" w:eastAsia="宋体" w:cs="宋体"/>
                <w:color w:val="auto"/>
                <w:szCs w:val="21"/>
              </w:rPr>
              <w:t>携带</w:t>
            </w:r>
            <w:r>
              <w:rPr>
                <w:rFonts w:hint="eastAsia" w:ascii="宋体" w:hAnsi="宋体" w:eastAsia="宋体" w:cs="宋体"/>
                <w:color w:val="auto"/>
                <w:szCs w:val="21"/>
                <w:lang w:eastAsia="zh-CN"/>
              </w:rPr>
              <w:t>符合安全要求的</w:t>
            </w:r>
            <w:r>
              <w:rPr>
                <w:rFonts w:hint="eastAsia" w:ascii="宋体" w:hAnsi="宋体" w:eastAsia="宋体" w:cs="宋体"/>
                <w:color w:val="auto"/>
                <w:szCs w:val="21"/>
              </w:rPr>
              <w:t>照明灯具</w:t>
            </w:r>
            <w:r>
              <w:rPr>
                <w:rFonts w:hint="eastAsia" w:ascii="宋体" w:hAnsi="宋体" w:eastAsia="宋体" w:cs="宋体"/>
                <w:color w:val="auto"/>
                <w:szCs w:val="21"/>
                <w:lang w:eastAsia="zh-CN"/>
              </w:rPr>
              <w:t>和自救器</w:t>
            </w:r>
            <w:r>
              <w:rPr>
                <w:rFonts w:hint="eastAsia" w:ascii="宋体" w:hAnsi="宋体" w:eastAsia="宋体" w:cs="宋体"/>
                <w:color w:val="auto"/>
                <w:szCs w:val="21"/>
              </w:rPr>
              <w:t>。</w:t>
            </w:r>
          </w:p>
          <w:p>
            <w:pPr>
              <w:pStyle w:val="9"/>
              <w:rPr>
                <w:rFonts w:hint="eastAsia" w:ascii="宋体" w:hAnsi="宋体" w:eastAsia="宋体" w:cs="宋体"/>
                <w:color w:val="auto"/>
                <w:szCs w:val="21"/>
              </w:rPr>
            </w:pPr>
            <w:r>
              <w:rPr>
                <w:rFonts w:hint="eastAsia" w:ascii="宋体" w:hAnsi="宋体" w:eastAsia="宋体" w:cs="宋体"/>
                <w:color w:val="auto"/>
                <w:szCs w:val="21"/>
                <w:highlight w:val="none"/>
                <w:lang w:val="en-US" w:eastAsia="zh-CN"/>
              </w:rPr>
              <w:t>6.1</w:t>
            </w:r>
            <w:r>
              <w:rPr>
                <w:rFonts w:hint="eastAsia" w:ascii="宋体" w:hAnsi="宋体" w:eastAsia="宋体" w:cs="宋体"/>
                <w:color w:val="auto"/>
                <w:szCs w:val="21"/>
                <w:highlight w:val="none"/>
              </w:rPr>
              <w:t>.</w:t>
            </w:r>
            <w:r>
              <w:rPr>
                <w:rFonts w:hint="eastAsia" w:ascii="宋体" w:hAnsi="宋体" w:eastAsia="宋体" w:cs="宋体"/>
                <w:color w:val="auto"/>
                <w:szCs w:val="21"/>
                <w:highlight w:val="none"/>
                <w:lang w:val="en-US" w:eastAsia="zh-CN"/>
              </w:rPr>
              <w:t>4.9</w:t>
            </w:r>
            <w:r>
              <w:rPr>
                <w:rFonts w:hint="eastAsia" w:ascii="宋体" w:hAnsi="宋体" w:eastAsia="宋体" w:cs="宋体"/>
                <w:color w:val="auto"/>
                <w:szCs w:val="21"/>
                <w:highlight w:val="none"/>
              </w:rPr>
              <w:t xml:space="preserve"> </w:t>
            </w:r>
            <w:r>
              <w:rPr>
                <w:rFonts w:hint="eastAsia" w:ascii="宋体" w:hAnsi="宋体" w:eastAsia="宋体" w:cs="宋体"/>
                <w:color w:val="auto"/>
                <w:lang w:eastAsia="zh-CN"/>
              </w:rPr>
              <w:t>进入采掘工作面的每个班组都应携带气体检测仪，随时检测有毒有害气体</w:t>
            </w:r>
            <w:r>
              <w:rPr>
                <w:rFonts w:hint="eastAsia" w:ascii="宋体" w:hAnsi="宋体" w:eastAsia="宋体" w:cs="宋体"/>
                <w:color w:val="auto"/>
                <w:szCs w:val="21"/>
              </w:rPr>
              <w:t>。</w:t>
            </w:r>
          </w:p>
          <w:p>
            <w:pPr>
              <w:ind w:firstLine="420" w:firstLineChars="200"/>
              <w:rPr>
                <w:rFonts w:hint="eastAsia" w:ascii="宋体" w:hAnsi="宋体" w:eastAsia="宋体" w:cs="宋体"/>
                <w:color w:val="auto"/>
                <w:szCs w:val="21"/>
              </w:rPr>
            </w:pPr>
            <w:r>
              <w:rPr>
                <w:rFonts w:hint="eastAsia" w:ascii="宋体" w:hAnsi="宋体" w:eastAsia="宋体" w:cs="宋体"/>
                <w:color w:val="auto"/>
                <w:szCs w:val="21"/>
                <w:highlight w:val="none"/>
                <w:lang w:val="en-US" w:eastAsia="zh-CN"/>
              </w:rPr>
              <w:t>8.3</w:t>
            </w:r>
            <w:r>
              <w:rPr>
                <w:rFonts w:hint="eastAsia" w:ascii="宋体" w:hAnsi="宋体" w:eastAsia="宋体" w:cs="宋体"/>
                <w:color w:val="auto"/>
                <w:szCs w:val="21"/>
                <w:highlight w:val="none"/>
              </w:rPr>
              <w:t xml:space="preserve"> </w:t>
            </w:r>
            <w:r>
              <w:rPr>
                <w:rFonts w:hint="eastAsia" w:ascii="宋体" w:hAnsi="宋体" w:eastAsia="宋体" w:cs="宋体"/>
                <w:color w:val="auto"/>
                <w:szCs w:val="21"/>
                <w:highlight w:val="none"/>
                <w:lang w:eastAsia="zh-CN"/>
              </w:rPr>
              <w:t>矿山应为入井人员</w:t>
            </w:r>
            <w:r>
              <w:rPr>
                <w:rFonts w:hint="eastAsia" w:ascii="宋体" w:hAnsi="宋体" w:eastAsia="宋体" w:cs="宋体"/>
                <w:color w:val="auto"/>
                <w:szCs w:val="21"/>
              </w:rPr>
              <w:t>配备额定防护时间不少于30min的</w:t>
            </w:r>
            <w:r>
              <w:rPr>
                <w:rFonts w:hint="eastAsia" w:ascii="宋体" w:hAnsi="宋体" w:eastAsia="宋体" w:cs="宋体"/>
                <w:color w:val="auto"/>
                <w:szCs w:val="21"/>
                <w:lang w:eastAsia="zh-CN"/>
              </w:rPr>
              <w:t>隔绝式</w:t>
            </w:r>
            <w:r>
              <w:rPr>
                <w:rFonts w:hint="eastAsia" w:ascii="宋体" w:hAnsi="宋体" w:eastAsia="宋体" w:cs="宋体"/>
                <w:color w:val="auto"/>
                <w:szCs w:val="21"/>
              </w:rPr>
              <w:t>自救器，入井人员应</w:t>
            </w:r>
            <w:r>
              <w:rPr>
                <w:rFonts w:hint="eastAsia" w:ascii="宋体" w:hAnsi="宋体" w:eastAsia="宋体" w:cs="宋体"/>
                <w:color w:val="auto"/>
                <w:szCs w:val="21"/>
                <w:lang w:eastAsia="zh-CN"/>
              </w:rPr>
              <w:t>随身</w:t>
            </w:r>
            <w:r>
              <w:rPr>
                <w:rFonts w:hint="eastAsia" w:ascii="宋体" w:hAnsi="宋体" w:eastAsia="宋体" w:cs="宋体"/>
                <w:color w:val="auto"/>
                <w:szCs w:val="21"/>
              </w:rPr>
              <w:t>携带</w:t>
            </w:r>
            <w:r>
              <w:rPr>
                <w:rFonts w:hint="eastAsia" w:ascii="宋体" w:hAnsi="宋体" w:eastAsia="宋体" w:cs="宋体"/>
                <w:color w:val="auto"/>
                <w:szCs w:val="21"/>
                <w:lang w:eastAsia="zh-CN"/>
              </w:rPr>
              <w:t>。自救器的数量不少于矿山全天</w:t>
            </w:r>
            <w:r>
              <w:rPr>
                <w:rFonts w:hint="eastAsia" w:ascii="宋体" w:hAnsi="宋体" w:eastAsia="宋体" w:cs="宋体"/>
                <w:color w:val="auto"/>
                <w:szCs w:val="21"/>
              </w:rPr>
              <w:t>总人数的</w:t>
            </w:r>
            <w:r>
              <w:rPr>
                <w:rFonts w:hint="eastAsia" w:ascii="宋体" w:hAnsi="宋体" w:eastAsia="宋体" w:cs="宋体"/>
                <w:color w:val="auto"/>
                <w:szCs w:val="21"/>
                <w:lang w:val="en-US" w:eastAsia="zh-CN"/>
              </w:rPr>
              <w:t>1.1倍。</w:t>
            </w:r>
          </w:p>
          <w:p>
            <w:pPr>
              <w:spacing w:line="240" w:lineRule="atLeast"/>
              <w:ind w:firstLine="420" w:firstLineChars="200"/>
              <w:rPr>
                <w:rFonts w:hint="eastAsia" w:ascii="宋体" w:hAnsi="宋体" w:eastAsia="宋体" w:cs="宋体"/>
                <w:bCs/>
                <w:color w:val="auto"/>
                <w:szCs w:val="21"/>
              </w:rPr>
            </w:pPr>
            <w:r>
              <w:rPr>
                <w:rFonts w:hint="eastAsia" w:ascii="宋体" w:hAnsi="宋体" w:eastAsia="宋体" w:cs="宋体"/>
                <w:bCs/>
                <w:color w:val="auto"/>
                <w:szCs w:val="21"/>
              </w:rPr>
              <w:t>《国家安全监管总局关于印发</w:t>
            </w:r>
            <w:r>
              <w:rPr>
                <w:rFonts w:hint="eastAsia" w:ascii="宋体" w:hAnsi="宋体" w:eastAsia="宋体" w:cs="宋体"/>
                <w:color w:val="auto"/>
              </w:rPr>
              <w:t>〈</w:t>
            </w:r>
            <w:r>
              <w:rPr>
                <w:rFonts w:hint="eastAsia" w:ascii="宋体" w:hAnsi="宋体" w:eastAsia="宋体" w:cs="宋体"/>
                <w:bCs/>
                <w:color w:val="auto"/>
                <w:szCs w:val="21"/>
              </w:rPr>
              <w:t>金属非金属矿山重大生产安全事故隐患判定标准（试行）</w:t>
            </w:r>
            <w:r>
              <w:rPr>
                <w:rFonts w:hint="eastAsia" w:ascii="宋体" w:hAnsi="宋体" w:eastAsia="宋体" w:cs="宋体"/>
                <w:color w:val="auto"/>
              </w:rPr>
              <w:t>〉</w:t>
            </w:r>
            <w:r>
              <w:rPr>
                <w:rFonts w:hint="eastAsia" w:ascii="宋体" w:hAnsi="宋体" w:eastAsia="宋体" w:cs="宋体"/>
                <w:bCs/>
                <w:color w:val="auto"/>
                <w:szCs w:val="21"/>
              </w:rPr>
              <w:t>的通知》(安监总管一〔2017〕98号)</w:t>
            </w:r>
          </w:p>
          <w:p>
            <w:pPr>
              <w:ind w:firstLine="420" w:firstLineChars="200"/>
              <w:rPr>
                <w:rFonts w:hint="eastAsia" w:ascii="宋体" w:hAnsi="宋体" w:eastAsia="宋体" w:cs="宋体"/>
                <w:color w:val="auto"/>
                <w:szCs w:val="21"/>
              </w:rPr>
            </w:pPr>
            <w:r>
              <w:rPr>
                <w:rFonts w:hint="eastAsia" w:ascii="宋体" w:hAnsi="宋体" w:eastAsia="宋体" w:cs="宋体"/>
                <w:color w:val="auto"/>
                <w:szCs w:val="21"/>
              </w:rPr>
              <w:t>一、</w:t>
            </w:r>
            <w:r>
              <w:rPr>
                <w:rFonts w:hint="eastAsia" w:ascii="宋体" w:hAnsi="宋体" w:eastAsia="宋体" w:cs="宋体"/>
                <w:bCs/>
                <w:color w:val="auto"/>
                <w:kern w:val="0"/>
                <w:szCs w:val="21"/>
              </w:rPr>
              <w:t>金属非金属地下矿山重大生产安全事故隐患</w:t>
            </w:r>
          </w:p>
          <w:p>
            <w:pPr>
              <w:ind w:firstLine="420" w:firstLineChars="200"/>
              <w:rPr>
                <w:rFonts w:hint="eastAsia" w:ascii="宋体" w:hAnsi="宋体" w:eastAsia="宋体" w:cs="宋体"/>
                <w:color w:val="auto"/>
                <w:szCs w:val="21"/>
              </w:rPr>
            </w:pPr>
            <w:r>
              <w:rPr>
                <w:rFonts w:hint="eastAsia" w:ascii="宋体" w:hAnsi="宋体" w:eastAsia="宋体" w:cs="宋体"/>
                <w:color w:val="auto"/>
                <w:szCs w:val="21"/>
              </w:rPr>
              <w:t>（二十一）未配齐具有矿用产品安全标志的便携式气体检测报警仪和自救器。</w:t>
            </w:r>
          </w:p>
        </w:tc>
        <w:tc>
          <w:tcPr>
            <w:tcW w:w="2606" w:type="dxa"/>
            <w:noWrap w:val="0"/>
            <w:vAlign w:val="center"/>
          </w:tcPr>
          <w:p>
            <w:pPr>
              <w:widowControl/>
              <w:adjustRightInd w:val="0"/>
              <w:snapToGrid w:val="0"/>
              <w:rPr>
                <w:rFonts w:hint="eastAsia" w:ascii="宋体" w:hAnsi="宋体" w:eastAsia="宋体" w:cs="宋体"/>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460" w:hRule="atLeast"/>
          <w:jc w:val="center"/>
        </w:trPr>
        <w:tc>
          <w:tcPr>
            <w:tcW w:w="575" w:type="dxa"/>
            <w:vMerge w:val="restart"/>
            <w:noWrap w:val="0"/>
            <w:vAlign w:val="center"/>
          </w:tcPr>
          <w:p>
            <w:pPr>
              <w:widowControl/>
              <w:adjustRightInd w:val="0"/>
              <w:snapToGrid w:val="0"/>
              <w:jc w:val="center"/>
              <w:rPr>
                <w:rFonts w:hint="default" w:ascii="宋体" w:hAnsi="宋体" w:eastAsia="宋体" w:cs="宋体"/>
                <w:color w:val="auto"/>
                <w:kern w:val="0"/>
                <w:szCs w:val="21"/>
                <w:lang w:val="en-US" w:eastAsia="zh-CN"/>
              </w:rPr>
            </w:pPr>
            <w:r>
              <w:rPr>
                <w:rFonts w:hint="eastAsia" w:ascii="宋体" w:hAnsi="宋体" w:cs="宋体"/>
                <w:color w:val="auto"/>
                <w:kern w:val="0"/>
                <w:szCs w:val="21"/>
                <w:lang w:val="en-US" w:eastAsia="zh-CN"/>
              </w:rPr>
              <w:t>15</w:t>
            </w:r>
          </w:p>
        </w:tc>
        <w:tc>
          <w:tcPr>
            <w:tcW w:w="1214" w:type="dxa"/>
            <w:vMerge w:val="restart"/>
            <w:noWrap w:val="0"/>
            <w:vAlign w:val="center"/>
          </w:tcPr>
          <w:p>
            <w:pPr>
              <w:rPr>
                <w:rFonts w:hint="eastAsia" w:ascii="宋体" w:hAnsi="宋体" w:eastAsia="宋体" w:cs="宋体"/>
                <w:color w:val="auto"/>
                <w:szCs w:val="21"/>
              </w:rPr>
            </w:pPr>
            <w:r>
              <w:rPr>
                <w:rFonts w:hint="eastAsia" w:ascii="宋体" w:hAnsi="宋体" w:eastAsia="宋体" w:cs="宋体"/>
                <w:color w:val="auto"/>
                <w:szCs w:val="21"/>
              </w:rPr>
              <w:t>防灭火系统</w:t>
            </w:r>
          </w:p>
        </w:tc>
        <w:tc>
          <w:tcPr>
            <w:tcW w:w="2200" w:type="dxa"/>
            <w:noWrap w:val="0"/>
            <w:vAlign w:val="center"/>
          </w:tcPr>
          <w:p>
            <w:pPr>
              <w:rPr>
                <w:rFonts w:hint="eastAsia" w:ascii="宋体" w:hAnsi="宋体" w:eastAsia="宋体" w:cs="宋体"/>
                <w:color w:val="auto"/>
                <w:szCs w:val="21"/>
              </w:rPr>
            </w:pPr>
            <w:r>
              <w:rPr>
                <w:rFonts w:hint="eastAsia" w:ascii="宋体" w:hAnsi="宋体" w:cs="宋体"/>
                <w:color w:val="auto"/>
                <w:szCs w:val="21"/>
                <w:lang w:val="en-US" w:eastAsia="zh-CN"/>
              </w:rPr>
              <w:t>15</w:t>
            </w:r>
            <w:r>
              <w:rPr>
                <w:rFonts w:hint="eastAsia" w:ascii="宋体" w:hAnsi="宋体" w:eastAsia="宋体" w:cs="宋体"/>
                <w:color w:val="auto"/>
                <w:szCs w:val="21"/>
              </w:rPr>
              <w:t>.1 动火作业管理</w:t>
            </w:r>
          </w:p>
        </w:tc>
        <w:tc>
          <w:tcPr>
            <w:tcW w:w="6925" w:type="dxa"/>
            <w:noWrap w:val="0"/>
            <w:vAlign w:val="center"/>
          </w:tcPr>
          <w:p>
            <w:pPr>
              <w:ind w:left="105" w:leftChars="50" w:firstLine="315" w:firstLineChars="150"/>
              <w:rPr>
                <w:rFonts w:hint="eastAsia" w:ascii="宋体" w:hAnsi="宋体" w:eastAsia="宋体" w:cs="宋体"/>
                <w:color w:val="auto"/>
                <w:szCs w:val="21"/>
                <w:highlight w:val="none"/>
              </w:rPr>
            </w:pPr>
            <w:r>
              <w:rPr>
                <w:rFonts w:hint="eastAsia" w:ascii="宋体" w:hAnsi="宋体" w:eastAsia="宋体" w:cs="宋体"/>
                <w:color w:val="auto"/>
                <w:szCs w:val="21"/>
              </w:rPr>
              <w:t>《金属非金属矿山安全规程》</w:t>
            </w:r>
            <w:r>
              <w:rPr>
                <w:rFonts w:hint="eastAsia" w:ascii="宋体" w:hAnsi="宋体" w:eastAsia="宋体" w:cs="宋体"/>
                <w:color w:val="auto"/>
                <w:szCs w:val="21"/>
                <w:highlight w:val="none"/>
              </w:rPr>
              <w:t>（GB 16423-20</w:t>
            </w:r>
            <w:r>
              <w:rPr>
                <w:rFonts w:hint="eastAsia" w:ascii="宋体" w:hAnsi="宋体" w:eastAsia="宋体" w:cs="宋体"/>
                <w:color w:val="auto"/>
                <w:szCs w:val="21"/>
                <w:highlight w:val="none"/>
                <w:lang w:val="en-US" w:eastAsia="zh-CN"/>
              </w:rPr>
              <w:t>20</w:t>
            </w:r>
            <w:r>
              <w:rPr>
                <w:rFonts w:hint="eastAsia" w:ascii="宋体" w:hAnsi="宋体" w:eastAsia="宋体" w:cs="宋体"/>
                <w:color w:val="auto"/>
                <w:szCs w:val="21"/>
                <w:highlight w:val="none"/>
              </w:rPr>
              <w:t>）</w:t>
            </w:r>
          </w:p>
          <w:p>
            <w:pPr>
              <w:ind w:left="105" w:leftChars="50" w:firstLine="315" w:firstLineChars="150"/>
              <w:rPr>
                <w:rFonts w:hint="eastAsia" w:ascii="宋体" w:hAnsi="宋体" w:eastAsia="宋体" w:cs="宋体"/>
                <w:color w:val="auto"/>
                <w:szCs w:val="21"/>
              </w:rPr>
            </w:pPr>
            <w:r>
              <w:rPr>
                <w:rFonts w:hint="eastAsia" w:ascii="宋体" w:hAnsi="宋体" w:eastAsia="宋体" w:cs="宋体"/>
                <w:color w:val="auto"/>
                <w:szCs w:val="21"/>
              </w:rPr>
              <w:t>6.</w:t>
            </w:r>
            <w:r>
              <w:rPr>
                <w:rFonts w:hint="eastAsia" w:ascii="宋体" w:hAnsi="宋体" w:eastAsia="宋体" w:cs="宋体"/>
                <w:color w:val="auto"/>
                <w:szCs w:val="21"/>
                <w:lang w:val="en-US" w:eastAsia="zh-CN"/>
              </w:rPr>
              <w:t>9</w:t>
            </w:r>
            <w:r>
              <w:rPr>
                <w:rFonts w:hint="eastAsia" w:ascii="宋体" w:hAnsi="宋体" w:eastAsia="宋体" w:cs="宋体"/>
                <w:color w:val="auto"/>
                <w:szCs w:val="21"/>
              </w:rPr>
              <w:t>.1.1</w:t>
            </w:r>
            <w:r>
              <w:rPr>
                <w:rFonts w:hint="eastAsia" w:ascii="宋体" w:hAnsi="宋体" w:eastAsia="宋体" w:cs="宋体"/>
                <w:color w:val="auto"/>
                <w:szCs w:val="21"/>
                <w:lang w:val="en-US" w:eastAsia="zh-CN"/>
              </w:rPr>
              <w:t>9</w:t>
            </w:r>
            <w:r>
              <w:rPr>
                <w:rFonts w:hint="eastAsia" w:ascii="宋体" w:hAnsi="宋体" w:eastAsia="宋体" w:cs="宋体"/>
                <w:color w:val="auto"/>
                <w:szCs w:val="21"/>
              </w:rPr>
              <w:t xml:space="preserve">  </w:t>
            </w:r>
            <w:r>
              <w:rPr>
                <w:rFonts w:hint="eastAsia" w:ascii="宋体" w:hAnsi="宋体" w:eastAsia="宋体" w:cs="宋体"/>
                <w:color w:val="auto"/>
                <w:szCs w:val="21"/>
                <w:lang w:eastAsia="zh-CN"/>
              </w:rPr>
              <w:t>矿山应建立动火制度，</w:t>
            </w:r>
            <w:r>
              <w:rPr>
                <w:rFonts w:hint="eastAsia" w:ascii="宋体" w:hAnsi="宋体" w:eastAsia="宋体" w:cs="宋体"/>
                <w:color w:val="auto"/>
                <w:szCs w:val="21"/>
              </w:rPr>
              <w:t>在井下</w:t>
            </w:r>
            <w:r>
              <w:rPr>
                <w:rFonts w:hint="eastAsia" w:ascii="宋体" w:hAnsi="宋体" w:eastAsia="宋体" w:cs="宋体"/>
                <w:color w:val="auto"/>
                <w:szCs w:val="21"/>
                <w:lang w:eastAsia="zh-CN"/>
              </w:rPr>
              <w:t>和井口建筑物内</w:t>
            </w:r>
            <w:r>
              <w:rPr>
                <w:rFonts w:hint="eastAsia" w:ascii="宋体" w:hAnsi="宋体" w:eastAsia="宋体" w:cs="宋体"/>
                <w:color w:val="auto"/>
                <w:szCs w:val="21"/>
              </w:rPr>
              <w:t>进行</w:t>
            </w:r>
            <w:r>
              <w:rPr>
                <w:rFonts w:hint="eastAsia" w:ascii="宋体" w:hAnsi="宋体" w:eastAsia="宋体" w:cs="宋体"/>
                <w:color w:val="auto"/>
                <w:szCs w:val="21"/>
                <w:lang w:eastAsia="zh-CN"/>
              </w:rPr>
              <w:t>焊接等明</w:t>
            </w:r>
            <w:r>
              <w:rPr>
                <w:rFonts w:hint="eastAsia" w:ascii="宋体" w:hAnsi="宋体" w:eastAsia="宋体" w:cs="宋体"/>
                <w:color w:val="auto"/>
                <w:szCs w:val="21"/>
              </w:rPr>
              <w:t>火作业，</w:t>
            </w:r>
            <w:r>
              <w:rPr>
                <w:rFonts w:hint="eastAsia" w:ascii="宋体" w:hAnsi="宋体" w:eastAsia="宋体" w:cs="宋体"/>
                <w:color w:val="auto"/>
                <w:szCs w:val="21"/>
                <w:lang w:eastAsia="zh-CN"/>
              </w:rPr>
              <w:t>应制定</w:t>
            </w:r>
            <w:r>
              <w:rPr>
                <w:rFonts w:hint="eastAsia" w:ascii="宋体" w:hAnsi="宋体" w:eastAsia="宋体" w:cs="宋体"/>
                <w:color w:val="auto"/>
                <w:szCs w:val="21"/>
              </w:rPr>
              <w:t>防火措施</w:t>
            </w:r>
            <w:r>
              <w:rPr>
                <w:rFonts w:hint="eastAsia" w:ascii="宋体" w:hAnsi="宋体" w:eastAsia="宋体" w:cs="宋体"/>
                <w:color w:val="auto"/>
                <w:szCs w:val="21"/>
                <w:lang w:eastAsia="zh-CN"/>
              </w:rPr>
              <w:t>，经矿山企业主要负责人批准后方可动火</w:t>
            </w:r>
            <w:r>
              <w:rPr>
                <w:rFonts w:hint="eastAsia" w:ascii="宋体" w:hAnsi="宋体" w:eastAsia="宋体" w:cs="宋体"/>
                <w:color w:val="auto"/>
                <w:szCs w:val="21"/>
              </w:rPr>
              <w:t>。在井筒内进行焊接时应派专人监护</w:t>
            </w:r>
            <w:r>
              <w:rPr>
                <w:rFonts w:hint="eastAsia" w:ascii="宋体" w:hAnsi="宋体" w:eastAsia="宋体" w:cs="宋体"/>
                <w:color w:val="auto"/>
                <w:szCs w:val="21"/>
                <w:lang w:eastAsia="zh-CN"/>
              </w:rPr>
              <w:t>；</w:t>
            </w:r>
            <w:r>
              <w:rPr>
                <w:rFonts w:hint="eastAsia" w:ascii="宋体" w:hAnsi="宋体" w:eastAsia="宋体" w:cs="宋体"/>
                <w:color w:val="auto"/>
                <w:szCs w:val="21"/>
              </w:rPr>
              <w:t>在作业部位的下方</w:t>
            </w:r>
            <w:r>
              <w:rPr>
                <w:rFonts w:hint="eastAsia" w:ascii="宋体" w:hAnsi="宋体" w:eastAsia="宋体" w:cs="宋体"/>
                <w:color w:val="auto"/>
                <w:szCs w:val="21"/>
                <w:lang w:eastAsia="zh-CN"/>
              </w:rPr>
              <w:t>应</w:t>
            </w:r>
            <w:r>
              <w:rPr>
                <w:rFonts w:hint="eastAsia" w:ascii="宋体" w:hAnsi="宋体" w:eastAsia="宋体" w:cs="宋体"/>
                <w:color w:val="auto"/>
                <w:szCs w:val="21"/>
              </w:rPr>
              <w:t>设置收集焊渣的设施</w:t>
            </w:r>
            <w:r>
              <w:rPr>
                <w:rFonts w:hint="eastAsia" w:ascii="宋体" w:hAnsi="宋体" w:eastAsia="宋体" w:cs="宋体"/>
                <w:color w:val="auto"/>
                <w:szCs w:val="21"/>
                <w:lang w:eastAsia="zh-CN"/>
              </w:rPr>
              <w:t>；焊接完毕应严格检查清理。</w:t>
            </w:r>
          </w:p>
        </w:tc>
        <w:tc>
          <w:tcPr>
            <w:tcW w:w="2606" w:type="dxa"/>
            <w:noWrap w:val="0"/>
            <w:vAlign w:val="center"/>
          </w:tcPr>
          <w:p>
            <w:pPr>
              <w:widowControl/>
              <w:adjustRightInd w:val="0"/>
              <w:snapToGrid w:val="0"/>
              <w:rPr>
                <w:rFonts w:hint="eastAsia" w:ascii="宋体" w:hAnsi="宋体" w:eastAsia="宋体" w:cs="宋体"/>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460" w:hRule="atLeast"/>
          <w:jc w:val="center"/>
        </w:trPr>
        <w:tc>
          <w:tcPr>
            <w:tcW w:w="575" w:type="dxa"/>
            <w:vMerge w:val="continue"/>
            <w:noWrap w:val="0"/>
            <w:vAlign w:val="center"/>
          </w:tcPr>
          <w:p>
            <w:pPr>
              <w:widowControl/>
              <w:adjustRightInd w:val="0"/>
              <w:snapToGrid w:val="0"/>
              <w:jc w:val="center"/>
              <w:rPr>
                <w:rFonts w:hint="eastAsia" w:ascii="宋体" w:hAnsi="宋体" w:eastAsia="宋体" w:cs="宋体"/>
                <w:color w:val="auto"/>
                <w:kern w:val="0"/>
                <w:szCs w:val="21"/>
              </w:rPr>
            </w:pPr>
          </w:p>
        </w:tc>
        <w:tc>
          <w:tcPr>
            <w:tcW w:w="1214" w:type="dxa"/>
            <w:vMerge w:val="continue"/>
            <w:noWrap w:val="0"/>
            <w:vAlign w:val="center"/>
          </w:tcPr>
          <w:p>
            <w:pPr>
              <w:rPr>
                <w:rFonts w:hint="eastAsia" w:ascii="宋体" w:hAnsi="宋体" w:eastAsia="宋体" w:cs="宋体"/>
                <w:color w:val="auto"/>
                <w:szCs w:val="21"/>
              </w:rPr>
            </w:pPr>
          </w:p>
        </w:tc>
        <w:tc>
          <w:tcPr>
            <w:tcW w:w="2200" w:type="dxa"/>
            <w:noWrap w:val="0"/>
            <w:vAlign w:val="center"/>
          </w:tcPr>
          <w:p>
            <w:pPr>
              <w:rPr>
                <w:rFonts w:hint="eastAsia" w:ascii="宋体" w:hAnsi="宋体" w:eastAsia="宋体" w:cs="宋体"/>
                <w:color w:val="auto"/>
                <w:szCs w:val="21"/>
              </w:rPr>
            </w:pPr>
            <w:r>
              <w:rPr>
                <w:rFonts w:hint="eastAsia" w:ascii="宋体" w:hAnsi="宋体" w:cs="宋体"/>
                <w:color w:val="auto"/>
                <w:szCs w:val="21"/>
                <w:lang w:val="en-US" w:eastAsia="zh-CN"/>
              </w:rPr>
              <w:t>15</w:t>
            </w:r>
            <w:r>
              <w:rPr>
                <w:rFonts w:hint="eastAsia" w:ascii="宋体" w:hAnsi="宋体" w:eastAsia="宋体" w:cs="宋体"/>
                <w:color w:val="auto"/>
                <w:szCs w:val="21"/>
              </w:rPr>
              <w:t>.2 禁止吸烟；禁止使用电炉和灯泡防潮、烘烤和采暖</w:t>
            </w:r>
          </w:p>
        </w:tc>
        <w:tc>
          <w:tcPr>
            <w:tcW w:w="6925" w:type="dxa"/>
            <w:noWrap w:val="0"/>
            <w:vAlign w:val="center"/>
          </w:tcPr>
          <w:p>
            <w:pPr>
              <w:ind w:firstLine="420" w:firstLineChars="200"/>
              <w:rPr>
                <w:rFonts w:hint="eastAsia" w:ascii="宋体" w:hAnsi="宋体" w:eastAsia="宋体" w:cs="宋体"/>
                <w:color w:val="auto"/>
                <w:szCs w:val="21"/>
              </w:rPr>
            </w:pPr>
            <w:r>
              <w:rPr>
                <w:rFonts w:hint="eastAsia" w:ascii="宋体" w:hAnsi="宋体" w:eastAsia="宋体" w:cs="宋体"/>
                <w:color w:val="auto"/>
                <w:szCs w:val="21"/>
              </w:rPr>
              <w:t>《金属非金属矿山安全规程》</w:t>
            </w:r>
            <w:r>
              <w:rPr>
                <w:rFonts w:hint="eastAsia" w:ascii="宋体" w:hAnsi="宋体" w:eastAsia="宋体" w:cs="宋体"/>
                <w:color w:val="auto"/>
                <w:szCs w:val="21"/>
                <w:highlight w:val="none"/>
              </w:rPr>
              <w:t>（GB 16423-20</w:t>
            </w:r>
            <w:r>
              <w:rPr>
                <w:rFonts w:hint="eastAsia" w:ascii="宋体" w:hAnsi="宋体" w:eastAsia="宋体" w:cs="宋体"/>
                <w:color w:val="auto"/>
                <w:szCs w:val="21"/>
                <w:highlight w:val="none"/>
                <w:lang w:val="en-US" w:eastAsia="zh-CN"/>
              </w:rPr>
              <w:t>20</w:t>
            </w:r>
            <w:r>
              <w:rPr>
                <w:rFonts w:hint="eastAsia" w:ascii="宋体" w:hAnsi="宋体" w:eastAsia="宋体" w:cs="宋体"/>
                <w:color w:val="auto"/>
                <w:szCs w:val="21"/>
                <w:highlight w:val="none"/>
              </w:rPr>
              <w:t>）</w:t>
            </w:r>
          </w:p>
          <w:p>
            <w:pPr>
              <w:ind w:firstLine="420" w:firstLineChars="200"/>
              <w:rPr>
                <w:rFonts w:hint="eastAsia" w:ascii="宋体" w:hAnsi="宋体" w:eastAsia="宋体" w:cs="宋体"/>
                <w:color w:val="auto"/>
                <w:szCs w:val="21"/>
              </w:rPr>
            </w:pPr>
            <w:r>
              <w:rPr>
                <w:rFonts w:hint="eastAsia" w:ascii="宋体" w:hAnsi="宋体" w:eastAsia="宋体" w:cs="宋体"/>
                <w:color w:val="auto"/>
                <w:szCs w:val="21"/>
                <w:lang w:val="en-US" w:eastAsia="zh-CN"/>
              </w:rPr>
              <w:t>4</w:t>
            </w:r>
            <w:r>
              <w:rPr>
                <w:rFonts w:hint="eastAsia" w:ascii="宋体" w:hAnsi="宋体" w:eastAsia="宋体" w:cs="宋体"/>
                <w:color w:val="auto"/>
                <w:szCs w:val="21"/>
              </w:rPr>
              <w:t>.</w:t>
            </w:r>
            <w:r>
              <w:rPr>
                <w:rFonts w:hint="eastAsia" w:ascii="宋体" w:hAnsi="宋体" w:eastAsia="宋体" w:cs="宋体"/>
                <w:color w:val="auto"/>
                <w:szCs w:val="21"/>
                <w:lang w:val="en-US" w:eastAsia="zh-CN"/>
              </w:rPr>
              <w:t>7</w:t>
            </w:r>
            <w:r>
              <w:rPr>
                <w:rFonts w:hint="eastAsia" w:ascii="宋体" w:hAnsi="宋体" w:eastAsia="宋体" w:cs="宋体"/>
                <w:color w:val="auto"/>
                <w:szCs w:val="21"/>
              </w:rPr>
              <w:t>.2</w:t>
            </w:r>
            <w:r>
              <w:rPr>
                <w:rFonts w:hint="eastAsia" w:ascii="宋体" w:hAnsi="宋体" w:eastAsia="宋体" w:cs="宋体"/>
                <w:color w:val="auto"/>
                <w:szCs w:val="21"/>
                <w:lang w:val="en-US" w:eastAsia="zh-CN"/>
              </w:rPr>
              <w:t xml:space="preserve">  </w:t>
            </w:r>
            <w:r>
              <w:rPr>
                <w:rFonts w:hint="eastAsia" w:ascii="宋体" w:hAnsi="宋体" w:eastAsia="宋体" w:cs="宋体"/>
                <w:color w:val="auto"/>
                <w:szCs w:val="21"/>
                <w:lang w:eastAsia="zh-CN"/>
              </w:rPr>
              <w:t>矿山井下禁止吸烟。</w:t>
            </w:r>
          </w:p>
          <w:p>
            <w:pPr>
              <w:ind w:firstLine="420" w:firstLineChars="200"/>
              <w:rPr>
                <w:rFonts w:hint="eastAsia" w:ascii="宋体" w:hAnsi="宋体" w:eastAsia="宋体" w:cs="宋体"/>
                <w:color w:val="auto"/>
                <w:szCs w:val="21"/>
              </w:rPr>
            </w:pPr>
            <w:r>
              <w:rPr>
                <w:rFonts w:hint="eastAsia" w:ascii="宋体" w:hAnsi="宋体" w:eastAsia="宋体" w:cs="宋体"/>
                <w:color w:val="auto"/>
                <w:szCs w:val="21"/>
              </w:rPr>
              <w:t>6.</w:t>
            </w:r>
            <w:r>
              <w:rPr>
                <w:rFonts w:hint="eastAsia" w:ascii="宋体" w:hAnsi="宋体" w:eastAsia="宋体" w:cs="宋体"/>
                <w:color w:val="auto"/>
                <w:szCs w:val="21"/>
                <w:lang w:val="en-US" w:eastAsia="zh-CN"/>
              </w:rPr>
              <w:t>9</w:t>
            </w:r>
            <w:r>
              <w:rPr>
                <w:rFonts w:hint="eastAsia" w:ascii="宋体" w:hAnsi="宋体" w:eastAsia="宋体" w:cs="宋体"/>
                <w:color w:val="auto"/>
                <w:szCs w:val="21"/>
              </w:rPr>
              <w:t>.1.</w:t>
            </w:r>
            <w:r>
              <w:rPr>
                <w:rFonts w:hint="eastAsia" w:ascii="宋体" w:hAnsi="宋体" w:eastAsia="宋体" w:cs="宋体"/>
                <w:color w:val="auto"/>
                <w:szCs w:val="21"/>
                <w:lang w:val="en-US" w:eastAsia="zh-CN"/>
              </w:rPr>
              <w:t>1</w:t>
            </w:r>
            <w:r>
              <w:rPr>
                <w:rFonts w:hint="eastAsia" w:ascii="宋体" w:hAnsi="宋体" w:eastAsia="宋体" w:cs="宋体"/>
                <w:color w:val="auto"/>
                <w:szCs w:val="21"/>
              </w:rPr>
              <w:t>8</w:t>
            </w:r>
            <w:r>
              <w:rPr>
                <w:rFonts w:hint="eastAsia" w:ascii="宋体" w:hAnsi="宋体" w:eastAsia="宋体" w:cs="宋体"/>
                <w:color w:val="auto"/>
                <w:szCs w:val="21"/>
                <w:lang w:val="en-US" w:eastAsia="zh-CN"/>
              </w:rPr>
              <w:t xml:space="preserve">  </w:t>
            </w:r>
            <w:r>
              <w:rPr>
                <w:rFonts w:hint="eastAsia" w:ascii="宋体" w:hAnsi="宋体" w:eastAsia="宋体" w:cs="宋体"/>
                <w:color w:val="auto"/>
                <w:szCs w:val="21"/>
              </w:rPr>
              <w:t>……</w:t>
            </w:r>
            <w:r>
              <w:rPr>
                <w:rFonts w:hint="eastAsia" w:ascii="宋体" w:hAnsi="宋体" w:eastAsia="宋体" w:cs="宋体"/>
                <w:color w:val="auto"/>
                <w:szCs w:val="21"/>
                <w:lang w:eastAsia="zh-CN"/>
              </w:rPr>
              <w:t>。</w:t>
            </w:r>
            <w:r>
              <w:rPr>
                <w:rFonts w:hint="eastAsia" w:ascii="宋体" w:hAnsi="宋体" w:eastAsia="宋体" w:cs="宋体"/>
                <w:color w:val="auto"/>
                <w:szCs w:val="21"/>
              </w:rPr>
              <w:t>井下不</w:t>
            </w:r>
            <w:r>
              <w:rPr>
                <w:rFonts w:hint="eastAsia" w:ascii="宋体" w:hAnsi="宋体" w:eastAsia="宋体" w:cs="宋体"/>
                <w:color w:val="auto"/>
                <w:szCs w:val="21"/>
                <w:lang w:eastAsia="zh-CN"/>
              </w:rPr>
              <w:t>应</w:t>
            </w:r>
            <w:r>
              <w:rPr>
                <w:rFonts w:hint="eastAsia" w:ascii="宋体" w:hAnsi="宋体" w:eastAsia="宋体" w:cs="宋体"/>
                <w:color w:val="auto"/>
                <w:szCs w:val="21"/>
              </w:rPr>
              <w:t>使用电炉和灯泡防潮、烘烤和采暖。</w:t>
            </w:r>
          </w:p>
        </w:tc>
        <w:tc>
          <w:tcPr>
            <w:tcW w:w="2606" w:type="dxa"/>
            <w:noWrap w:val="0"/>
            <w:vAlign w:val="center"/>
          </w:tcPr>
          <w:p>
            <w:pPr>
              <w:widowControl/>
              <w:adjustRightInd w:val="0"/>
              <w:snapToGrid w:val="0"/>
              <w:rPr>
                <w:rFonts w:hint="eastAsia" w:ascii="宋体" w:hAnsi="宋体" w:eastAsia="宋体" w:cs="宋体"/>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1011" w:hRule="atLeast"/>
          <w:jc w:val="center"/>
        </w:trPr>
        <w:tc>
          <w:tcPr>
            <w:tcW w:w="575" w:type="dxa"/>
            <w:vMerge w:val="continue"/>
            <w:noWrap w:val="0"/>
            <w:vAlign w:val="center"/>
          </w:tcPr>
          <w:p>
            <w:pPr>
              <w:widowControl/>
              <w:adjustRightInd w:val="0"/>
              <w:snapToGrid w:val="0"/>
              <w:jc w:val="center"/>
              <w:rPr>
                <w:rFonts w:hint="eastAsia" w:ascii="宋体" w:hAnsi="宋体" w:eastAsia="宋体" w:cs="宋体"/>
                <w:color w:val="auto"/>
                <w:kern w:val="0"/>
                <w:szCs w:val="21"/>
              </w:rPr>
            </w:pPr>
          </w:p>
        </w:tc>
        <w:tc>
          <w:tcPr>
            <w:tcW w:w="1214" w:type="dxa"/>
            <w:vMerge w:val="continue"/>
            <w:noWrap w:val="0"/>
            <w:vAlign w:val="center"/>
          </w:tcPr>
          <w:p>
            <w:pPr>
              <w:rPr>
                <w:rFonts w:hint="eastAsia" w:ascii="宋体" w:hAnsi="宋体" w:eastAsia="宋体" w:cs="宋体"/>
                <w:color w:val="auto"/>
                <w:szCs w:val="21"/>
              </w:rPr>
            </w:pPr>
          </w:p>
        </w:tc>
        <w:tc>
          <w:tcPr>
            <w:tcW w:w="2200" w:type="dxa"/>
            <w:noWrap w:val="0"/>
            <w:vAlign w:val="center"/>
          </w:tcPr>
          <w:p>
            <w:pPr>
              <w:rPr>
                <w:rFonts w:hint="eastAsia" w:ascii="宋体" w:hAnsi="宋体" w:eastAsia="宋体" w:cs="宋体"/>
                <w:color w:val="auto"/>
                <w:szCs w:val="21"/>
              </w:rPr>
            </w:pPr>
            <w:r>
              <w:rPr>
                <w:rFonts w:hint="eastAsia" w:ascii="宋体" w:hAnsi="宋体" w:cs="宋体"/>
                <w:color w:val="auto"/>
                <w:szCs w:val="21"/>
                <w:lang w:val="en-US" w:eastAsia="zh-CN"/>
              </w:rPr>
              <w:t>15</w:t>
            </w:r>
            <w:r>
              <w:rPr>
                <w:rFonts w:hint="eastAsia" w:ascii="宋体" w:hAnsi="宋体" w:eastAsia="宋体" w:cs="宋体"/>
                <w:color w:val="auto"/>
                <w:szCs w:val="21"/>
              </w:rPr>
              <w:t>.3 油类管理</w:t>
            </w:r>
          </w:p>
        </w:tc>
        <w:tc>
          <w:tcPr>
            <w:tcW w:w="6925" w:type="dxa"/>
            <w:noWrap w:val="0"/>
            <w:vAlign w:val="center"/>
          </w:tcPr>
          <w:p>
            <w:pPr>
              <w:ind w:firstLine="420" w:firstLineChars="200"/>
              <w:rPr>
                <w:rFonts w:hint="eastAsia" w:ascii="宋体" w:hAnsi="宋体" w:eastAsia="宋体" w:cs="宋体"/>
                <w:color w:val="auto"/>
                <w:szCs w:val="21"/>
              </w:rPr>
            </w:pPr>
            <w:r>
              <w:rPr>
                <w:rFonts w:hint="eastAsia" w:ascii="宋体" w:hAnsi="宋体" w:eastAsia="宋体" w:cs="宋体"/>
                <w:color w:val="auto"/>
                <w:szCs w:val="21"/>
              </w:rPr>
              <w:t>《金属非金属矿山安全规程</w:t>
            </w:r>
            <w:r>
              <w:rPr>
                <w:rFonts w:hint="eastAsia" w:ascii="宋体" w:hAnsi="宋体" w:eastAsia="宋体" w:cs="宋体"/>
                <w:color w:val="auto"/>
                <w:szCs w:val="21"/>
                <w:highlight w:val="none"/>
              </w:rPr>
              <w:t>》（GB 16423-20</w:t>
            </w:r>
            <w:r>
              <w:rPr>
                <w:rFonts w:hint="eastAsia" w:ascii="宋体" w:hAnsi="宋体" w:eastAsia="宋体" w:cs="宋体"/>
                <w:color w:val="auto"/>
                <w:szCs w:val="21"/>
                <w:highlight w:val="none"/>
                <w:lang w:val="en-US" w:eastAsia="zh-CN"/>
              </w:rPr>
              <w:t>20</w:t>
            </w:r>
            <w:r>
              <w:rPr>
                <w:rFonts w:hint="eastAsia" w:ascii="宋体" w:hAnsi="宋体" w:eastAsia="宋体" w:cs="宋体"/>
                <w:color w:val="auto"/>
                <w:szCs w:val="21"/>
                <w:highlight w:val="none"/>
              </w:rPr>
              <w:t>）</w:t>
            </w:r>
          </w:p>
          <w:p>
            <w:pPr>
              <w:ind w:firstLine="420" w:firstLineChars="200"/>
              <w:rPr>
                <w:rFonts w:hint="eastAsia" w:ascii="宋体" w:hAnsi="宋体" w:eastAsia="宋体" w:cs="宋体"/>
                <w:color w:val="auto"/>
                <w:szCs w:val="21"/>
              </w:rPr>
            </w:pPr>
            <w:r>
              <w:rPr>
                <w:rFonts w:hint="eastAsia" w:ascii="宋体" w:hAnsi="宋体" w:eastAsia="宋体" w:cs="宋体"/>
                <w:color w:val="auto"/>
                <w:szCs w:val="21"/>
              </w:rPr>
              <w:t>6.</w:t>
            </w:r>
            <w:r>
              <w:rPr>
                <w:rFonts w:hint="eastAsia" w:ascii="宋体" w:hAnsi="宋体" w:eastAsia="宋体" w:cs="宋体"/>
                <w:color w:val="auto"/>
                <w:szCs w:val="21"/>
                <w:lang w:val="en-US" w:eastAsia="zh-CN"/>
              </w:rPr>
              <w:t>9</w:t>
            </w:r>
            <w:r>
              <w:rPr>
                <w:rFonts w:hint="eastAsia" w:ascii="宋体" w:hAnsi="宋体" w:eastAsia="宋体" w:cs="宋体"/>
                <w:color w:val="auto"/>
                <w:szCs w:val="21"/>
              </w:rPr>
              <w:t>.1.</w:t>
            </w:r>
            <w:r>
              <w:rPr>
                <w:rFonts w:hint="eastAsia" w:ascii="宋体" w:hAnsi="宋体" w:eastAsia="宋体" w:cs="宋体"/>
                <w:color w:val="auto"/>
                <w:szCs w:val="21"/>
                <w:lang w:val="en-US" w:eastAsia="zh-CN"/>
              </w:rPr>
              <w:t>9</w:t>
            </w:r>
            <w:r>
              <w:rPr>
                <w:rFonts w:hint="eastAsia" w:ascii="宋体" w:hAnsi="宋体" w:eastAsia="宋体" w:cs="宋体"/>
                <w:color w:val="auto"/>
                <w:szCs w:val="21"/>
              </w:rPr>
              <w:t xml:space="preserve">  </w:t>
            </w:r>
            <w:r>
              <w:rPr>
                <w:rFonts w:hint="eastAsia" w:ascii="宋体" w:hAnsi="宋体" w:eastAsia="宋体" w:cs="宋体"/>
                <w:color w:val="auto"/>
                <w:szCs w:val="21"/>
                <w:lang w:eastAsia="zh-CN"/>
              </w:rPr>
              <w:t>井口和平硐口</w:t>
            </w:r>
            <w:r>
              <w:rPr>
                <w:rFonts w:hint="eastAsia" w:ascii="宋体" w:hAnsi="宋体" w:eastAsia="宋体" w:cs="宋体"/>
                <w:color w:val="auto"/>
                <w:szCs w:val="21"/>
                <w:lang w:val="en-US" w:eastAsia="zh-CN"/>
              </w:rPr>
              <w:t>50m范围内的建筑物内不得存放燃油、油脂或其他可燃材料</w:t>
            </w:r>
            <w:r>
              <w:rPr>
                <w:rFonts w:hint="eastAsia" w:ascii="宋体" w:hAnsi="宋体" w:eastAsia="宋体" w:cs="宋体"/>
                <w:color w:val="auto"/>
                <w:szCs w:val="21"/>
              </w:rPr>
              <w:t>。</w:t>
            </w:r>
          </w:p>
        </w:tc>
        <w:tc>
          <w:tcPr>
            <w:tcW w:w="2606" w:type="dxa"/>
            <w:noWrap w:val="0"/>
            <w:vAlign w:val="center"/>
          </w:tcPr>
          <w:p>
            <w:pPr>
              <w:widowControl/>
              <w:adjustRightInd w:val="0"/>
              <w:snapToGrid w:val="0"/>
              <w:rPr>
                <w:rFonts w:hint="eastAsia" w:ascii="宋体" w:hAnsi="宋体" w:eastAsia="宋体" w:cs="宋体"/>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2076" w:hRule="atLeast"/>
          <w:jc w:val="center"/>
        </w:trPr>
        <w:tc>
          <w:tcPr>
            <w:tcW w:w="575" w:type="dxa"/>
            <w:vMerge w:val="restart"/>
            <w:noWrap w:val="0"/>
            <w:vAlign w:val="center"/>
          </w:tcPr>
          <w:p>
            <w:pPr>
              <w:widowControl/>
              <w:adjustRightInd w:val="0"/>
              <w:snapToGrid w:val="0"/>
              <w:jc w:val="center"/>
              <w:rPr>
                <w:rFonts w:hint="default" w:ascii="宋体" w:hAnsi="宋体" w:eastAsia="宋体" w:cs="宋体"/>
                <w:color w:val="auto"/>
                <w:kern w:val="0"/>
                <w:szCs w:val="21"/>
                <w:lang w:val="en-US" w:eastAsia="zh-CN"/>
              </w:rPr>
            </w:pPr>
            <w:r>
              <w:rPr>
                <w:rFonts w:hint="eastAsia" w:ascii="宋体" w:hAnsi="宋体" w:cs="宋体"/>
                <w:color w:val="auto"/>
                <w:kern w:val="0"/>
                <w:szCs w:val="21"/>
                <w:lang w:val="en-US" w:eastAsia="zh-CN"/>
              </w:rPr>
              <w:t>16</w:t>
            </w:r>
          </w:p>
        </w:tc>
        <w:tc>
          <w:tcPr>
            <w:tcW w:w="1214" w:type="dxa"/>
            <w:vMerge w:val="restart"/>
            <w:noWrap w:val="0"/>
            <w:vAlign w:val="center"/>
          </w:tcPr>
          <w:p>
            <w:pPr>
              <w:rPr>
                <w:rFonts w:hint="eastAsia" w:ascii="宋体" w:hAnsi="宋体" w:eastAsia="宋体" w:cs="宋体"/>
                <w:color w:val="auto"/>
                <w:szCs w:val="21"/>
              </w:rPr>
            </w:pPr>
            <w:r>
              <w:rPr>
                <w:rFonts w:hint="eastAsia" w:ascii="宋体" w:hAnsi="宋体" w:eastAsia="宋体" w:cs="宋体"/>
                <w:color w:val="auto"/>
                <w:szCs w:val="21"/>
              </w:rPr>
              <w:t>防排水系统</w:t>
            </w:r>
          </w:p>
        </w:tc>
        <w:tc>
          <w:tcPr>
            <w:tcW w:w="2200" w:type="dxa"/>
            <w:tcBorders>
              <w:right w:val="single" w:color="auto" w:sz="4" w:space="0"/>
            </w:tcBorders>
            <w:noWrap w:val="0"/>
            <w:vAlign w:val="center"/>
          </w:tcPr>
          <w:p>
            <w:pPr>
              <w:rPr>
                <w:rFonts w:hint="eastAsia" w:ascii="宋体" w:hAnsi="宋体" w:eastAsia="宋体" w:cs="宋体"/>
                <w:color w:val="auto"/>
                <w:szCs w:val="21"/>
              </w:rPr>
            </w:pPr>
            <w:r>
              <w:rPr>
                <w:rFonts w:hint="eastAsia" w:ascii="宋体" w:hAnsi="宋体" w:eastAsia="宋体" w:cs="宋体"/>
                <w:color w:val="auto"/>
                <w:szCs w:val="21"/>
              </w:rPr>
              <w:t>★</w:t>
            </w:r>
            <w:r>
              <w:rPr>
                <w:rFonts w:hint="eastAsia" w:ascii="宋体" w:hAnsi="宋体" w:cs="宋体"/>
                <w:color w:val="auto"/>
                <w:szCs w:val="21"/>
                <w:lang w:val="en-US" w:eastAsia="zh-CN"/>
              </w:rPr>
              <w:t>16</w:t>
            </w:r>
            <w:r>
              <w:rPr>
                <w:rFonts w:hint="eastAsia" w:ascii="宋体" w:hAnsi="宋体" w:eastAsia="宋体" w:cs="宋体"/>
                <w:color w:val="auto"/>
                <w:szCs w:val="21"/>
              </w:rPr>
              <w:t>.1 地表水系穿过矿区按照设计要求采取防水措施</w:t>
            </w:r>
          </w:p>
        </w:tc>
        <w:tc>
          <w:tcPr>
            <w:tcW w:w="69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宋体" w:hAnsi="宋体" w:eastAsia="宋体" w:cs="宋体"/>
                <w:color w:val="auto"/>
                <w:szCs w:val="21"/>
                <w:highlight w:val="none"/>
              </w:rPr>
            </w:pPr>
            <w:r>
              <w:rPr>
                <w:rFonts w:hint="eastAsia" w:ascii="宋体" w:hAnsi="宋体" w:eastAsia="宋体" w:cs="宋体"/>
                <w:color w:val="auto"/>
                <w:szCs w:val="21"/>
              </w:rPr>
              <w:t>《金属非金属矿山安全规程》</w:t>
            </w:r>
            <w:r>
              <w:rPr>
                <w:rFonts w:hint="eastAsia" w:ascii="宋体" w:hAnsi="宋体" w:eastAsia="宋体" w:cs="宋体"/>
                <w:color w:val="auto"/>
                <w:szCs w:val="21"/>
                <w:highlight w:val="none"/>
              </w:rPr>
              <w:t>（GB 16423-20</w:t>
            </w:r>
            <w:r>
              <w:rPr>
                <w:rFonts w:hint="eastAsia" w:ascii="宋体" w:hAnsi="宋体" w:eastAsia="宋体" w:cs="宋体"/>
                <w:color w:val="auto"/>
                <w:szCs w:val="21"/>
                <w:highlight w:val="none"/>
                <w:lang w:val="en-US" w:eastAsia="zh-CN"/>
              </w:rPr>
              <w:t>20</w:t>
            </w:r>
            <w:r>
              <w:rPr>
                <w:rFonts w:hint="eastAsia" w:ascii="宋体" w:hAnsi="宋体" w:eastAsia="宋体" w:cs="宋体"/>
                <w:color w:val="auto"/>
                <w:szCs w:val="21"/>
                <w:highlight w:val="none"/>
              </w:rPr>
              <w:t>）</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宋体" w:hAnsi="宋体" w:eastAsia="宋体" w:cs="宋体"/>
                <w:color w:val="auto"/>
                <w:szCs w:val="21"/>
              </w:rPr>
            </w:pPr>
            <w:r>
              <w:rPr>
                <w:rFonts w:hint="eastAsia" w:ascii="宋体" w:hAnsi="宋体" w:eastAsia="宋体" w:cs="宋体"/>
                <w:color w:val="auto"/>
                <w:szCs w:val="21"/>
              </w:rPr>
              <w:t>6.</w:t>
            </w:r>
            <w:r>
              <w:rPr>
                <w:rFonts w:hint="eastAsia" w:ascii="宋体" w:hAnsi="宋体" w:eastAsia="宋体" w:cs="宋体"/>
                <w:color w:val="auto"/>
                <w:szCs w:val="21"/>
                <w:lang w:val="en-US" w:eastAsia="zh-CN"/>
              </w:rPr>
              <w:t>8</w:t>
            </w:r>
            <w:r>
              <w:rPr>
                <w:rFonts w:hint="eastAsia" w:ascii="宋体" w:hAnsi="宋体" w:eastAsia="宋体" w:cs="宋体"/>
                <w:color w:val="auto"/>
                <w:szCs w:val="21"/>
              </w:rPr>
              <w:t>.2.5  矿区及其附近的</w:t>
            </w:r>
            <w:r>
              <w:rPr>
                <w:rFonts w:hint="eastAsia" w:ascii="宋体" w:hAnsi="宋体" w:eastAsia="宋体" w:cs="宋体"/>
                <w:color w:val="auto"/>
                <w:szCs w:val="21"/>
                <w:lang w:eastAsia="zh-CN"/>
              </w:rPr>
              <w:t>地表水</w:t>
            </w:r>
            <w:r>
              <w:rPr>
                <w:rFonts w:hint="eastAsia" w:ascii="宋体" w:hAnsi="宋体" w:eastAsia="宋体" w:cs="宋体"/>
                <w:color w:val="auto"/>
                <w:szCs w:val="21"/>
              </w:rPr>
              <w:t>或</w:t>
            </w:r>
            <w:r>
              <w:rPr>
                <w:rFonts w:hint="eastAsia" w:ascii="宋体" w:hAnsi="宋体" w:eastAsia="宋体" w:cs="宋体"/>
                <w:color w:val="auto"/>
                <w:szCs w:val="21"/>
                <w:lang w:eastAsia="zh-CN"/>
              </w:rPr>
              <w:t>大气降水</w:t>
            </w:r>
            <w:r>
              <w:rPr>
                <w:rFonts w:hint="eastAsia" w:ascii="宋体" w:hAnsi="宋体" w:eastAsia="宋体" w:cs="宋体"/>
                <w:color w:val="auto"/>
                <w:szCs w:val="21"/>
              </w:rPr>
              <w:t>有可能</w:t>
            </w:r>
            <w:r>
              <w:rPr>
                <w:rFonts w:hint="eastAsia" w:ascii="宋体" w:hAnsi="宋体" w:eastAsia="宋体" w:cs="宋体"/>
                <w:color w:val="auto"/>
                <w:szCs w:val="21"/>
                <w:lang w:eastAsia="zh-CN"/>
              </w:rPr>
              <w:t>危及井下安全时</w:t>
            </w:r>
            <w:r>
              <w:rPr>
                <w:rFonts w:hint="eastAsia" w:ascii="宋体" w:hAnsi="宋体" w:eastAsia="宋体" w:cs="宋体"/>
                <w:color w:val="auto"/>
                <w:szCs w:val="21"/>
              </w:rPr>
              <w:t>，应根据具体情况采取</w:t>
            </w:r>
            <w:r>
              <w:rPr>
                <w:rFonts w:hint="eastAsia" w:ascii="宋体" w:hAnsi="宋体" w:eastAsia="宋体" w:cs="宋体"/>
                <w:color w:val="auto"/>
                <w:szCs w:val="21"/>
                <w:lang w:eastAsia="zh-CN"/>
              </w:rPr>
              <w:t>设防洪堤、</w:t>
            </w:r>
            <w:r>
              <w:rPr>
                <w:rFonts w:hint="eastAsia" w:ascii="宋体" w:hAnsi="宋体" w:eastAsia="宋体" w:cs="宋体"/>
                <w:color w:val="auto"/>
                <w:szCs w:val="21"/>
              </w:rPr>
              <w:t>截水沟</w:t>
            </w:r>
            <w:r>
              <w:rPr>
                <w:rFonts w:hint="eastAsia" w:ascii="宋体" w:hAnsi="宋体" w:eastAsia="宋体" w:cs="宋体"/>
                <w:color w:val="auto"/>
                <w:szCs w:val="21"/>
                <w:lang w:eastAsia="zh-CN"/>
              </w:rPr>
              <w:t>、封闭溶洞或</w:t>
            </w:r>
            <w:r>
              <w:rPr>
                <w:rFonts w:hint="eastAsia" w:ascii="宋体" w:hAnsi="宋体" w:eastAsia="宋体" w:cs="宋体"/>
                <w:color w:val="auto"/>
                <w:szCs w:val="21"/>
              </w:rPr>
              <w:t>报废的矿井</w:t>
            </w:r>
            <w:r>
              <w:rPr>
                <w:rFonts w:hint="eastAsia" w:ascii="宋体" w:hAnsi="宋体" w:eastAsia="宋体" w:cs="宋体"/>
                <w:color w:val="auto"/>
                <w:szCs w:val="21"/>
                <w:lang w:eastAsia="zh-CN"/>
              </w:rPr>
              <w:t>和</w:t>
            </w:r>
            <w:r>
              <w:rPr>
                <w:rFonts w:hint="eastAsia" w:ascii="宋体" w:hAnsi="宋体" w:eastAsia="宋体" w:cs="宋体"/>
                <w:color w:val="auto"/>
                <w:szCs w:val="21"/>
              </w:rPr>
              <w:t>钻孔</w:t>
            </w:r>
            <w:r>
              <w:rPr>
                <w:rFonts w:hint="eastAsia" w:ascii="宋体" w:hAnsi="宋体" w:eastAsia="宋体" w:cs="宋体"/>
                <w:color w:val="auto"/>
                <w:szCs w:val="21"/>
                <w:lang w:eastAsia="zh-CN"/>
              </w:rPr>
              <w:t>、留设防水矿柱等防范措施</w:t>
            </w:r>
            <w:r>
              <w:rPr>
                <w:rFonts w:hint="eastAsia" w:ascii="宋体" w:hAnsi="宋体" w:eastAsia="宋体" w:cs="宋体"/>
                <w:color w:val="auto"/>
                <w:szCs w:val="21"/>
              </w:rPr>
              <w:t>。</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宋体" w:hAnsi="宋体" w:eastAsia="宋体" w:cs="宋体"/>
                <w:bCs/>
                <w:color w:val="auto"/>
                <w:szCs w:val="21"/>
              </w:rPr>
            </w:pPr>
            <w:r>
              <w:rPr>
                <w:rFonts w:hint="eastAsia" w:ascii="宋体" w:hAnsi="宋体" w:eastAsia="宋体" w:cs="宋体"/>
                <w:bCs/>
                <w:color w:val="auto"/>
                <w:szCs w:val="21"/>
              </w:rPr>
              <w:t>《国家安全监管总局关于印发</w:t>
            </w:r>
            <w:r>
              <w:rPr>
                <w:rFonts w:hint="eastAsia" w:ascii="宋体" w:hAnsi="宋体" w:eastAsia="宋体" w:cs="宋体"/>
                <w:color w:val="auto"/>
              </w:rPr>
              <w:t>〈</w:t>
            </w:r>
            <w:r>
              <w:rPr>
                <w:rFonts w:hint="eastAsia" w:ascii="宋体" w:hAnsi="宋体" w:eastAsia="宋体" w:cs="宋体"/>
                <w:bCs/>
                <w:color w:val="auto"/>
                <w:szCs w:val="21"/>
              </w:rPr>
              <w:t>金属非金属矿山重大生产安全事故隐患判定标准（试行）</w:t>
            </w:r>
            <w:r>
              <w:rPr>
                <w:rFonts w:hint="eastAsia" w:ascii="宋体" w:hAnsi="宋体" w:eastAsia="宋体" w:cs="宋体"/>
                <w:color w:val="auto"/>
              </w:rPr>
              <w:t>〉</w:t>
            </w:r>
            <w:r>
              <w:rPr>
                <w:rFonts w:hint="eastAsia" w:ascii="宋体" w:hAnsi="宋体" w:eastAsia="宋体" w:cs="宋体"/>
                <w:bCs/>
                <w:color w:val="auto"/>
                <w:szCs w:val="21"/>
              </w:rPr>
              <w:t>的通知》(安监总管一〔2017〕98号)</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宋体" w:hAnsi="宋体" w:eastAsia="宋体" w:cs="宋体"/>
                <w:color w:val="auto"/>
                <w:szCs w:val="21"/>
              </w:rPr>
            </w:pPr>
            <w:r>
              <w:rPr>
                <w:rFonts w:hint="eastAsia" w:ascii="宋体" w:hAnsi="宋体" w:eastAsia="宋体" w:cs="宋体"/>
                <w:color w:val="auto"/>
                <w:szCs w:val="21"/>
              </w:rPr>
              <w:t>一、</w:t>
            </w:r>
            <w:r>
              <w:rPr>
                <w:rFonts w:hint="eastAsia" w:ascii="宋体" w:hAnsi="宋体" w:eastAsia="宋体" w:cs="宋体"/>
                <w:bCs/>
                <w:color w:val="auto"/>
                <w:kern w:val="0"/>
                <w:szCs w:val="21"/>
              </w:rPr>
              <w:t>金属非金属地下矿山重大生产安全事故隐患</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宋体" w:hAnsi="宋体" w:eastAsia="宋体" w:cs="宋体"/>
                <w:color w:val="auto"/>
                <w:szCs w:val="21"/>
              </w:rPr>
            </w:pPr>
            <w:r>
              <w:rPr>
                <w:rFonts w:hint="eastAsia" w:ascii="宋体" w:hAnsi="宋体" w:eastAsia="宋体" w:cs="宋体"/>
                <w:color w:val="auto"/>
                <w:szCs w:val="21"/>
              </w:rPr>
              <w:t>（六）地表水系穿过矿区，未按照设计要求采取防治水措施。</w:t>
            </w:r>
          </w:p>
        </w:tc>
        <w:tc>
          <w:tcPr>
            <w:tcW w:w="260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eastAsia" w:ascii="宋体" w:hAnsi="宋体" w:eastAsia="宋体" w:cs="宋体"/>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1011" w:hRule="atLeast"/>
          <w:jc w:val="center"/>
        </w:trPr>
        <w:tc>
          <w:tcPr>
            <w:tcW w:w="575" w:type="dxa"/>
            <w:vMerge w:val="continue"/>
            <w:noWrap w:val="0"/>
            <w:vAlign w:val="center"/>
          </w:tcPr>
          <w:p>
            <w:pPr>
              <w:widowControl/>
              <w:adjustRightInd w:val="0"/>
              <w:snapToGrid w:val="0"/>
              <w:jc w:val="center"/>
              <w:rPr>
                <w:rFonts w:hint="eastAsia" w:ascii="宋体" w:hAnsi="宋体" w:eastAsia="宋体" w:cs="宋体"/>
                <w:color w:val="auto"/>
                <w:kern w:val="0"/>
                <w:szCs w:val="21"/>
              </w:rPr>
            </w:pPr>
          </w:p>
        </w:tc>
        <w:tc>
          <w:tcPr>
            <w:tcW w:w="1214" w:type="dxa"/>
            <w:vMerge w:val="continue"/>
            <w:noWrap w:val="0"/>
            <w:vAlign w:val="center"/>
          </w:tcPr>
          <w:p>
            <w:pPr>
              <w:rPr>
                <w:rFonts w:hint="eastAsia" w:ascii="宋体" w:hAnsi="宋体" w:eastAsia="宋体" w:cs="宋体"/>
                <w:color w:val="auto"/>
                <w:szCs w:val="21"/>
              </w:rPr>
            </w:pPr>
          </w:p>
        </w:tc>
        <w:tc>
          <w:tcPr>
            <w:tcW w:w="2200" w:type="dxa"/>
            <w:noWrap w:val="0"/>
            <w:vAlign w:val="center"/>
          </w:tcPr>
          <w:p>
            <w:pPr>
              <w:rPr>
                <w:rFonts w:hint="eastAsia" w:ascii="宋体" w:hAnsi="宋体" w:eastAsia="宋体" w:cs="宋体"/>
                <w:color w:val="auto"/>
                <w:szCs w:val="21"/>
              </w:rPr>
            </w:pPr>
            <w:r>
              <w:rPr>
                <w:rFonts w:hint="eastAsia" w:ascii="宋体" w:hAnsi="宋体" w:cs="宋体"/>
                <w:color w:val="auto"/>
                <w:szCs w:val="21"/>
                <w:lang w:val="en-US" w:eastAsia="zh-CN"/>
              </w:rPr>
              <w:t>16</w:t>
            </w:r>
            <w:r>
              <w:rPr>
                <w:rFonts w:hint="eastAsia" w:ascii="宋体" w:hAnsi="宋体" w:eastAsia="宋体" w:cs="宋体"/>
                <w:color w:val="auto"/>
                <w:szCs w:val="21"/>
              </w:rPr>
              <w:t>.2 水害隐患排查</w:t>
            </w:r>
          </w:p>
        </w:tc>
        <w:tc>
          <w:tcPr>
            <w:tcW w:w="6925" w:type="dxa"/>
            <w:tcBorders>
              <w:top w:val="single" w:color="auto" w:sz="4" w:space="0"/>
            </w:tcBorders>
            <w:noWrap w:val="0"/>
            <w:vAlign w:val="center"/>
          </w:tcPr>
          <w:p>
            <w:pPr>
              <w:ind w:firstLine="420" w:firstLineChars="200"/>
              <w:rPr>
                <w:rFonts w:hint="eastAsia" w:ascii="宋体" w:hAnsi="宋体" w:eastAsia="宋体" w:cs="宋体"/>
                <w:color w:val="auto"/>
                <w:szCs w:val="21"/>
              </w:rPr>
            </w:pPr>
            <w:r>
              <w:rPr>
                <w:rFonts w:hint="eastAsia" w:ascii="宋体" w:hAnsi="宋体" w:eastAsia="宋体" w:cs="宋体"/>
                <w:color w:val="auto"/>
                <w:szCs w:val="21"/>
              </w:rPr>
              <w:t>《金属非金属矿山安全规程》</w:t>
            </w:r>
            <w:r>
              <w:rPr>
                <w:rFonts w:hint="eastAsia" w:ascii="宋体" w:hAnsi="宋体" w:eastAsia="宋体" w:cs="宋体"/>
                <w:color w:val="auto"/>
                <w:szCs w:val="21"/>
                <w:highlight w:val="none"/>
              </w:rPr>
              <w:t>（GB 16423-20</w:t>
            </w:r>
            <w:r>
              <w:rPr>
                <w:rFonts w:hint="eastAsia" w:ascii="宋体" w:hAnsi="宋体" w:eastAsia="宋体" w:cs="宋体"/>
                <w:color w:val="auto"/>
                <w:szCs w:val="21"/>
                <w:highlight w:val="none"/>
                <w:lang w:val="en-US" w:eastAsia="zh-CN"/>
              </w:rPr>
              <w:t>20</w:t>
            </w:r>
            <w:r>
              <w:rPr>
                <w:rFonts w:hint="eastAsia" w:ascii="宋体" w:hAnsi="宋体" w:eastAsia="宋体" w:cs="宋体"/>
                <w:color w:val="auto"/>
                <w:szCs w:val="21"/>
                <w:highlight w:val="none"/>
              </w:rPr>
              <w:t>）</w:t>
            </w:r>
          </w:p>
          <w:p>
            <w:pPr>
              <w:ind w:firstLine="420" w:firstLineChars="200"/>
              <w:rPr>
                <w:rFonts w:hint="eastAsia" w:ascii="宋体" w:hAnsi="宋体" w:eastAsia="宋体" w:cs="宋体"/>
                <w:color w:val="auto"/>
                <w:szCs w:val="21"/>
              </w:rPr>
            </w:pPr>
            <w:r>
              <w:rPr>
                <w:rFonts w:hint="eastAsia" w:ascii="宋体" w:hAnsi="宋体" w:eastAsia="宋体" w:cs="宋体"/>
                <w:color w:val="auto"/>
                <w:szCs w:val="21"/>
              </w:rPr>
              <w:t>6.</w:t>
            </w:r>
            <w:r>
              <w:rPr>
                <w:rFonts w:hint="eastAsia" w:ascii="宋体" w:hAnsi="宋体" w:eastAsia="宋体" w:cs="宋体"/>
                <w:color w:val="auto"/>
                <w:szCs w:val="21"/>
                <w:lang w:val="en-US" w:eastAsia="zh-CN"/>
              </w:rPr>
              <w:t>8.</w:t>
            </w:r>
            <w:r>
              <w:rPr>
                <w:rFonts w:hint="eastAsia" w:ascii="宋体" w:hAnsi="宋体" w:eastAsia="宋体" w:cs="宋体"/>
                <w:color w:val="auto"/>
                <w:szCs w:val="21"/>
              </w:rPr>
              <w:t>3.1  应调查核实矿区范围内的小矿井、老井、老采空区，现有生产井中的积水区、含水层、岩溶带、地质构造等详细情况，并填绘矿区水文地质图。</w:t>
            </w:r>
          </w:p>
        </w:tc>
        <w:tc>
          <w:tcPr>
            <w:tcW w:w="2606" w:type="dxa"/>
            <w:tcBorders>
              <w:top w:val="single" w:color="auto" w:sz="4" w:space="0"/>
            </w:tcBorders>
            <w:noWrap w:val="0"/>
            <w:vAlign w:val="center"/>
          </w:tcPr>
          <w:p>
            <w:pPr>
              <w:widowControl/>
              <w:adjustRightInd w:val="0"/>
              <w:snapToGrid w:val="0"/>
              <w:jc w:val="center"/>
              <w:rPr>
                <w:rFonts w:hint="eastAsia" w:ascii="宋体" w:hAnsi="宋体" w:eastAsia="宋体" w:cs="宋体"/>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296" w:hRule="atLeast"/>
          <w:jc w:val="center"/>
        </w:trPr>
        <w:tc>
          <w:tcPr>
            <w:tcW w:w="575" w:type="dxa"/>
            <w:vMerge w:val="continue"/>
            <w:noWrap w:val="0"/>
            <w:vAlign w:val="center"/>
          </w:tcPr>
          <w:p>
            <w:pPr>
              <w:widowControl/>
              <w:adjustRightInd w:val="0"/>
              <w:snapToGrid w:val="0"/>
              <w:jc w:val="center"/>
              <w:rPr>
                <w:rFonts w:hint="eastAsia" w:ascii="宋体" w:hAnsi="宋体" w:eastAsia="宋体" w:cs="宋体"/>
                <w:color w:val="auto"/>
                <w:kern w:val="0"/>
                <w:szCs w:val="21"/>
              </w:rPr>
            </w:pPr>
          </w:p>
        </w:tc>
        <w:tc>
          <w:tcPr>
            <w:tcW w:w="1214" w:type="dxa"/>
            <w:vMerge w:val="continue"/>
            <w:noWrap w:val="0"/>
            <w:vAlign w:val="center"/>
          </w:tcPr>
          <w:p>
            <w:pPr>
              <w:rPr>
                <w:rFonts w:hint="eastAsia" w:ascii="宋体" w:hAnsi="宋体" w:eastAsia="宋体" w:cs="宋体"/>
                <w:color w:val="auto"/>
                <w:szCs w:val="21"/>
              </w:rPr>
            </w:pPr>
          </w:p>
        </w:tc>
        <w:tc>
          <w:tcPr>
            <w:tcW w:w="2200" w:type="dxa"/>
            <w:noWrap w:val="0"/>
            <w:vAlign w:val="center"/>
          </w:tcPr>
          <w:p>
            <w:pPr>
              <w:rPr>
                <w:rFonts w:hint="eastAsia" w:ascii="宋体" w:hAnsi="宋体" w:eastAsia="宋体" w:cs="宋体"/>
                <w:color w:val="auto"/>
                <w:szCs w:val="21"/>
              </w:rPr>
            </w:pPr>
            <w:r>
              <w:rPr>
                <w:rFonts w:hint="eastAsia" w:ascii="宋体" w:hAnsi="宋体" w:eastAsia="宋体" w:cs="宋体"/>
                <w:color w:val="auto"/>
                <w:szCs w:val="21"/>
              </w:rPr>
              <w:t>★</w:t>
            </w:r>
            <w:r>
              <w:rPr>
                <w:rFonts w:hint="eastAsia" w:ascii="宋体" w:hAnsi="宋体" w:cs="宋体"/>
                <w:color w:val="auto"/>
                <w:szCs w:val="21"/>
                <w:lang w:val="en-US" w:eastAsia="zh-CN"/>
              </w:rPr>
              <w:t>16</w:t>
            </w:r>
            <w:r>
              <w:rPr>
                <w:rFonts w:hint="eastAsia" w:ascii="宋体" w:hAnsi="宋体" w:eastAsia="宋体" w:cs="宋体"/>
                <w:color w:val="auto"/>
                <w:szCs w:val="21"/>
              </w:rPr>
              <w:t>.3 井口标高</w:t>
            </w:r>
          </w:p>
        </w:tc>
        <w:tc>
          <w:tcPr>
            <w:tcW w:w="6925" w:type="dxa"/>
            <w:noWrap w:val="0"/>
            <w:vAlign w:val="center"/>
          </w:tcPr>
          <w:p>
            <w:pPr>
              <w:ind w:firstLine="420" w:firstLineChars="200"/>
              <w:rPr>
                <w:rFonts w:hint="eastAsia" w:ascii="宋体" w:hAnsi="宋体" w:eastAsia="宋体" w:cs="宋体"/>
                <w:color w:val="auto"/>
                <w:szCs w:val="21"/>
              </w:rPr>
            </w:pPr>
            <w:r>
              <w:rPr>
                <w:rFonts w:hint="eastAsia" w:ascii="宋体" w:hAnsi="宋体" w:eastAsia="宋体" w:cs="宋体"/>
                <w:color w:val="auto"/>
                <w:szCs w:val="21"/>
              </w:rPr>
              <w:t>《金属非金属矿山安全规程》</w:t>
            </w:r>
            <w:r>
              <w:rPr>
                <w:rFonts w:hint="eastAsia" w:ascii="宋体" w:hAnsi="宋体" w:eastAsia="宋体" w:cs="宋体"/>
                <w:color w:val="auto"/>
                <w:szCs w:val="21"/>
                <w:highlight w:val="none"/>
              </w:rPr>
              <w:t>（GB 16423-20</w:t>
            </w:r>
            <w:r>
              <w:rPr>
                <w:rFonts w:hint="eastAsia" w:ascii="宋体" w:hAnsi="宋体" w:eastAsia="宋体" w:cs="宋体"/>
                <w:color w:val="auto"/>
                <w:szCs w:val="21"/>
                <w:highlight w:val="none"/>
                <w:lang w:val="en-US" w:eastAsia="zh-CN"/>
              </w:rPr>
              <w:t>20</w:t>
            </w:r>
            <w:r>
              <w:rPr>
                <w:rFonts w:hint="eastAsia" w:ascii="宋体" w:hAnsi="宋体" w:eastAsia="宋体" w:cs="宋体"/>
                <w:color w:val="auto"/>
                <w:szCs w:val="21"/>
                <w:highlight w:val="none"/>
              </w:rPr>
              <w:t>）</w:t>
            </w:r>
          </w:p>
          <w:p>
            <w:pPr>
              <w:ind w:firstLine="420" w:firstLineChars="200"/>
              <w:rPr>
                <w:rFonts w:hint="eastAsia" w:ascii="宋体" w:hAnsi="宋体" w:eastAsia="宋体" w:cs="宋体"/>
                <w:color w:val="auto"/>
                <w:szCs w:val="21"/>
              </w:rPr>
            </w:pPr>
            <w:r>
              <w:rPr>
                <w:rFonts w:hint="eastAsia" w:ascii="宋体" w:hAnsi="宋体" w:eastAsia="宋体" w:cs="宋体"/>
                <w:color w:val="auto"/>
                <w:szCs w:val="21"/>
              </w:rPr>
              <w:t>6.6.2.3  矿井(竖井、斜井、平硐等)井口的标高应高于当地历史最高洪水位1m以上。工业场地的地面标高应高于当地历史最高洪水位。</w:t>
            </w:r>
          </w:p>
          <w:p>
            <w:pPr>
              <w:spacing w:line="240" w:lineRule="atLeast"/>
              <w:ind w:firstLine="420" w:firstLineChars="200"/>
              <w:rPr>
                <w:rFonts w:hint="eastAsia" w:ascii="宋体" w:hAnsi="宋体" w:eastAsia="宋体" w:cs="宋体"/>
                <w:bCs/>
                <w:color w:val="auto"/>
                <w:szCs w:val="21"/>
              </w:rPr>
            </w:pPr>
            <w:r>
              <w:rPr>
                <w:rFonts w:hint="eastAsia" w:ascii="宋体" w:hAnsi="宋体" w:eastAsia="宋体" w:cs="宋体"/>
                <w:bCs/>
                <w:color w:val="auto"/>
                <w:szCs w:val="21"/>
              </w:rPr>
              <w:t>《国家安全监管总局关于印发</w:t>
            </w:r>
            <w:r>
              <w:rPr>
                <w:rFonts w:hint="eastAsia" w:ascii="宋体" w:hAnsi="宋体" w:eastAsia="宋体" w:cs="宋体"/>
                <w:color w:val="auto"/>
              </w:rPr>
              <w:t>〈</w:t>
            </w:r>
            <w:r>
              <w:rPr>
                <w:rFonts w:hint="eastAsia" w:ascii="宋体" w:hAnsi="宋体" w:eastAsia="宋体" w:cs="宋体"/>
                <w:bCs/>
                <w:color w:val="auto"/>
                <w:szCs w:val="21"/>
              </w:rPr>
              <w:t>金属非金属矿山重大生产安全事故隐患判定标准（试行）</w:t>
            </w:r>
            <w:r>
              <w:rPr>
                <w:rFonts w:hint="eastAsia" w:ascii="宋体" w:hAnsi="宋体" w:eastAsia="宋体" w:cs="宋体"/>
                <w:color w:val="auto"/>
              </w:rPr>
              <w:t>〉</w:t>
            </w:r>
            <w:r>
              <w:rPr>
                <w:rFonts w:hint="eastAsia" w:ascii="宋体" w:hAnsi="宋体" w:eastAsia="宋体" w:cs="宋体"/>
                <w:bCs/>
                <w:color w:val="auto"/>
                <w:szCs w:val="21"/>
              </w:rPr>
              <w:t>的通知》(安监总管一〔2017〕98号)</w:t>
            </w:r>
          </w:p>
          <w:p>
            <w:pPr>
              <w:widowControl/>
              <w:adjustRightInd w:val="0"/>
              <w:snapToGrid w:val="0"/>
              <w:ind w:firstLine="420"/>
              <w:rPr>
                <w:rFonts w:hint="eastAsia" w:ascii="宋体" w:hAnsi="宋体" w:eastAsia="宋体" w:cs="宋体"/>
                <w:bCs/>
                <w:color w:val="auto"/>
                <w:kern w:val="0"/>
                <w:szCs w:val="21"/>
              </w:rPr>
            </w:pPr>
            <w:r>
              <w:rPr>
                <w:rFonts w:hint="eastAsia" w:ascii="宋体" w:hAnsi="宋体" w:eastAsia="宋体" w:cs="宋体"/>
                <w:bCs/>
                <w:color w:val="auto"/>
                <w:kern w:val="0"/>
                <w:szCs w:val="21"/>
              </w:rPr>
              <w:t>一、金属非金属地下矿山重大生产安全事故隐患</w:t>
            </w:r>
          </w:p>
          <w:p>
            <w:pPr>
              <w:widowControl/>
              <w:adjustRightInd w:val="0"/>
              <w:snapToGrid w:val="0"/>
              <w:ind w:firstLine="420"/>
              <w:rPr>
                <w:rFonts w:hint="eastAsia" w:ascii="宋体" w:hAnsi="宋体" w:eastAsia="宋体" w:cs="宋体"/>
                <w:color w:val="auto"/>
                <w:szCs w:val="21"/>
              </w:rPr>
            </w:pPr>
            <w:r>
              <w:rPr>
                <w:rFonts w:hint="eastAsia" w:ascii="宋体" w:hAnsi="宋体" w:eastAsia="宋体" w:cs="宋体"/>
                <w:bCs/>
                <w:color w:val="auto"/>
                <w:kern w:val="0"/>
                <w:szCs w:val="21"/>
              </w:rPr>
              <w:t>（八）井口标高在当地历史最高洪水位1米以下，未采取相应防护措施。</w:t>
            </w:r>
          </w:p>
        </w:tc>
        <w:tc>
          <w:tcPr>
            <w:tcW w:w="2606" w:type="dxa"/>
            <w:noWrap w:val="0"/>
            <w:vAlign w:val="center"/>
          </w:tcPr>
          <w:p>
            <w:pPr>
              <w:widowControl/>
              <w:adjustRightInd w:val="0"/>
              <w:snapToGrid w:val="0"/>
              <w:jc w:val="center"/>
              <w:rPr>
                <w:rFonts w:hint="eastAsia" w:ascii="宋体" w:hAnsi="宋体" w:eastAsia="宋体" w:cs="宋体"/>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1011" w:hRule="atLeast"/>
          <w:jc w:val="center"/>
        </w:trPr>
        <w:tc>
          <w:tcPr>
            <w:tcW w:w="575" w:type="dxa"/>
            <w:vMerge w:val="continue"/>
            <w:noWrap w:val="0"/>
            <w:vAlign w:val="center"/>
          </w:tcPr>
          <w:p>
            <w:pPr>
              <w:widowControl/>
              <w:adjustRightInd w:val="0"/>
              <w:snapToGrid w:val="0"/>
              <w:jc w:val="center"/>
              <w:rPr>
                <w:rFonts w:hint="eastAsia" w:ascii="宋体" w:hAnsi="宋体" w:eastAsia="宋体" w:cs="宋体"/>
                <w:color w:val="auto"/>
                <w:kern w:val="0"/>
                <w:szCs w:val="21"/>
              </w:rPr>
            </w:pPr>
          </w:p>
        </w:tc>
        <w:tc>
          <w:tcPr>
            <w:tcW w:w="1214" w:type="dxa"/>
            <w:vMerge w:val="continue"/>
            <w:noWrap w:val="0"/>
            <w:vAlign w:val="center"/>
          </w:tcPr>
          <w:p>
            <w:pPr>
              <w:rPr>
                <w:rFonts w:hint="eastAsia" w:ascii="宋体" w:hAnsi="宋体" w:eastAsia="宋体" w:cs="宋体"/>
                <w:color w:val="auto"/>
                <w:szCs w:val="21"/>
              </w:rPr>
            </w:pPr>
          </w:p>
        </w:tc>
        <w:tc>
          <w:tcPr>
            <w:tcW w:w="2200" w:type="dxa"/>
            <w:noWrap w:val="0"/>
            <w:vAlign w:val="center"/>
          </w:tcPr>
          <w:p>
            <w:pPr>
              <w:rPr>
                <w:rFonts w:hint="eastAsia" w:ascii="宋体" w:hAnsi="宋体" w:eastAsia="宋体" w:cs="宋体"/>
                <w:color w:val="auto"/>
                <w:szCs w:val="21"/>
              </w:rPr>
            </w:pPr>
            <w:r>
              <w:rPr>
                <w:rFonts w:hint="eastAsia" w:ascii="宋体" w:hAnsi="宋体" w:eastAsia="宋体" w:cs="宋体"/>
                <w:color w:val="auto"/>
                <w:szCs w:val="21"/>
              </w:rPr>
              <w:t>★</w:t>
            </w:r>
            <w:r>
              <w:rPr>
                <w:rFonts w:hint="eastAsia" w:ascii="宋体" w:hAnsi="宋体" w:cs="宋体"/>
                <w:color w:val="auto"/>
                <w:szCs w:val="21"/>
                <w:lang w:val="en-US" w:eastAsia="zh-CN"/>
              </w:rPr>
              <w:t>16</w:t>
            </w:r>
            <w:r>
              <w:rPr>
                <w:rFonts w:hint="eastAsia" w:ascii="宋体" w:hAnsi="宋体" w:eastAsia="宋体" w:cs="宋体"/>
                <w:color w:val="auto"/>
                <w:szCs w:val="21"/>
              </w:rPr>
              <w:t>.4 探放水作业管理及水文地质类型为中等及复杂的矿井应当设立专门防治水机构、配备探放水作业队伍或配齐专用探放水设备</w:t>
            </w:r>
          </w:p>
        </w:tc>
        <w:tc>
          <w:tcPr>
            <w:tcW w:w="6925" w:type="dxa"/>
            <w:noWrap w:val="0"/>
            <w:vAlign w:val="center"/>
          </w:tcPr>
          <w:p>
            <w:pPr>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rPr>
              <w:t>《金属非金属矿山安全规程》</w:t>
            </w:r>
            <w:r>
              <w:rPr>
                <w:rFonts w:hint="eastAsia" w:ascii="宋体" w:hAnsi="宋体" w:eastAsia="宋体" w:cs="宋体"/>
                <w:color w:val="auto"/>
                <w:szCs w:val="21"/>
                <w:highlight w:val="none"/>
              </w:rPr>
              <w:t>（GB 16423-20</w:t>
            </w:r>
            <w:r>
              <w:rPr>
                <w:rFonts w:hint="eastAsia" w:ascii="宋体" w:hAnsi="宋体" w:eastAsia="宋体" w:cs="宋体"/>
                <w:color w:val="auto"/>
                <w:szCs w:val="21"/>
                <w:highlight w:val="none"/>
                <w:lang w:val="en-US" w:eastAsia="zh-CN"/>
              </w:rPr>
              <w:t>20</w:t>
            </w:r>
            <w:r>
              <w:rPr>
                <w:rFonts w:hint="eastAsia" w:ascii="宋体" w:hAnsi="宋体" w:eastAsia="宋体" w:cs="宋体"/>
                <w:color w:val="auto"/>
                <w:szCs w:val="21"/>
                <w:highlight w:val="none"/>
              </w:rPr>
              <w:t>）</w:t>
            </w:r>
          </w:p>
          <w:p>
            <w:pPr>
              <w:ind w:firstLine="420" w:firstLineChars="200"/>
              <w:rPr>
                <w:rFonts w:hint="eastAsia" w:ascii="宋体" w:hAnsi="宋体" w:eastAsia="宋体" w:cs="宋体"/>
                <w:color w:val="auto"/>
                <w:szCs w:val="21"/>
              </w:rPr>
            </w:pPr>
            <w:r>
              <w:rPr>
                <w:rFonts w:hint="eastAsia" w:ascii="宋体" w:hAnsi="宋体" w:eastAsia="宋体" w:cs="宋体"/>
                <w:color w:val="auto"/>
                <w:szCs w:val="21"/>
              </w:rPr>
              <w:t>6.</w:t>
            </w:r>
            <w:r>
              <w:rPr>
                <w:rFonts w:hint="eastAsia" w:ascii="宋体" w:hAnsi="宋体" w:eastAsia="宋体" w:cs="宋体"/>
                <w:color w:val="auto"/>
                <w:szCs w:val="21"/>
                <w:lang w:val="en-US" w:eastAsia="zh-CN"/>
              </w:rPr>
              <w:t>8</w:t>
            </w:r>
            <w:r>
              <w:rPr>
                <w:rFonts w:hint="eastAsia" w:ascii="宋体" w:hAnsi="宋体" w:eastAsia="宋体" w:cs="宋体"/>
                <w:color w:val="auto"/>
                <w:szCs w:val="21"/>
              </w:rPr>
              <w:t>.3.</w:t>
            </w:r>
            <w:r>
              <w:rPr>
                <w:rFonts w:hint="eastAsia" w:ascii="宋体" w:hAnsi="宋体" w:eastAsia="宋体" w:cs="宋体"/>
                <w:color w:val="auto"/>
                <w:szCs w:val="21"/>
                <w:lang w:val="en-US" w:eastAsia="zh-CN"/>
              </w:rPr>
              <w:t>5</w:t>
            </w:r>
            <w:r>
              <w:rPr>
                <w:rFonts w:hint="eastAsia" w:ascii="宋体" w:hAnsi="宋体" w:eastAsia="宋体" w:cs="宋体"/>
                <w:color w:val="auto"/>
                <w:szCs w:val="21"/>
              </w:rPr>
              <w:t xml:space="preserve">  对接近水体的地带或与水体有联系的</w:t>
            </w:r>
            <w:r>
              <w:rPr>
                <w:rFonts w:hint="eastAsia" w:ascii="宋体" w:hAnsi="宋体" w:eastAsia="宋体" w:cs="宋体"/>
                <w:color w:val="auto"/>
                <w:szCs w:val="21"/>
                <w:lang w:eastAsia="zh-CN"/>
              </w:rPr>
              <w:t>可疑</w:t>
            </w:r>
            <w:r>
              <w:rPr>
                <w:rFonts w:hint="eastAsia" w:ascii="宋体" w:hAnsi="宋体" w:eastAsia="宋体" w:cs="宋体"/>
                <w:color w:val="auto"/>
                <w:szCs w:val="21"/>
              </w:rPr>
              <w:t>地段，应坚持“有疑必探，先探后掘"的原则，编制探水设计。</w:t>
            </w:r>
          </w:p>
          <w:p>
            <w:pPr>
              <w:spacing w:line="240" w:lineRule="atLeast"/>
              <w:ind w:firstLine="420" w:firstLineChars="200"/>
              <w:rPr>
                <w:rFonts w:hint="eastAsia" w:ascii="宋体" w:hAnsi="宋体" w:eastAsia="宋体" w:cs="宋体"/>
                <w:bCs/>
                <w:color w:val="auto"/>
                <w:szCs w:val="21"/>
              </w:rPr>
            </w:pPr>
            <w:r>
              <w:rPr>
                <w:rFonts w:hint="eastAsia" w:ascii="宋体" w:hAnsi="宋体" w:eastAsia="宋体" w:cs="宋体"/>
                <w:bCs/>
                <w:color w:val="auto"/>
                <w:szCs w:val="21"/>
              </w:rPr>
              <w:t>《国家安全监管总局关于印发</w:t>
            </w:r>
            <w:r>
              <w:rPr>
                <w:rFonts w:hint="eastAsia" w:ascii="宋体" w:hAnsi="宋体" w:eastAsia="宋体" w:cs="宋体"/>
                <w:color w:val="auto"/>
              </w:rPr>
              <w:t>〈</w:t>
            </w:r>
            <w:r>
              <w:rPr>
                <w:rFonts w:hint="eastAsia" w:ascii="宋体" w:hAnsi="宋体" w:eastAsia="宋体" w:cs="宋体"/>
                <w:bCs/>
                <w:color w:val="auto"/>
                <w:szCs w:val="21"/>
              </w:rPr>
              <w:t>金属非金属矿山重大生产安全事故隐患判定标准（试行）</w:t>
            </w:r>
            <w:r>
              <w:rPr>
                <w:rFonts w:hint="eastAsia" w:ascii="宋体" w:hAnsi="宋体" w:eastAsia="宋体" w:cs="宋体"/>
                <w:color w:val="auto"/>
              </w:rPr>
              <w:t>〉</w:t>
            </w:r>
            <w:r>
              <w:rPr>
                <w:rFonts w:hint="eastAsia" w:ascii="宋体" w:hAnsi="宋体" w:eastAsia="宋体" w:cs="宋体"/>
                <w:bCs/>
                <w:color w:val="auto"/>
                <w:szCs w:val="21"/>
              </w:rPr>
              <w:t>的通知》(安监总管一〔2017〕98号)</w:t>
            </w:r>
          </w:p>
          <w:p>
            <w:pPr>
              <w:widowControl/>
              <w:adjustRightInd w:val="0"/>
              <w:snapToGrid w:val="0"/>
              <w:ind w:firstLine="420"/>
              <w:rPr>
                <w:rFonts w:hint="eastAsia" w:ascii="宋体" w:hAnsi="宋体" w:eastAsia="宋体" w:cs="宋体"/>
                <w:bCs/>
                <w:color w:val="auto"/>
                <w:kern w:val="0"/>
                <w:szCs w:val="21"/>
              </w:rPr>
            </w:pPr>
            <w:r>
              <w:rPr>
                <w:rFonts w:hint="eastAsia" w:ascii="宋体" w:hAnsi="宋体" w:eastAsia="宋体" w:cs="宋体"/>
                <w:bCs/>
                <w:color w:val="auto"/>
                <w:kern w:val="0"/>
                <w:szCs w:val="21"/>
              </w:rPr>
              <w:t>一、金属非金属地下矿山重大生产安全事故隐患</w:t>
            </w:r>
          </w:p>
          <w:p>
            <w:pPr>
              <w:widowControl/>
              <w:adjustRightInd w:val="0"/>
              <w:snapToGrid w:val="0"/>
              <w:ind w:firstLine="420"/>
              <w:rPr>
                <w:rFonts w:hint="eastAsia" w:ascii="宋体" w:hAnsi="宋体" w:eastAsia="宋体" w:cs="宋体"/>
                <w:bCs/>
                <w:color w:val="auto"/>
                <w:kern w:val="0"/>
                <w:szCs w:val="21"/>
              </w:rPr>
            </w:pPr>
            <w:r>
              <w:rPr>
                <w:rFonts w:hint="eastAsia" w:ascii="宋体" w:hAnsi="宋体" w:eastAsia="宋体" w:cs="宋体"/>
                <w:bCs/>
                <w:color w:val="auto"/>
                <w:kern w:val="0"/>
                <w:szCs w:val="21"/>
              </w:rPr>
              <w:t>（九）水文地质类型为中等及复杂的矿井没有设立专门防治水机构、配备探放水作业队伍或配齐专用探放水设备。</w:t>
            </w:r>
          </w:p>
          <w:p>
            <w:pPr>
              <w:widowControl/>
              <w:adjustRightInd w:val="0"/>
              <w:snapToGrid w:val="0"/>
              <w:ind w:firstLine="420"/>
              <w:rPr>
                <w:rFonts w:hint="eastAsia" w:ascii="宋体" w:hAnsi="宋体" w:eastAsia="宋体" w:cs="宋体"/>
                <w:color w:val="auto"/>
                <w:szCs w:val="21"/>
              </w:rPr>
            </w:pPr>
            <w:r>
              <w:rPr>
                <w:rFonts w:hint="eastAsia" w:ascii="宋体" w:hAnsi="宋体" w:eastAsia="宋体" w:cs="宋体"/>
                <w:bCs/>
                <w:color w:val="auto"/>
                <w:kern w:val="0"/>
                <w:szCs w:val="21"/>
              </w:rPr>
              <w:t>（</w:t>
            </w:r>
            <w:r>
              <w:rPr>
                <w:rFonts w:hint="eastAsia" w:ascii="宋体" w:hAnsi="宋体" w:cs="宋体"/>
                <w:bCs/>
                <w:color w:val="auto"/>
                <w:kern w:val="0"/>
                <w:szCs w:val="21"/>
                <w:lang w:eastAsia="zh-CN"/>
              </w:rPr>
              <w:t>十二</w:t>
            </w:r>
            <w:r>
              <w:rPr>
                <w:rFonts w:hint="eastAsia" w:ascii="宋体" w:hAnsi="宋体" w:eastAsia="宋体" w:cs="宋体"/>
                <w:bCs/>
                <w:color w:val="auto"/>
                <w:kern w:val="0"/>
                <w:szCs w:val="21"/>
              </w:rPr>
              <w:t>）</w:t>
            </w:r>
            <w:r>
              <w:rPr>
                <w:rFonts w:hint="eastAsia" w:ascii="宋体" w:hAnsi="宋体" w:cs="宋体"/>
                <w:bCs/>
                <w:color w:val="auto"/>
                <w:kern w:val="0"/>
                <w:szCs w:val="21"/>
                <w:lang w:eastAsia="zh-CN"/>
              </w:rPr>
              <w:t>在突水威胁区域或可疑区域进行采掘作业，未进行探放水</w:t>
            </w:r>
            <w:r>
              <w:rPr>
                <w:rFonts w:hint="eastAsia" w:ascii="宋体" w:hAnsi="宋体" w:eastAsia="宋体" w:cs="宋体"/>
                <w:bCs/>
                <w:color w:val="auto"/>
                <w:kern w:val="0"/>
                <w:szCs w:val="21"/>
              </w:rPr>
              <w:t>。</w:t>
            </w:r>
          </w:p>
        </w:tc>
        <w:tc>
          <w:tcPr>
            <w:tcW w:w="2606" w:type="dxa"/>
            <w:noWrap w:val="0"/>
            <w:vAlign w:val="center"/>
          </w:tcPr>
          <w:p>
            <w:pPr>
              <w:widowControl/>
              <w:adjustRightInd w:val="0"/>
              <w:snapToGrid w:val="0"/>
              <w:rPr>
                <w:rFonts w:hint="eastAsia" w:ascii="宋体" w:hAnsi="宋体" w:eastAsia="宋体" w:cs="宋体"/>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1011" w:hRule="atLeast"/>
          <w:jc w:val="center"/>
        </w:trPr>
        <w:tc>
          <w:tcPr>
            <w:tcW w:w="575" w:type="dxa"/>
            <w:vMerge w:val="continue"/>
            <w:noWrap w:val="0"/>
            <w:vAlign w:val="center"/>
          </w:tcPr>
          <w:p>
            <w:pPr>
              <w:widowControl/>
              <w:adjustRightInd w:val="0"/>
              <w:snapToGrid w:val="0"/>
              <w:jc w:val="center"/>
              <w:rPr>
                <w:rFonts w:hint="eastAsia" w:ascii="宋体" w:hAnsi="宋体" w:eastAsia="宋体" w:cs="宋体"/>
                <w:color w:val="auto"/>
                <w:kern w:val="0"/>
                <w:szCs w:val="21"/>
              </w:rPr>
            </w:pPr>
          </w:p>
        </w:tc>
        <w:tc>
          <w:tcPr>
            <w:tcW w:w="1214" w:type="dxa"/>
            <w:vMerge w:val="continue"/>
            <w:noWrap w:val="0"/>
            <w:vAlign w:val="center"/>
          </w:tcPr>
          <w:p>
            <w:pPr>
              <w:rPr>
                <w:rFonts w:hint="eastAsia" w:ascii="宋体" w:hAnsi="宋体" w:eastAsia="宋体" w:cs="宋体"/>
                <w:color w:val="auto"/>
                <w:szCs w:val="21"/>
              </w:rPr>
            </w:pPr>
          </w:p>
        </w:tc>
        <w:tc>
          <w:tcPr>
            <w:tcW w:w="2200" w:type="dxa"/>
            <w:noWrap w:val="0"/>
            <w:vAlign w:val="center"/>
          </w:tcPr>
          <w:p>
            <w:pPr>
              <w:rPr>
                <w:rFonts w:hint="eastAsia" w:ascii="宋体" w:hAnsi="宋体" w:eastAsia="宋体" w:cs="宋体"/>
                <w:color w:val="auto"/>
                <w:szCs w:val="21"/>
              </w:rPr>
            </w:pPr>
            <w:r>
              <w:rPr>
                <w:rFonts w:hint="eastAsia" w:ascii="宋体" w:hAnsi="宋体" w:eastAsia="宋体" w:cs="宋体"/>
                <w:color w:val="auto"/>
                <w:szCs w:val="21"/>
              </w:rPr>
              <w:t>★</w:t>
            </w:r>
            <w:r>
              <w:rPr>
                <w:rFonts w:hint="eastAsia" w:ascii="宋体" w:hAnsi="宋体" w:cs="宋体"/>
                <w:color w:val="auto"/>
                <w:szCs w:val="21"/>
                <w:lang w:val="en-US" w:eastAsia="zh-CN"/>
              </w:rPr>
              <w:t>16</w:t>
            </w:r>
            <w:r>
              <w:rPr>
                <w:rFonts w:hint="eastAsia" w:ascii="宋体" w:hAnsi="宋体" w:eastAsia="宋体" w:cs="宋体"/>
                <w:color w:val="auto"/>
                <w:szCs w:val="21"/>
              </w:rPr>
              <w:t>.</w:t>
            </w:r>
            <w:r>
              <w:rPr>
                <w:rFonts w:hint="eastAsia" w:ascii="宋体" w:hAnsi="宋体" w:eastAsia="宋体" w:cs="宋体"/>
                <w:color w:val="auto"/>
                <w:szCs w:val="21"/>
                <w:lang w:val="en-US" w:eastAsia="zh-CN"/>
              </w:rPr>
              <w:t>5</w:t>
            </w:r>
            <w:r>
              <w:rPr>
                <w:rFonts w:hint="eastAsia" w:ascii="宋体" w:hAnsi="宋体" w:eastAsia="宋体" w:cs="宋体"/>
                <w:color w:val="auto"/>
                <w:szCs w:val="21"/>
              </w:rPr>
              <w:t xml:space="preserve"> 排水泵</w:t>
            </w:r>
            <w:r>
              <w:rPr>
                <w:rFonts w:hint="eastAsia" w:ascii="宋体" w:hAnsi="宋体" w:eastAsia="宋体" w:cs="宋体"/>
                <w:color w:val="auto"/>
                <w:szCs w:val="21"/>
                <w:lang w:eastAsia="zh-CN"/>
              </w:rPr>
              <w:t>和排水管路</w:t>
            </w:r>
            <w:r>
              <w:rPr>
                <w:rFonts w:hint="eastAsia" w:ascii="宋体" w:hAnsi="宋体" w:eastAsia="宋体" w:cs="宋体"/>
                <w:color w:val="auto"/>
                <w:szCs w:val="21"/>
              </w:rPr>
              <w:t>设置</w:t>
            </w:r>
          </w:p>
        </w:tc>
        <w:tc>
          <w:tcPr>
            <w:tcW w:w="6925" w:type="dxa"/>
            <w:noWrap w:val="0"/>
            <w:vAlign w:val="center"/>
          </w:tcPr>
          <w:p>
            <w:pPr>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《金属非金属矿山安全规程》（GB 16423-20</w:t>
            </w:r>
            <w:r>
              <w:rPr>
                <w:rFonts w:hint="eastAsia" w:ascii="宋体" w:hAnsi="宋体" w:eastAsia="宋体" w:cs="宋体"/>
                <w:color w:val="auto"/>
                <w:szCs w:val="21"/>
                <w:highlight w:val="none"/>
                <w:lang w:val="en-US" w:eastAsia="zh-CN"/>
              </w:rPr>
              <w:t>20</w:t>
            </w:r>
            <w:r>
              <w:rPr>
                <w:rFonts w:hint="eastAsia" w:ascii="宋体" w:hAnsi="宋体" w:eastAsia="宋体" w:cs="宋体"/>
                <w:color w:val="auto"/>
                <w:szCs w:val="21"/>
                <w:highlight w:val="none"/>
              </w:rPr>
              <w:t>）</w:t>
            </w:r>
          </w:p>
          <w:p>
            <w:pPr>
              <w:ind w:firstLine="420" w:firstLineChars="200"/>
              <w:rPr>
                <w:rFonts w:hint="eastAsia" w:ascii="宋体" w:hAnsi="宋体" w:eastAsia="宋体" w:cs="宋体"/>
                <w:color w:val="auto"/>
                <w:szCs w:val="21"/>
                <w:lang w:val="en-US" w:eastAsia="zh-CN"/>
              </w:rPr>
            </w:pPr>
            <w:r>
              <w:rPr>
                <w:rFonts w:hint="eastAsia" w:ascii="宋体" w:hAnsi="宋体" w:eastAsia="宋体" w:cs="宋体"/>
                <w:color w:val="auto"/>
                <w:szCs w:val="21"/>
              </w:rPr>
              <w:t>6.</w:t>
            </w:r>
            <w:r>
              <w:rPr>
                <w:rFonts w:hint="eastAsia" w:ascii="宋体" w:hAnsi="宋体" w:eastAsia="宋体" w:cs="宋体"/>
                <w:color w:val="auto"/>
                <w:szCs w:val="21"/>
                <w:lang w:val="en-US" w:eastAsia="zh-CN"/>
              </w:rPr>
              <w:t>8</w:t>
            </w:r>
            <w:r>
              <w:rPr>
                <w:rFonts w:hint="eastAsia" w:ascii="宋体" w:hAnsi="宋体" w:eastAsia="宋体" w:cs="宋体"/>
                <w:color w:val="auto"/>
                <w:szCs w:val="21"/>
              </w:rPr>
              <w:t>.4.</w:t>
            </w:r>
            <w:r>
              <w:rPr>
                <w:rFonts w:hint="eastAsia" w:ascii="宋体" w:hAnsi="宋体" w:eastAsia="宋体" w:cs="宋体"/>
                <w:color w:val="auto"/>
                <w:szCs w:val="21"/>
                <w:lang w:val="en-US" w:eastAsia="zh-CN"/>
              </w:rPr>
              <w:t>3</w:t>
            </w:r>
            <w:r>
              <w:rPr>
                <w:rFonts w:hint="eastAsia" w:ascii="宋体" w:hAnsi="宋体" w:eastAsia="宋体" w:cs="宋体"/>
                <w:color w:val="auto"/>
                <w:szCs w:val="21"/>
              </w:rPr>
              <w:t xml:space="preserve">  井下主要排水设备</w:t>
            </w:r>
            <w:r>
              <w:rPr>
                <w:rFonts w:hint="eastAsia" w:ascii="宋体" w:hAnsi="宋体" w:eastAsia="宋体" w:cs="宋体"/>
                <w:color w:val="auto"/>
                <w:szCs w:val="21"/>
                <w:lang w:eastAsia="zh-CN"/>
              </w:rPr>
              <w:t>应包括工作水泵、备用水泵和检修水泵</w:t>
            </w:r>
            <w:r>
              <w:rPr>
                <w:rFonts w:hint="eastAsia" w:ascii="宋体" w:hAnsi="宋体" w:eastAsia="宋体" w:cs="宋体"/>
                <w:color w:val="auto"/>
                <w:szCs w:val="21"/>
              </w:rPr>
              <w:t>。工作水泵应能在20h内排出一昼夜的正常涌水量；</w:t>
            </w:r>
            <w:r>
              <w:rPr>
                <w:rFonts w:hint="eastAsia" w:ascii="宋体" w:hAnsi="宋体" w:eastAsia="宋体" w:cs="宋体"/>
                <w:color w:val="auto"/>
                <w:szCs w:val="21"/>
                <w:lang w:eastAsia="zh-CN"/>
              </w:rPr>
              <w:t>工作水泵和备用水泵</w:t>
            </w:r>
            <w:r>
              <w:rPr>
                <w:rFonts w:hint="eastAsia" w:ascii="宋体" w:hAnsi="宋体" w:eastAsia="宋体" w:cs="宋体"/>
                <w:color w:val="auto"/>
                <w:szCs w:val="21"/>
              </w:rPr>
              <w:t>应能在20h内排出一昼夜的</w:t>
            </w:r>
            <w:r>
              <w:rPr>
                <w:rFonts w:hint="eastAsia" w:ascii="宋体" w:hAnsi="宋体" w:eastAsia="宋体" w:cs="宋体"/>
                <w:color w:val="auto"/>
                <w:szCs w:val="21"/>
                <w:lang w:eastAsia="zh-CN"/>
              </w:rPr>
              <w:t>设计</w:t>
            </w:r>
            <w:r>
              <w:rPr>
                <w:rFonts w:hint="eastAsia" w:ascii="宋体" w:hAnsi="宋体" w:eastAsia="宋体" w:cs="宋体"/>
                <w:color w:val="auto"/>
                <w:szCs w:val="21"/>
              </w:rPr>
              <w:t>最大涌水量。……</w:t>
            </w:r>
            <w:r>
              <w:rPr>
                <w:rFonts w:hint="eastAsia" w:ascii="宋体" w:hAnsi="宋体" w:eastAsia="宋体" w:cs="宋体"/>
                <w:color w:val="auto"/>
                <w:szCs w:val="21"/>
                <w:lang w:eastAsia="zh-CN"/>
              </w:rPr>
              <w:t>。只设</w:t>
            </w:r>
            <w:r>
              <w:rPr>
                <w:rFonts w:hint="eastAsia" w:ascii="宋体" w:hAnsi="宋体" w:eastAsia="宋体" w:cs="宋体"/>
                <w:color w:val="auto"/>
                <w:szCs w:val="21"/>
                <w:lang w:val="en-US" w:eastAsia="zh-CN"/>
              </w:rPr>
              <w:t>3台水泵时，水泵型号应相同。</w:t>
            </w:r>
          </w:p>
          <w:p>
            <w:pPr>
              <w:ind w:firstLine="420" w:firstLineChars="200"/>
              <w:rPr>
                <w:rFonts w:hint="eastAsia" w:ascii="宋体" w:hAnsi="宋体" w:eastAsia="宋体" w:cs="宋体"/>
                <w:color w:val="auto"/>
                <w:szCs w:val="21"/>
              </w:rPr>
            </w:pPr>
            <w:r>
              <w:rPr>
                <w:rFonts w:hint="eastAsia" w:ascii="宋体" w:hAnsi="宋体" w:eastAsia="宋体" w:cs="宋体"/>
                <w:color w:val="auto"/>
                <w:szCs w:val="21"/>
              </w:rPr>
              <w:t>6.</w:t>
            </w:r>
            <w:r>
              <w:rPr>
                <w:rFonts w:hint="eastAsia" w:ascii="宋体" w:hAnsi="宋体" w:eastAsia="宋体" w:cs="宋体"/>
                <w:color w:val="auto"/>
                <w:szCs w:val="21"/>
                <w:lang w:val="en-US" w:eastAsia="zh-CN"/>
              </w:rPr>
              <w:t>8</w:t>
            </w:r>
            <w:r>
              <w:rPr>
                <w:rFonts w:hint="eastAsia" w:ascii="宋体" w:hAnsi="宋体" w:eastAsia="宋体" w:cs="宋体"/>
                <w:color w:val="auto"/>
                <w:szCs w:val="21"/>
              </w:rPr>
              <w:t>.4.</w:t>
            </w:r>
            <w:r>
              <w:rPr>
                <w:rFonts w:hint="eastAsia" w:ascii="宋体" w:hAnsi="宋体" w:eastAsia="宋体" w:cs="宋体"/>
                <w:color w:val="auto"/>
                <w:szCs w:val="21"/>
                <w:lang w:val="en-US" w:eastAsia="zh-CN"/>
              </w:rPr>
              <w:t>4</w:t>
            </w:r>
            <w:r>
              <w:rPr>
                <w:rFonts w:hint="eastAsia" w:ascii="宋体" w:hAnsi="宋体" w:eastAsia="宋体" w:cs="宋体"/>
                <w:color w:val="auto"/>
                <w:szCs w:val="21"/>
              </w:rPr>
              <w:t xml:space="preserve">  </w:t>
            </w:r>
            <w:r>
              <w:rPr>
                <w:rFonts w:hint="eastAsia" w:ascii="宋体" w:hAnsi="宋体" w:eastAsia="宋体" w:cs="宋体"/>
                <w:color w:val="auto"/>
                <w:szCs w:val="21"/>
                <w:lang w:eastAsia="zh-CN"/>
              </w:rPr>
              <w:t>应设工作排水管路和备用排水管路。水泵出口应直接于工作排水管路和备用排水管路连接。</w:t>
            </w:r>
            <w:r>
              <w:rPr>
                <w:rFonts w:hint="eastAsia" w:ascii="宋体" w:hAnsi="宋体" w:eastAsia="宋体" w:cs="宋体"/>
                <w:color w:val="auto"/>
                <w:szCs w:val="21"/>
              </w:rPr>
              <w:t>。</w:t>
            </w:r>
          </w:p>
          <w:p>
            <w:pPr>
              <w:ind w:firstLine="420" w:firstLineChars="200"/>
              <w:rPr>
                <w:rFonts w:hint="eastAsia" w:ascii="宋体" w:hAnsi="宋体" w:eastAsia="宋体" w:cs="宋体"/>
                <w:bCs/>
                <w:color w:val="auto"/>
                <w:szCs w:val="21"/>
              </w:rPr>
            </w:pPr>
            <w:r>
              <w:rPr>
                <w:rFonts w:hint="eastAsia" w:ascii="宋体" w:hAnsi="宋体" w:eastAsia="宋体" w:cs="宋体"/>
                <w:bCs/>
                <w:color w:val="auto"/>
                <w:szCs w:val="21"/>
              </w:rPr>
              <w:t>《国家安全监管总局关于印发</w:t>
            </w:r>
            <w:r>
              <w:rPr>
                <w:rFonts w:hint="eastAsia" w:ascii="宋体" w:hAnsi="宋体" w:eastAsia="宋体" w:cs="宋体"/>
                <w:color w:val="auto"/>
              </w:rPr>
              <w:t>〈</w:t>
            </w:r>
            <w:r>
              <w:rPr>
                <w:rFonts w:hint="eastAsia" w:ascii="宋体" w:hAnsi="宋体" w:eastAsia="宋体" w:cs="宋体"/>
                <w:bCs/>
                <w:color w:val="auto"/>
                <w:szCs w:val="21"/>
              </w:rPr>
              <w:t>金属非金属矿山重大生产安全事故隐患判定标准（试行）</w:t>
            </w:r>
            <w:r>
              <w:rPr>
                <w:rFonts w:hint="eastAsia" w:ascii="宋体" w:hAnsi="宋体" w:eastAsia="宋体" w:cs="宋体"/>
                <w:color w:val="auto"/>
              </w:rPr>
              <w:t>〉</w:t>
            </w:r>
            <w:r>
              <w:rPr>
                <w:rFonts w:hint="eastAsia" w:ascii="宋体" w:hAnsi="宋体" w:eastAsia="宋体" w:cs="宋体"/>
                <w:bCs/>
                <w:color w:val="auto"/>
                <w:szCs w:val="21"/>
              </w:rPr>
              <w:t>的通知》(安监总管一〔2017〕98号)</w:t>
            </w:r>
          </w:p>
          <w:p>
            <w:pPr>
              <w:ind w:firstLine="405"/>
              <w:rPr>
                <w:rFonts w:hint="eastAsia" w:ascii="宋体" w:hAnsi="宋体" w:eastAsia="宋体" w:cs="宋体"/>
                <w:color w:val="auto"/>
                <w:szCs w:val="21"/>
              </w:rPr>
            </w:pPr>
            <w:r>
              <w:rPr>
                <w:rFonts w:hint="eastAsia" w:ascii="宋体" w:hAnsi="宋体" w:eastAsia="宋体" w:cs="宋体"/>
                <w:color w:val="auto"/>
                <w:szCs w:val="21"/>
              </w:rPr>
              <w:t>一、</w:t>
            </w:r>
            <w:r>
              <w:rPr>
                <w:rFonts w:hint="eastAsia" w:ascii="宋体" w:hAnsi="宋体" w:eastAsia="宋体" w:cs="宋体"/>
                <w:bCs/>
                <w:color w:val="auto"/>
                <w:kern w:val="0"/>
                <w:szCs w:val="21"/>
              </w:rPr>
              <w:t>金属非金属地下矿山重大生产安全事故隐患</w:t>
            </w:r>
          </w:p>
          <w:p>
            <w:pPr>
              <w:ind w:firstLine="420" w:firstLineChars="200"/>
              <w:rPr>
                <w:rFonts w:hint="eastAsia" w:ascii="宋体" w:hAnsi="宋体" w:eastAsia="宋体" w:cs="宋体"/>
                <w:color w:val="auto"/>
                <w:szCs w:val="21"/>
              </w:rPr>
            </w:pPr>
            <w:r>
              <w:rPr>
                <w:rFonts w:hint="eastAsia" w:ascii="宋体" w:hAnsi="宋体" w:eastAsia="宋体" w:cs="宋体"/>
                <w:color w:val="auto"/>
                <w:szCs w:val="21"/>
              </w:rPr>
              <w:t>（七）排水系统与设计要求不符，导致排水能力降低。</w:t>
            </w:r>
          </w:p>
        </w:tc>
        <w:tc>
          <w:tcPr>
            <w:tcW w:w="2606" w:type="dxa"/>
            <w:noWrap w:val="0"/>
            <w:vAlign w:val="center"/>
          </w:tcPr>
          <w:p>
            <w:pPr>
              <w:widowControl/>
              <w:adjustRightInd w:val="0"/>
              <w:snapToGrid w:val="0"/>
              <w:rPr>
                <w:rFonts w:hint="eastAsia" w:ascii="宋体" w:hAnsi="宋体" w:eastAsia="宋体" w:cs="宋体"/>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1011" w:hRule="atLeast"/>
          <w:jc w:val="center"/>
        </w:trPr>
        <w:tc>
          <w:tcPr>
            <w:tcW w:w="575" w:type="dxa"/>
            <w:vMerge w:val="continue"/>
            <w:noWrap w:val="0"/>
            <w:vAlign w:val="center"/>
          </w:tcPr>
          <w:p>
            <w:pPr>
              <w:widowControl/>
              <w:adjustRightInd w:val="0"/>
              <w:snapToGrid w:val="0"/>
              <w:jc w:val="center"/>
              <w:rPr>
                <w:rFonts w:hint="eastAsia" w:ascii="宋体" w:hAnsi="宋体" w:eastAsia="宋体" w:cs="宋体"/>
                <w:color w:val="auto"/>
                <w:kern w:val="0"/>
                <w:szCs w:val="21"/>
              </w:rPr>
            </w:pPr>
          </w:p>
        </w:tc>
        <w:tc>
          <w:tcPr>
            <w:tcW w:w="1214" w:type="dxa"/>
            <w:vMerge w:val="continue"/>
            <w:noWrap w:val="0"/>
            <w:vAlign w:val="center"/>
          </w:tcPr>
          <w:p>
            <w:pPr>
              <w:rPr>
                <w:rFonts w:hint="eastAsia" w:ascii="宋体" w:hAnsi="宋体" w:eastAsia="宋体" w:cs="宋体"/>
                <w:color w:val="auto"/>
                <w:szCs w:val="21"/>
              </w:rPr>
            </w:pPr>
          </w:p>
        </w:tc>
        <w:tc>
          <w:tcPr>
            <w:tcW w:w="2200" w:type="dxa"/>
            <w:noWrap w:val="0"/>
            <w:vAlign w:val="center"/>
          </w:tcPr>
          <w:p>
            <w:pPr>
              <w:rPr>
                <w:rFonts w:hint="eastAsia" w:ascii="宋体" w:hAnsi="宋体" w:eastAsia="宋体" w:cs="宋体"/>
                <w:color w:val="auto"/>
                <w:szCs w:val="21"/>
              </w:rPr>
            </w:pPr>
            <w:r>
              <w:rPr>
                <w:rFonts w:hint="eastAsia" w:ascii="宋体" w:hAnsi="宋体" w:eastAsia="宋体" w:cs="宋体"/>
                <w:color w:val="auto"/>
                <w:szCs w:val="21"/>
              </w:rPr>
              <w:t>★</w:t>
            </w:r>
            <w:r>
              <w:rPr>
                <w:rFonts w:hint="eastAsia" w:ascii="宋体" w:hAnsi="宋体" w:cs="宋体"/>
                <w:color w:val="auto"/>
                <w:szCs w:val="21"/>
                <w:lang w:val="en-US" w:eastAsia="zh-CN"/>
              </w:rPr>
              <w:t>16</w:t>
            </w:r>
            <w:r>
              <w:rPr>
                <w:rFonts w:hint="eastAsia" w:ascii="宋体" w:hAnsi="宋体" w:eastAsia="宋体" w:cs="宋体"/>
                <w:color w:val="auto"/>
                <w:szCs w:val="21"/>
              </w:rPr>
              <w:t>.</w:t>
            </w:r>
            <w:r>
              <w:rPr>
                <w:rFonts w:hint="eastAsia" w:ascii="宋体" w:hAnsi="宋体" w:eastAsia="宋体" w:cs="宋体"/>
                <w:color w:val="auto"/>
                <w:szCs w:val="21"/>
                <w:lang w:val="en-US" w:eastAsia="zh-CN"/>
              </w:rPr>
              <w:t>6</w:t>
            </w:r>
            <w:r>
              <w:rPr>
                <w:rFonts w:hint="eastAsia" w:ascii="宋体" w:hAnsi="宋体" w:eastAsia="宋体" w:cs="宋体"/>
                <w:color w:val="auto"/>
                <w:szCs w:val="21"/>
              </w:rPr>
              <w:t xml:space="preserve"> 防水门设置与运行</w:t>
            </w:r>
          </w:p>
        </w:tc>
        <w:tc>
          <w:tcPr>
            <w:tcW w:w="6925" w:type="dxa"/>
            <w:noWrap w:val="0"/>
            <w:vAlign w:val="center"/>
          </w:tcPr>
          <w:p>
            <w:pPr>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《金属非金属矿山安全规程》（GB 16423-20</w:t>
            </w:r>
            <w:r>
              <w:rPr>
                <w:rFonts w:hint="eastAsia" w:ascii="宋体" w:hAnsi="宋体" w:eastAsia="宋体" w:cs="宋体"/>
                <w:color w:val="auto"/>
                <w:szCs w:val="21"/>
                <w:highlight w:val="none"/>
                <w:lang w:val="en-US" w:eastAsia="zh-CN"/>
              </w:rPr>
              <w:t>20</w:t>
            </w:r>
            <w:r>
              <w:rPr>
                <w:rFonts w:hint="eastAsia" w:ascii="宋体" w:hAnsi="宋体" w:eastAsia="宋体" w:cs="宋体"/>
                <w:color w:val="auto"/>
                <w:szCs w:val="21"/>
                <w:highlight w:val="none"/>
              </w:rPr>
              <w:t>）</w:t>
            </w:r>
          </w:p>
          <w:p>
            <w:pPr>
              <w:ind w:firstLine="420" w:firstLineChars="200"/>
              <w:rPr>
                <w:rFonts w:hint="eastAsia" w:ascii="宋体" w:hAnsi="宋体" w:eastAsia="宋体" w:cs="宋体"/>
                <w:color w:val="auto"/>
                <w:szCs w:val="21"/>
              </w:rPr>
            </w:pPr>
            <w:r>
              <w:rPr>
                <w:rFonts w:hint="eastAsia" w:ascii="宋体" w:hAnsi="宋体" w:eastAsia="宋体" w:cs="宋体"/>
                <w:color w:val="auto"/>
                <w:szCs w:val="21"/>
              </w:rPr>
              <w:t>6.</w:t>
            </w:r>
            <w:r>
              <w:rPr>
                <w:rFonts w:hint="eastAsia" w:ascii="宋体" w:hAnsi="宋体" w:eastAsia="宋体" w:cs="宋体"/>
                <w:color w:val="auto"/>
                <w:szCs w:val="21"/>
                <w:lang w:val="en-US" w:eastAsia="zh-CN"/>
              </w:rPr>
              <w:t>8</w:t>
            </w:r>
            <w:r>
              <w:rPr>
                <w:rFonts w:hint="eastAsia" w:ascii="宋体" w:hAnsi="宋体" w:eastAsia="宋体" w:cs="宋体"/>
                <w:color w:val="auto"/>
                <w:szCs w:val="21"/>
              </w:rPr>
              <w:t xml:space="preserve">.3.3  </w:t>
            </w:r>
            <w:r>
              <w:rPr>
                <w:rFonts w:hint="eastAsia" w:ascii="宋体" w:hAnsi="宋体" w:eastAsia="宋体" w:cs="宋体"/>
                <w:color w:val="auto"/>
                <w:szCs w:val="21"/>
                <w:lang w:eastAsia="zh-CN"/>
              </w:rPr>
              <w:t>矿山井下最低中段的主水泵房和变电所的</w:t>
            </w:r>
            <w:r>
              <w:rPr>
                <w:rFonts w:hint="eastAsia" w:ascii="宋体" w:hAnsi="宋体" w:eastAsia="宋体" w:cs="宋体"/>
                <w:color w:val="auto"/>
                <w:szCs w:val="21"/>
              </w:rPr>
              <w:t>进口应装设防水门</w:t>
            </w:r>
            <w:r>
              <w:rPr>
                <w:rFonts w:hint="eastAsia" w:ascii="宋体" w:hAnsi="宋体" w:eastAsia="宋体" w:cs="宋体"/>
                <w:color w:val="auto"/>
                <w:szCs w:val="21"/>
                <w:lang w:eastAsia="zh-CN"/>
              </w:rPr>
              <w:t>，防水门压力等级不低于</w:t>
            </w:r>
            <w:r>
              <w:rPr>
                <w:rFonts w:hint="eastAsia" w:ascii="宋体" w:hAnsi="宋体" w:eastAsia="宋体" w:cs="宋体"/>
                <w:color w:val="auto"/>
                <w:szCs w:val="21"/>
                <w:lang w:val="en-US" w:eastAsia="zh-CN"/>
              </w:rPr>
              <w:t>0.1MPa。水仓与水泵房之间应隔开，隔墙、水仓与配水井之间的配水阀的压力等级应与防水门相同</w:t>
            </w:r>
            <w:r>
              <w:rPr>
                <w:rFonts w:hint="eastAsia" w:ascii="宋体" w:hAnsi="宋体" w:eastAsia="宋体" w:cs="宋体"/>
                <w:color w:val="auto"/>
                <w:szCs w:val="21"/>
              </w:rPr>
              <w:t>。</w:t>
            </w:r>
          </w:p>
          <w:p>
            <w:pPr>
              <w:ind w:firstLine="420" w:firstLineChars="200"/>
              <w:rPr>
                <w:rFonts w:hint="eastAsia" w:ascii="宋体" w:hAnsi="宋体" w:eastAsia="宋体" w:cs="宋体"/>
                <w:color w:val="auto"/>
                <w:szCs w:val="21"/>
              </w:rPr>
            </w:pPr>
            <w:r>
              <w:rPr>
                <w:rFonts w:hint="eastAsia" w:ascii="宋体" w:hAnsi="宋体" w:eastAsia="宋体" w:cs="宋体"/>
                <w:color w:val="auto"/>
                <w:szCs w:val="21"/>
              </w:rPr>
              <w:t>水文地质条件复杂的矿山应在关键巷道内设置防水门，防止泵房、中央变电所和竖井等井下关键设施被淹。防水门</w:t>
            </w:r>
            <w:r>
              <w:rPr>
                <w:rFonts w:hint="eastAsia" w:ascii="宋体" w:hAnsi="宋体" w:eastAsia="宋体" w:cs="宋体"/>
                <w:color w:val="auto"/>
                <w:szCs w:val="21"/>
                <w:lang w:eastAsia="zh-CN"/>
              </w:rPr>
              <w:t>压力等级应高于其承受的静压且高于一个中段高度的水压。</w:t>
            </w:r>
          </w:p>
          <w:p>
            <w:pPr>
              <w:ind w:firstLine="420"/>
              <w:rPr>
                <w:rFonts w:hint="eastAsia" w:ascii="宋体" w:hAnsi="宋体" w:eastAsia="宋体" w:cs="宋体"/>
                <w:color w:val="auto"/>
                <w:szCs w:val="21"/>
                <w:lang w:eastAsia="zh-CN"/>
              </w:rPr>
            </w:pPr>
            <w:r>
              <w:rPr>
                <w:rFonts w:hint="eastAsia" w:ascii="宋体" w:hAnsi="宋体" w:eastAsia="宋体" w:cs="宋体"/>
                <w:color w:val="auto"/>
                <w:szCs w:val="21"/>
              </w:rPr>
              <w:t>通往强含水带、积水区</w:t>
            </w:r>
            <w:r>
              <w:rPr>
                <w:rFonts w:hint="eastAsia" w:ascii="宋体" w:hAnsi="宋体" w:eastAsia="宋体" w:cs="宋体"/>
                <w:color w:val="auto"/>
                <w:szCs w:val="21"/>
                <w:lang w:eastAsia="zh-CN"/>
              </w:rPr>
              <w:t>、有可能</w:t>
            </w:r>
            <w:r>
              <w:rPr>
                <w:rFonts w:hint="eastAsia" w:ascii="宋体" w:hAnsi="宋体" w:eastAsia="宋体" w:cs="宋体"/>
                <w:color w:val="auto"/>
                <w:szCs w:val="21"/>
              </w:rPr>
              <w:t>突然大量涌水区域的巷道</w:t>
            </w:r>
            <w:r>
              <w:rPr>
                <w:rFonts w:hint="eastAsia" w:ascii="宋体" w:hAnsi="宋体" w:eastAsia="宋体" w:cs="宋体"/>
                <w:color w:val="auto"/>
                <w:szCs w:val="21"/>
                <w:lang w:eastAsia="zh-CN"/>
              </w:rPr>
              <w:t>和</w:t>
            </w:r>
            <w:r>
              <w:rPr>
                <w:rFonts w:hint="eastAsia" w:ascii="宋体" w:hAnsi="宋体" w:eastAsia="宋体" w:cs="宋体"/>
                <w:color w:val="auto"/>
                <w:szCs w:val="21"/>
              </w:rPr>
              <w:t>专用的截水、放水巷道应设置防水门。防水门</w:t>
            </w:r>
            <w:r>
              <w:rPr>
                <w:rFonts w:hint="eastAsia" w:ascii="宋体" w:hAnsi="宋体" w:eastAsia="宋体" w:cs="宋体"/>
                <w:color w:val="auto"/>
                <w:szCs w:val="21"/>
                <w:lang w:eastAsia="zh-CN"/>
              </w:rPr>
              <w:t>压力等级应高于其承受的静压。</w:t>
            </w:r>
          </w:p>
          <w:p>
            <w:pPr>
              <w:pStyle w:val="9"/>
              <w:rPr>
                <w:rFonts w:hint="eastAsia" w:ascii="宋体" w:hAnsi="宋体" w:eastAsia="宋体" w:cs="宋体"/>
                <w:color w:val="auto"/>
              </w:rPr>
            </w:pPr>
            <w:r>
              <w:rPr>
                <w:rFonts w:hint="eastAsia" w:ascii="宋体" w:hAnsi="宋体" w:eastAsia="宋体" w:cs="宋体"/>
                <w:color w:val="auto"/>
                <w:szCs w:val="21"/>
                <w:lang w:eastAsia="zh-CN"/>
              </w:rPr>
              <w:t>放水门应设置在岩石稳固的地点，由专人管理，定期维修，确保可以随时启用。</w:t>
            </w:r>
          </w:p>
          <w:p>
            <w:pPr>
              <w:ind w:firstLine="420" w:firstLineChars="200"/>
              <w:rPr>
                <w:rFonts w:hint="eastAsia" w:ascii="宋体" w:hAnsi="宋体" w:eastAsia="宋体" w:cs="宋体"/>
                <w:bCs/>
                <w:color w:val="auto"/>
                <w:szCs w:val="21"/>
              </w:rPr>
            </w:pPr>
            <w:r>
              <w:rPr>
                <w:rFonts w:hint="eastAsia" w:ascii="宋体" w:hAnsi="宋体" w:eastAsia="宋体" w:cs="宋体"/>
                <w:bCs/>
                <w:color w:val="auto"/>
                <w:szCs w:val="21"/>
              </w:rPr>
              <w:t>《国家安全监管总局关于印发</w:t>
            </w:r>
            <w:r>
              <w:rPr>
                <w:rFonts w:hint="eastAsia" w:ascii="宋体" w:hAnsi="宋体" w:eastAsia="宋体" w:cs="宋体"/>
                <w:color w:val="auto"/>
              </w:rPr>
              <w:t>〈</w:t>
            </w:r>
            <w:r>
              <w:rPr>
                <w:rFonts w:hint="eastAsia" w:ascii="宋体" w:hAnsi="宋体" w:eastAsia="宋体" w:cs="宋体"/>
                <w:bCs/>
                <w:color w:val="auto"/>
                <w:szCs w:val="21"/>
              </w:rPr>
              <w:t>金属非金属矿山重大生产安全事故隐患判定标准（试行）</w:t>
            </w:r>
            <w:r>
              <w:rPr>
                <w:rFonts w:hint="eastAsia" w:ascii="宋体" w:hAnsi="宋体" w:eastAsia="宋体" w:cs="宋体"/>
                <w:color w:val="auto"/>
              </w:rPr>
              <w:t>〉</w:t>
            </w:r>
            <w:r>
              <w:rPr>
                <w:rFonts w:hint="eastAsia" w:ascii="宋体" w:hAnsi="宋体" w:eastAsia="宋体" w:cs="宋体"/>
                <w:bCs/>
                <w:color w:val="auto"/>
                <w:szCs w:val="21"/>
              </w:rPr>
              <w:t>的通知》(安监总管一〔2017〕98号)</w:t>
            </w:r>
          </w:p>
          <w:p>
            <w:pPr>
              <w:ind w:firstLine="405"/>
              <w:rPr>
                <w:rFonts w:hint="eastAsia" w:ascii="宋体" w:hAnsi="宋体" w:eastAsia="宋体" w:cs="宋体"/>
                <w:color w:val="auto"/>
                <w:szCs w:val="21"/>
              </w:rPr>
            </w:pPr>
            <w:r>
              <w:rPr>
                <w:rFonts w:hint="eastAsia" w:ascii="宋体" w:hAnsi="宋体" w:eastAsia="宋体" w:cs="宋体"/>
                <w:color w:val="auto"/>
                <w:szCs w:val="21"/>
              </w:rPr>
              <w:t>一、</w:t>
            </w:r>
            <w:r>
              <w:rPr>
                <w:rFonts w:hint="eastAsia" w:ascii="宋体" w:hAnsi="宋体" w:eastAsia="宋体" w:cs="宋体"/>
                <w:bCs/>
                <w:color w:val="auto"/>
                <w:kern w:val="0"/>
                <w:szCs w:val="21"/>
              </w:rPr>
              <w:t>金属非金属地下矿山重大生产安全事故隐患</w:t>
            </w:r>
          </w:p>
          <w:p>
            <w:pPr>
              <w:ind w:firstLine="405"/>
              <w:rPr>
                <w:rFonts w:hint="eastAsia" w:ascii="宋体" w:hAnsi="宋体" w:eastAsia="宋体" w:cs="宋体"/>
                <w:color w:val="auto"/>
                <w:szCs w:val="21"/>
              </w:rPr>
            </w:pPr>
            <w:r>
              <w:rPr>
                <w:rFonts w:hint="eastAsia" w:ascii="宋体" w:hAnsi="宋体" w:eastAsia="宋体" w:cs="宋体"/>
                <w:color w:val="auto"/>
                <w:szCs w:val="21"/>
              </w:rPr>
              <w:t>（十）水文地质类型复杂的矿山关键巷道防水门设置与设计要求不符。</w:t>
            </w:r>
          </w:p>
        </w:tc>
        <w:tc>
          <w:tcPr>
            <w:tcW w:w="2606" w:type="dxa"/>
            <w:noWrap w:val="0"/>
            <w:vAlign w:val="center"/>
          </w:tcPr>
          <w:p>
            <w:pPr>
              <w:widowControl/>
              <w:adjustRightInd w:val="0"/>
              <w:snapToGrid w:val="0"/>
              <w:rPr>
                <w:rFonts w:hint="eastAsia" w:ascii="宋体" w:hAnsi="宋体" w:eastAsia="宋体" w:cs="宋体"/>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572" w:hRule="atLeast"/>
          <w:jc w:val="center"/>
        </w:trPr>
        <w:tc>
          <w:tcPr>
            <w:tcW w:w="575" w:type="dxa"/>
            <w:noWrap w:val="0"/>
            <w:vAlign w:val="center"/>
          </w:tcPr>
          <w:p>
            <w:pPr>
              <w:widowControl/>
              <w:adjustRightInd w:val="0"/>
              <w:snapToGrid w:val="0"/>
              <w:jc w:val="center"/>
              <w:rPr>
                <w:rFonts w:hint="eastAsia" w:ascii="宋体" w:hAnsi="宋体" w:eastAsia="宋体" w:cs="宋体"/>
                <w:color w:val="auto"/>
                <w:kern w:val="0"/>
                <w:szCs w:val="21"/>
              </w:rPr>
            </w:pPr>
          </w:p>
        </w:tc>
        <w:tc>
          <w:tcPr>
            <w:tcW w:w="1214" w:type="dxa"/>
            <w:noWrap w:val="0"/>
            <w:vAlign w:val="center"/>
          </w:tcPr>
          <w:p>
            <w:pPr>
              <w:rPr>
                <w:rFonts w:hint="eastAsia" w:ascii="宋体" w:hAnsi="宋体" w:eastAsia="宋体" w:cs="宋体"/>
                <w:color w:val="auto"/>
                <w:szCs w:val="21"/>
              </w:rPr>
            </w:pPr>
          </w:p>
        </w:tc>
        <w:tc>
          <w:tcPr>
            <w:tcW w:w="2200" w:type="dxa"/>
            <w:noWrap w:val="0"/>
            <w:vAlign w:val="center"/>
          </w:tcPr>
          <w:p>
            <w:pPr>
              <w:rPr>
                <w:rFonts w:hint="eastAsia" w:ascii="宋体" w:hAnsi="宋体" w:eastAsia="宋体" w:cs="宋体"/>
                <w:color w:val="auto"/>
                <w:szCs w:val="21"/>
              </w:rPr>
            </w:pPr>
            <w:r>
              <w:rPr>
                <w:rFonts w:hint="eastAsia" w:ascii="宋体" w:hAnsi="宋体" w:eastAsia="宋体" w:cs="宋体"/>
                <w:color w:val="auto"/>
                <w:szCs w:val="21"/>
              </w:rPr>
              <w:t>★</w:t>
            </w:r>
            <w:r>
              <w:rPr>
                <w:rFonts w:hint="eastAsia" w:ascii="宋体" w:hAnsi="宋体" w:cs="宋体"/>
                <w:color w:val="auto"/>
                <w:szCs w:val="21"/>
                <w:lang w:val="en-US" w:eastAsia="zh-CN"/>
              </w:rPr>
              <w:t>16</w:t>
            </w:r>
            <w:r>
              <w:rPr>
                <w:rFonts w:hint="eastAsia" w:ascii="宋体" w:hAnsi="宋体" w:eastAsia="宋体" w:cs="宋体"/>
                <w:color w:val="auto"/>
                <w:szCs w:val="21"/>
              </w:rPr>
              <w:t>.</w:t>
            </w:r>
            <w:r>
              <w:rPr>
                <w:rFonts w:hint="eastAsia" w:ascii="宋体" w:hAnsi="宋体" w:eastAsia="宋体" w:cs="宋体"/>
                <w:color w:val="auto"/>
                <w:szCs w:val="21"/>
                <w:lang w:val="en-US" w:eastAsia="zh-CN"/>
              </w:rPr>
              <w:t>7</w:t>
            </w:r>
            <w:r>
              <w:rPr>
                <w:rFonts w:hint="eastAsia" w:ascii="宋体" w:hAnsi="宋体" w:eastAsia="宋体" w:cs="宋体"/>
                <w:color w:val="auto"/>
                <w:szCs w:val="21"/>
              </w:rPr>
              <w:t xml:space="preserve"> 受地表水倒灌威胁的矿井在强降雨天气或其来水上游发生洪水期间，应实施停产撤人</w:t>
            </w:r>
          </w:p>
        </w:tc>
        <w:tc>
          <w:tcPr>
            <w:tcW w:w="6925" w:type="dxa"/>
            <w:noWrap w:val="0"/>
            <w:vAlign w:val="center"/>
          </w:tcPr>
          <w:p>
            <w:pPr>
              <w:spacing w:line="240" w:lineRule="atLeast"/>
              <w:ind w:firstLine="420" w:firstLineChars="200"/>
              <w:rPr>
                <w:rFonts w:hint="eastAsia" w:ascii="宋体" w:hAnsi="宋体" w:eastAsia="宋体" w:cs="宋体"/>
                <w:bCs/>
                <w:color w:val="auto"/>
                <w:szCs w:val="21"/>
              </w:rPr>
            </w:pPr>
            <w:r>
              <w:rPr>
                <w:rFonts w:hint="eastAsia" w:ascii="宋体" w:hAnsi="宋体" w:eastAsia="宋体" w:cs="宋体"/>
                <w:bCs/>
                <w:color w:val="auto"/>
                <w:szCs w:val="21"/>
              </w:rPr>
              <w:t>《国家安全监管总局关于印发〈金属非金属矿山重大生产安全事故隐患判定标准（试行）〉的通知》(安监总管一〔2017〕98号)</w:t>
            </w:r>
          </w:p>
          <w:p>
            <w:pPr>
              <w:spacing w:line="240" w:lineRule="atLeast"/>
              <w:ind w:firstLine="420" w:firstLineChars="200"/>
              <w:rPr>
                <w:rFonts w:hint="eastAsia" w:ascii="宋体" w:hAnsi="宋体" w:eastAsia="宋体" w:cs="宋体"/>
                <w:bCs/>
                <w:color w:val="auto"/>
                <w:szCs w:val="21"/>
              </w:rPr>
            </w:pPr>
            <w:r>
              <w:rPr>
                <w:rFonts w:hint="eastAsia" w:ascii="宋体" w:hAnsi="宋体" w:eastAsia="宋体" w:cs="宋体"/>
                <w:bCs/>
                <w:color w:val="auto"/>
                <w:szCs w:val="21"/>
              </w:rPr>
              <w:t>一、</w:t>
            </w:r>
            <w:r>
              <w:rPr>
                <w:rFonts w:hint="eastAsia" w:ascii="宋体" w:hAnsi="宋体" w:eastAsia="宋体" w:cs="宋体"/>
                <w:bCs/>
                <w:color w:val="auto"/>
                <w:kern w:val="0"/>
                <w:szCs w:val="21"/>
              </w:rPr>
              <w:t>金属非金属地下矿山重大生产安全事故隐患</w:t>
            </w:r>
          </w:p>
          <w:p>
            <w:pPr>
              <w:spacing w:line="240" w:lineRule="atLeast"/>
              <w:ind w:firstLine="420" w:firstLineChars="200"/>
              <w:rPr>
                <w:rFonts w:hint="eastAsia" w:ascii="宋体" w:hAnsi="宋体" w:eastAsia="宋体" w:cs="宋体"/>
                <w:color w:val="auto"/>
                <w:szCs w:val="21"/>
              </w:rPr>
            </w:pPr>
            <w:r>
              <w:rPr>
                <w:rFonts w:hint="eastAsia" w:ascii="宋体" w:hAnsi="宋体" w:eastAsia="宋体" w:cs="宋体"/>
                <w:bCs/>
                <w:color w:val="auto"/>
                <w:szCs w:val="21"/>
              </w:rPr>
              <w:t>（十三）受地表水倒灌威胁的矿井在强降雨天气或其来水上游发生洪水期间，不实施停产撤人。</w:t>
            </w:r>
          </w:p>
        </w:tc>
        <w:tc>
          <w:tcPr>
            <w:tcW w:w="2606" w:type="dxa"/>
            <w:noWrap w:val="0"/>
            <w:vAlign w:val="center"/>
          </w:tcPr>
          <w:p>
            <w:pPr>
              <w:widowControl/>
              <w:adjustRightInd w:val="0"/>
              <w:snapToGrid w:val="0"/>
              <w:rPr>
                <w:rFonts w:hint="eastAsia" w:ascii="宋体" w:hAnsi="宋体" w:eastAsia="宋体" w:cs="宋体"/>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1011" w:hRule="atLeast"/>
          <w:jc w:val="center"/>
        </w:trPr>
        <w:tc>
          <w:tcPr>
            <w:tcW w:w="575" w:type="dxa"/>
            <w:noWrap w:val="0"/>
            <w:vAlign w:val="center"/>
          </w:tcPr>
          <w:p>
            <w:pPr>
              <w:widowControl/>
              <w:adjustRightInd w:val="0"/>
              <w:snapToGrid w:val="0"/>
              <w:jc w:val="center"/>
              <w:rPr>
                <w:rFonts w:hint="eastAsia" w:ascii="宋体" w:hAnsi="宋体" w:eastAsia="宋体" w:cs="宋体"/>
                <w:color w:val="auto"/>
                <w:kern w:val="0"/>
                <w:szCs w:val="21"/>
              </w:rPr>
            </w:pPr>
          </w:p>
        </w:tc>
        <w:tc>
          <w:tcPr>
            <w:tcW w:w="1214" w:type="dxa"/>
            <w:noWrap w:val="0"/>
            <w:vAlign w:val="center"/>
          </w:tcPr>
          <w:p>
            <w:pPr>
              <w:rPr>
                <w:rFonts w:hint="eastAsia" w:ascii="宋体" w:hAnsi="宋体" w:eastAsia="宋体" w:cs="宋体"/>
                <w:color w:val="auto"/>
                <w:szCs w:val="21"/>
              </w:rPr>
            </w:pPr>
          </w:p>
        </w:tc>
        <w:tc>
          <w:tcPr>
            <w:tcW w:w="2200" w:type="dxa"/>
            <w:noWrap w:val="0"/>
            <w:vAlign w:val="center"/>
          </w:tcPr>
          <w:p>
            <w:pPr>
              <w:rPr>
                <w:rFonts w:hint="eastAsia" w:ascii="宋体" w:hAnsi="宋体" w:eastAsia="宋体" w:cs="宋体"/>
                <w:color w:val="auto"/>
                <w:szCs w:val="21"/>
              </w:rPr>
            </w:pPr>
            <w:r>
              <w:rPr>
                <w:rFonts w:hint="eastAsia" w:ascii="宋体" w:hAnsi="宋体" w:eastAsia="宋体" w:cs="宋体"/>
                <w:color w:val="auto"/>
                <w:szCs w:val="21"/>
              </w:rPr>
              <w:t>★</w:t>
            </w:r>
            <w:r>
              <w:rPr>
                <w:rFonts w:hint="eastAsia" w:ascii="宋体" w:hAnsi="宋体" w:cs="宋体"/>
                <w:color w:val="auto"/>
                <w:szCs w:val="21"/>
                <w:lang w:val="en-US" w:eastAsia="zh-CN"/>
              </w:rPr>
              <w:t>16</w:t>
            </w:r>
            <w:r>
              <w:rPr>
                <w:rFonts w:hint="eastAsia" w:ascii="宋体" w:hAnsi="宋体" w:eastAsia="宋体" w:cs="宋体"/>
                <w:color w:val="auto"/>
                <w:szCs w:val="21"/>
              </w:rPr>
              <w:t>.</w:t>
            </w:r>
            <w:r>
              <w:rPr>
                <w:rFonts w:hint="eastAsia" w:ascii="宋体" w:hAnsi="宋体" w:eastAsia="宋体" w:cs="宋体"/>
                <w:color w:val="auto"/>
                <w:szCs w:val="21"/>
                <w:lang w:val="en-US" w:eastAsia="zh-CN"/>
              </w:rPr>
              <w:t>8</w:t>
            </w:r>
            <w:r>
              <w:rPr>
                <w:rFonts w:hint="eastAsia" w:ascii="宋体" w:hAnsi="宋体" w:eastAsia="宋体" w:cs="宋体"/>
                <w:color w:val="auto"/>
                <w:szCs w:val="21"/>
              </w:rPr>
              <w:t xml:space="preserve"> 露天转地下开采，地表与井下形成贯通，应按照设计要求采取相应措施</w:t>
            </w:r>
          </w:p>
        </w:tc>
        <w:tc>
          <w:tcPr>
            <w:tcW w:w="6925" w:type="dxa"/>
            <w:noWrap w:val="0"/>
            <w:vAlign w:val="center"/>
          </w:tcPr>
          <w:p>
            <w:pPr>
              <w:spacing w:line="240" w:lineRule="atLeast"/>
              <w:ind w:firstLine="420" w:firstLineChars="200"/>
              <w:rPr>
                <w:rFonts w:hint="eastAsia" w:ascii="宋体" w:hAnsi="宋体" w:eastAsia="宋体" w:cs="宋体"/>
                <w:bCs/>
                <w:color w:val="auto"/>
                <w:szCs w:val="21"/>
              </w:rPr>
            </w:pPr>
            <w:r>
              <w:rPr>
                <w:rFonts w:hint="eastAsia" w:ascii="宋体" w:hAnsi="宋体" w:eastAsia="宋体" w:cs="宋体"/>
                <w:bCs/>
                <w:color w:val="auto"/>
                <w:szCs w:val="21"/>
              </w:rPr>
              <w:t>《国家安全监管总局关于印发〈金属非金属矿山重大生产安全事故隐患判定标准（试行）〉的通知》(安监总管一〔2017〕98号)</w:t>
            </w:r>
          </w:p>
          <w:p>
            <w:pPr>
              <w:spacing w:line="240" w:lineRule="atLeast"/>
              <w:ind w:firstLine="420" w:firstLineChars="200"/>
              <w:rPr>
                <w:rFonts w:hint="eastAsia" w:ascii="宋体" w:hAnsi="宋体" w:eastAsia="宋体" w:cs="宋体"/>
                <w:color w:val="auto"/>
                <w:szCs w:val="21"/>
              </w:rPr>
            </w:pPr>
            <w:r>
              <w:rPr>
                <w:rFonts w:hint="eastAsia" w:ascii="宋体" w:hAnsi="宋体" w:eastAsia="宋体" w:cs="宋体"/>
                <w:color w:val="auto"/>
                <w:szCs w:val="21"/>
              </w:rPr>
              <w:t>一、</w:t>
            </w:r>
            <w:r>
              <w:rPr>
                <w:rFonts w:hint="eastAsia" w:ascii="宋体" w:hAnsi="宋体" w:eastAsia="宋体" w:cs="宋体"/>
                <w:bCs/>
                <w:color w:val="auto"/>
                <w:kern w:val="0"/>
                <w:szCs w:val="21"/>
              </w:rPr>
              <w:t>金属非金属地下矿山重大生产安全事故隐患</w:t>
            </w:r>
          </w:p>
          <w:p>
            <w:pPr>
              <w:spacing w:line="240" w:lineRule="atLeast"/>
              <w:ind w:firstLine="420" w:firstLineChars="200"/>
              <w:rPr>
                <w:rFonts w:hint="eastAsia" w:ascii="宋体" w:hAnsi="宋体" w:eastAsia="宋体" w:cs="宋体"/>
                <w:color w:val="auto"/>
                <w:szCs w:val="21"/>
              </w:rPr>
            </w:pPr>
            <w:r>
              <w:rPr>
                <w:rFonts w:hint="eastAsia" w:ascii="宋体" w:hAnsi="宋体" w:eastAsia="宋体" w:cs="宋体"/>
                <w:color w:val="auto"/>
                <w:szCs w:val="21"/>
              </w:rPr>
              <w:t>（五）露天转地下开采，地表与井下形成贯通，未按照设计要求采取相应措施</w:t>
            </w:r>
            <w:r>
              <w:rPr>
                <w:rFonts w:hint="eastAsia" w:ascii="宋体" w:hAnsi="宋体" w:eastAsia="宋体" w:cs="宋体"/>
                <w:bCs/>
                <w:color w:val="auto"/>
                <w:szCs w:val="21"/>
              </w:rPr>
              <w:t>。</w:t>
            </w:r>
          </w:p>
        </w:tc>
        <w:tc>
          <w:tcPr>
            <w:tcW w:w="2606" w:type="dxa"/>
            <w:noWrap w:val="0"/>
            <w:vAlign w:val="center"/>
          </w:tcPr>
          <w:p>
            <w:pPr>
              <w:widowControl/>
              <w:adjustRightInd w:val="0"/>
              <w:snapToGrid w:val="0"/>
              <w:rPr>
                <w:rFonts w:hint="eastAsia" w:ascii="宋体" w:hAnsi="宋体" w:eastAsia="宋体" w:cs="宋体"/>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399" w:hRule="atLeast"/>
          <w:jc w:val="center"/>
        </w:trPr>
        <w:tc>
          <w:tcPr>
            <w:tcW w:w="575" w:type="dxa"/>
            <w:vMerge w:val="restart"/>
            <w:noWrap w:val="0"/>
            <w:vAlign w:val="center"/>
          </w:tcPr>
          <w:p>
            <w:pPr>
              <w:widowControl/>
              <w:adjustRightInd w:val="0"/>
              <w:snapToGrid w:val="0"/>
              <w:jc w:val="center"/>
              <w:rPr>
                <w:rFonts w:hint="default" w:ascii="宋体" w:hAnsi="宋体" w:eastAsia="宋体" w:cs="宋体"/>
                <w:color w:val="auto"/>
                <w:kern w:val="0"/>
                <w:szCs w:val="21"/>
                <w:lang w:val="en-US" w:eastAsia="zh-CN"/>
              </w:rPr>
            </w:pPr>
            <w:r>
              <w:rPr>
                <w:rFonts w:hint="eastAsia" w:ascii="宋体" w:hAnsi="宋体" w:cs="宋体"/>
                <w:color w:val="auto"/>
                <w:kern w:val="0"/>
                <w:szCs w:val="21"/>
                <w:lang w:val="en-US" w:eastAsia="zh-CN"/>
              </w:rPr>
              <w:t>17</w:t>
            </w:r>
          </w:p>
        </w:tc>
        <w:tc>
          <w:tcPr>
            <w:tcW w:w="1214" w:type="dxa"/>
            <w:vMerge w:val="restart"/>
            <w:noWrap w:val="0"/>
            <w:vAlign w:val="center"/>
          </w:tcPr>
          <w:p>
            <w:pPr>
              <w:rPr>
                <w:rFonts w:hint="eastAsia" w:ascii="宋体" w:hAnsi="宋体" w:eastAsia="宋体" w:cs="宋体"/>
                <w:color w:val="auto"/>
                <w:szCs w:val="21"/>
              </w:rPr>
            </w:pPr>
            <w:r>
              <w:rPr>
                <w:rFonts w:hint="eastAsia" w:ascii="宋体" w:hAnsi="宋体" w:eastAsia="宋体" w:cs="宋体"/>
                <w:color w:val="auto"/>
                <w:szCs w:val="21"/>
              </w:rPr>
              <w:t>供配电系统</w:t>
            </w:r>
          </w:p>
        </w:tc>
        <w:tc>
          <w:tcPr>
            <w:tcW w:w="2200" w:type="dxa"/>
            <w:noWrap w:val="0"/>
            <w:vAlign w:val="center"/>
          </w:tcPr>
          <w:p>
            <w:pPr>
              <w:rPr>
                <w:rFonts w:hint="eastAsia" w:ascii="宋体" w:hAnsi="宋体" w:eastAsia="宋体" w:cs="宋体"/>
                <w:color w:val="auto"/>
                <w:szCs w:val="21"/>
              </w:rPr>
            </w:pPr>
            <w:r>
              <w:rPr>
                <w:rFonts w:hint="eastAsia" w:ascii="宋体" w:hAnsi="宋体" w:eastAsia="宋体" w:cs="宋体"/>
                <w:color w:val="auto"/>
                <w:szCs w:val="21"/>
              </w:rPr>
              <w:t>★</w:t>
            </w:r>
            <w:r>
              <w:rPr>
                <w:rFonts w:hint="eastAsia" w:ascii="宋体" w:hAnsi="宋体" w:cs="宋体"/>
                <w:color w:val="auto"/>
                <w:szCs w:val="21"/>
                <w:lang w:val="en-US" w:eastAsia="zh-CN"/>
              </w:rPr>
              <w:t>17</w:t>
            </w:r>
            <w:r>
              <w:rPr>
                <w:rFonts w:hint="eastAsia" w:ascii="宋体" w:hAnsi="宋体" w:eastAsia="宋体" w:cs="宋体"/>
                <w:color w:val="auto"/>
                <w:szCs w:val="21"/>
              </w:rPr>
              <w:t>.1 双回路供电</w:t>
            </w:r>
          </w:p>
        </w:tc>
        <w:tc>
          <w:tcPr>
            <w:tcW w:w="6925" w:type="dxa"/>
            <w:noWrap w:val="0"/>
            <w:vAlign w:val="center"/>
          </w:tcPr>
          <w:p>
            <w:pPr>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rPr>
              <w:t>《金属非金属矿山安全规程</w:t>
            </w:r>
            <w:r>
              <w:rPr>
                <w:rFonts w:hint="eastAsia" w:ascii="宋体" w:hAnsi="宋体" w:eastAsia="宋体" w:cs="宋体"/>
                <w:color w:val="auto"/>
                <w:szCs w:val="21"/>
                <w:highlight w:val="none"/>
              </w:rPr>
              <w:t>》（GB 16423-20</w:t>
            </w:r>
            <w:r>
              <w:rPr>
                <w:rFonts w:hint="eastAsia" w:ascii="宋体" w:hAnsi="宋体" w:eastAsia="宋体" w:cs="宋体"/>
                <w:color w:val="auto"/>
                <w:szCs w:val="21"/>
                <w:highlight w:val="none"/>
                <w:lang w:val="en-US" w:eastAsia="zh-CN"/>
              </w:rPr>
              <w:t>20</w:t>
            </w:r>
            <w:r>
              <w:rPr>
                <w:rFonts w:hint="eastAsia" w:ascii="宋体" w:hAnsi="宋体" w:eastAsia="宋体" w:cs="宋体"/>
                <w:color w:val="auto"/>
                <w:szCs w:val="21"/>
                <w:highlight w:val="none"/>
              </w:rPr>
              <w:t xml:space="preserve">） </w:t>
            </w:r>
          </w:p>
          <w:p>
            <w:pPr>
              <w:ind w:firstLine="420" w:firstLineChars="200"/>
              <w:rPr>
                <w:rFonts w:hint="eastAsia" w:ascii="宋体" w:hAnsi="宋体" w:eastAsia="宋体" w:cs="宋体"/>
                <w:color w:val="auto"/>
                <w:szCs w:val="21"/>
              </w:rPr>
            </w:pPr>
            <w:r>
              <w:rPr>
                <w:rFonts w:hint="eastAsia" w:ascii="宋体" w:hAnsi="宋体" w:eastAsia="宋体" w:cs="宋体"/>
                <w:color w:val="auto"/>
                <w:szCs w:val="21"/>
              </w:rPr>
              <w:t>6.</w:t>
            </w:r>
            <w:r>
              <w:rPr>
                <w:rFonts w:hint="eastAsia" w:ascii="宋体" w:hAnsi="宋体" w:eastAsia="宋体" w:cs="宋体"/>
                <w:color w:val="auto"/>
                <w:szCs w:val="21"/>
                <w:lang w:val="en-US" w:eastAsia="zh-CN"/>
              </w:rPr>
              <w:t>7</w:t>
            </w:r>
            <w:r>
              <w:rPr>
                <w:rFonts w:hint="eastAsia" w:ascii="宋体" w:hAnsi="宋体" w:eastAsia="宋体" w:cs="宋体"/>
                <w:color w:val="auto"/>
                <w:szCs w:val="21"/>
              </w:rPr>
              <w:t>.1.</w:t>
            </w:r>
            <w:r>
              <w:rPr>
                <w:rFonts w:hint="eastAsia" w:ascii="宋体" w:hAnsi="宋体" w:eastAsia="宋体" w:cs="宋体"/>
                <w:color w:val="auto"/>
                <w:szCs w:val="21"/>
                <w:lang w:val="en-US" w:eastAsia="zh-CN"/>
              </w:rPr>
              <w:t>1</w:t>
            </w:r>
            <w:r>
              <w:rPr>
                <w:rFonts w:hint="eastAsia" w:ascii="宋体" w:hAnsi="宋体" w:eastAsia="宋体" w:cs="宋体"/>
                <w:color w:val="auto"/>
                <w:szCs w:val="21"/>
              </w:rPr>
              <w:t xml:space="preserve">  </w:t>
            </w:r>
            <w:r>
              <w:rPr>
                <w:rFonts w:hint="eastAsia" w:ascii="宋体" w:hAnsi="宋体" w:eastAsia="宋体" w:cs="宋体"/>
                <w:color w:val="auto"/>
                <w:szCs w:val="21"/>
                <w:lang w:eastAsia="zh-CN"/>
              </w:rPr>
              <w:t>人员提升系统、矿井主要排水系统的负荷应作为一级负荷，由双重电源供电，任一电源的容量应至少满足矿山全部一级负荷电力需求。应采取措施保证两个电源不会同时损坏。</w:t>
            </w:r>
            <w:r>
              <w:rPr>
                <w:rFonts w:hint="eastAsia" w:ascii="宋体" w:hAnsi="宋体" w:eastAsia="宋体" w:cs="宋体"/>
                <w:color w:val="auto"/>
                <w:szCs w:val="21"/>
              </w:rPr>
              <w:t>由地面到井下中央变电所或主排水泵房的电源电缆，</w:t>
            </w:r>
          </w:p>
          <w:p>
            <w:pPr>
              <w:ind w:firstLine="420" w:firstLineChars="200"/>
              <w:rPr>
                <w:rFonts w:hint="eastAsia" w:ascii="宋体" w:hAnsi="宋体" w:eastAsia="宋体" w:cs="宋体"/>
                <w:color w:val="auto"/>
                <w:szCs w:val="21"/>
                <w:lang w:eastAsia="zh-CN"/>
              </w:rPr>
            </w:pPr>
            <w:r>
              <w:rPr>
                <w:rFonts w:hint="eastAsia" w:ascii="宋体" w:hAnsi="宋体" w:eastAsia="宋体" w:cs="宋体"/>
                <w:color w:val="auto"/>
                <w:szCs w:val="21"/>
              </w:rPr>
              <w:t>6.</w:t>
            </w:r>
            <w:r>
              <w:rPr>
                <w:rFonts w:hint="eastAsia" w:ascii="宋体" w:hAnsi="宋体" w:eastAsia="宋体" w:cs="宋体"/>
                <w:color w:val="auto"/>
                <w:szCs w:val="21"/>
                <w:lang w:val="en-US" w:eastAsia="zh-CN"/>
              </w:rPr>
              <w:t>7</w:t>
            </w:r>
            <w:r>
              <w:rPr>
                <w:rFonts w:hint="eastAsia" w:ascii="宋体" w:hAnsi="宋体" w:eastAsia="宋体" w:cs="宋体"/>
                <w:color w:val="auto"/>
                <w:szCs w:val="21"/>
              </w:rPr>
              <w:t>.1.</w:t>
            </w:r>
            <w:r>
              <w:rPr>
                <w:rFonts w:hint="eastAsia" w:ascii="宋体" w:hAnsi="宋体" w:eastAsia="宋体" w:cs="宋体"/>
                <w:color w:val="auto"/>
                <w:szCs w:val="21"/>
                <w:lang w:val="en-US" w:eastAsia="zh-CN"/>
              </w:rPr>
              <w:t>5</w:t>
            </w:r>
            <w:r>
              <w:rPr>
                <w:rFonts w:hint="eastAsia" w:ascii="宋体" w:hAnsi="宋体" w:eastAsia="宋体" w:cs="宋体"/>
                <w:color w:val="auto"/>
                <w:szCs w:val="21"/>
              </w:rPr>
              <w:t xml:space="preserve">  </w:t>
            </w:r>
            <w:r>
              <w:rPr>
                <w:rFonts w:hint="eastAsia" w:ascii="宋体" w:hAnsi="宋体" w:eastAsia="宋体" w:cs="宋体"/>
                <w:color w:val="auto"/>
                <w:szCs w:val="21"/>
                <w:lang w:eastAsia="zh-CN"/>
              </w:rPr>
              <w:t>井下变、配电所的电源及供电回路设置应符合下列规定：</w:t>
            </w:r>
          </w:p>
          <w:p>
            <w:pPr>
              <w:ind w:firstLine="420" w:firstLineChars="200"/>
              <w:rPr>
                <w:rFonts w:hint="eastAsia" w:ascii="宋体" w:hAnsi="宋体" w:eastAsia="宋体" w:cs="宋体"/>
                <w:color w:val="auto"/>
                <w:szCs w:val="21"/>
                <w:lang w:eastAsia="zh-CN"/>
              </w:rPr>
            </w:pPr>
            <w:r>
              <w:rPr>
                <w:rFonts w:hint="eastAsia" w:ascii="宋体" w:hAnsi="宋体" w:eastAsia="宋体" w:cs="宋体"/>
                <w:color w:val="auto"/>
                <w:szCs w:val="21"/>
                <w:lang w:eastAsia="zh-CN"/>
              </w:rPr>
              <w:t>——由地面引至井下各个变、配电所的电力电缆总回路数不少于两回路；当任一回路停止供电时，其余回路应能承担该变电所的全部负荷；</w:t>
            </w:r>
          </w:p>
          <w:p>
            <w:pPr>
              <w:pStyle w:val="9"/>
              <w:rPr>
                <w:rFonts w:hint="eastAsia" w:ascii="宋体" w:hAnsi="宋体" w:eastAsia="宋体" w:cs="宋体"/>
                <w:color w:val="auto"/>
              </w:rPr>
            </w:pPr>
            <w:r>
              <w:rPr>
                <w:rFonts w:hint="eastAsia" w:ascii="宋体" w:hAnsi="宋体" w:eastAsia="宋体" w:cs="宋体"/>
                <w:color w:val="auto"/>
                <w:szCs w:val="21"/>
              </w:rPr>
              <w:t>……</w:t>
            </w:r>
          </w:p>
          <w:p>
            <w:pPr>
              <w:spacing w:line="240" w:lineRule="atLeast"/>
              <w:ind w:firstLine="420" w:firstLineChars="200"/>
              <w:rPr>
                <w:rFonts w:hint="eastAsia" w:ascii="宋体" w:hAnsi="宋体" w:eastAsia="宋体" w:cs="宋体"/>
                <w:bCs/>
                <w:color w:val="auto"/>
                <w:szCs w:val="21"/>
              </w:rPr>
            </w:pPr>
            <w:r>
              <w:rPr>
                <w:rFonts w:hint="eastAsia" w:ascii="宋体" w:hAnsi="宋体" w:eastAsia="宋体" w:cs="宋体"/>
                <w:bCs/>
                <w:color w:val="auto"/>
                <w:szCs w:val="21"/>
              </w:rPr>
              <w:t>《国家安全监管总局关于印发〈金属非金属矿山重大生产安全事故隐患判定标准（试行）〉的通知》(安监总管一〔2017〕98号)</w:t>
            </w:r>
          </w:p>
          <w:p>
            <w:pPr>
              <w:ind w:firstLine="420" w:firstLineChars="200"/>
              <w:rPr>
                <w:rFonts w:hint="eastAsia" w:ascii="宋体" w:hAnsi="宋体" w:eastAsia="宋体" w:cs="宋体"/>
                <w:color w:val="auto"/>
                <w:szCs w:val="21"/>
              </w:rPr>
            </w:pPr>
            <w:r>
              <w:rPr>
                <w:rFonts w:hint="eastAsia" w:ascii="宋体" w:hAnsi="宋体" w:eastAsia="宋体" w:cs="宋体"/>
                <w:color w:val="auto"/>
                <w:szCs w:val="21"/>
              </w:rPr>
              <w:t>一、</w:t>
            </w:r>
            <w:r>
              <w:rPr>
                <w:rFonts w:hint="eastAsia" w:ascii="宋体" w:hAnsi="宋体" w:eastAsia="宋体" w:cs="宋体"/>
                <w:bCs/>
                <w:color w:val="auto"/>
                <w:kern w:val="0"/>
                <w:szCs w:val="21"/>
              </w:rPr>
              <w:t>金属非金属地下矿山重大生产安全事故隐患</w:t>
            </w:r>
          </w:p>
          <w:p>
            <w:pPr>
              <w:ind w:firstLine="420" w:firstLineChars="200"/>
              <w:rPr>
                <w:rFonts w:hint="eastAsia" w:ascii="宋体" w:hAnsi="宋体" w:eastAsia="宋体" w:cs="宋体"/>
                <w:color w:val="auto"/>
                <w:szCs w:val="21"/>
              </w:rPr>
            </w:pPr>
            <w:r>
              <w:rPr>
                <w:rFonts w:hint="eastAsia" w:ascii="宋体" w:hAnsi="宋体" w:eastAsia="宋体" w:cs="宋体"/>
                <w:color w:val="auto"/>
                <w:szCs w:val="21"/>
              </w:rPr>
              <w:t>（二十三）一级负荷没有采用双回路或双电源供电，或单一电源不能满足全部一级负荷需要。</w:t>
            </w:r>
          </w:p>
        </w:tc>
        <w:tc>
          <w:tcPr>
            <w:tcW w:w="2606" w:type="dxa"/>
            <w:noWrap w:val="0"/>
            <w:vAlign w:val="center"/>
          </w:tcPr>
          <w:p>
            <w:pPr>
              <w:widowControl/>
              <w:adjustRightInd w:val="0"/>
              <w:snapToGrid w:val="0"/>
              <w:rPr>
                <w:rFonts w:hint="eastAsia" w:ascii="宋体" w:hAnsi="宋体" w:eastAsia="宋体" w:cs="宋体"/>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90" w:hRule="atLeast"/>
          <w:jc w:val="center"/>
        </w:trPr>
        <w:tc>
          <w:tcPr>
            <w:tcW w:w="575" w:type="dxa"/>
            <w:vMerge w:val="continue"/>
            <w:noWrap w:val="0"/>
            <w:vAlign w:val="center"/>
          </w:tcPr>
          <w:p>
            <w:pPr>
              <w:widowControl/>
              <w:adjustRightInd w:val="0"/>
              <w:snapToGrid w:val="0"/>
              <w:jc w:val="center"/>
              <w:rPr>
                <w:rFonts w:hint="eastAsia" w:ascii="宋体" w:hAnsi="宋体" w:eastAsia="宋体" w:cs="宋体"/>
                <w:color w:val="auto"/>
                <w:kern w:val="0"/>
                <w:szCs w:val="21"/>
              </w:rPr>
            </w:pPr>
          </w:p>
        </w:tc>
        <w:tc>
          <w:tcPr>
            <w:tcW w:w="1214" w:type="dxa"/>
            <w:vMerge w:val="continue"/>
            <w:noWrap w:val="0"/>
            <w:vAlign w:val="center"/>
          </w:tcPr>
          <w:p>
            <w:pPr>
              <w:keepNext/>
              <w:keepLines/>
              <w:spacing w:before="260" w:after="260" w:line="416" w:lineRule="auto"/>
              <w:rPr>
                <w:rFonts w:hint="eastAsia" w:ascii="宋体" w:hAnsi="宋体" w:eastAsia="宋体" w:cs="宋体"/>
                <w:color w:val="auto"/>
                <w:szCs w:val="21"/>
              </w:rPr>
            </w:pPr>
          </w:p>
        </w:tc>
        <w:tc>
          <w:tcPr>
            <w:tcW w:w="2200" w:type="dxa"/>
            <w:noWrap w:val="0"/>
            <w:vAlign w:val="center"/>
          </w:tcPr>
          <w:p>
            <w:pPr>
              <w:rPr>
                <w:rFonts w:hint="eastAsia" w:ascii="宋体" w:hAnsi="宋体" w:eastAsia="宋体" w:cs="宋体"/>
                <w:color w:val="auto"/>
                <w:szCs w:val="21"/>
              </w:rPr>
            </w:pPr>
            <w:r>
              <w:rPr>
                <w:rFonts w:hint="eastAsia" w:ascii="宋体" w:hAnsi="宋体" w:eastAsia="宋体" w:cs="宋体"/>
                <w:color w:val="auto"/>
                <w:szCs w:val="21"/>
              </w:rPr>
              <w:t>★</w:t>
            </w:r>
            <w:r>
              <w:rPr>
                <w:rFonts w:hint="eastAsia" w:ascii="宋体" w:hAnsi="宋体" w:cs="宋体"/>
                <w:color w:val="auto"/>
                <w:szCs w:val="21"/>
                <w:lang w:val="en-US" w:eastAsia="zh-CN"/>
              </w:rPr>
              <w:t>17</w:t>
            </w:r>
            <w:r>
              <w:rPr>
                <w:rFonts w:hint="eastAsia" w:ascii="宋体" w:hAnsi="宋体" w:eastAsia="宋体" w:cs="宋体"/>
                <w:color w:val="auto"/>
                <w:szCs w:val="21"/>
              </w:rPr>
              <w:t>.2 中性点接地</w:t>
            </w:r>
          </w:p>
        </w:tc>
        <w:tc>
          <w:tcPr>
            <w:tcW w:w="6925" w:type="dxa"/>
            <w:noWrap w:val="0"/>
            <w:vAlign w:val="center"/>
          </w:tcPr>
          <w:p>
            <w:pPr>
              <w:ind w:firstLine="420" w:firstLineChars="200"/>
              <w:rPr>
                <w:rFonts w:hint="eastAsia" w:ascii="宋体" w:hAnsi="宋体" w:eastAsia="宋体" w:cs="宋体"/>
                <w:color w:val="auto"/>
                <w:szCs w:val="21"/>
              </w:rPr>
            </w:pPr>
            <w:r>
              <w:rPr>
                <w:rFonts w:hint="eastAsia" w:ascii="宋体" w:hAnsi="宋体" w:eastAsia="宋体" w:cs="宋体"/>
                <w:color w:val="auto"/>
                <w:szCs w:val="21"/>
              </w:rPr>
              <w:t>《金属非金属矿山安全规程》</w:t>
            </w:r>
            <w:r>
              <w:rPr>
                <w:rFonts w:hint="eastAsia" w:ascii="宋体" w:hAnsi="宋体" w:eastAsia="宋体" w:cs="宋体"/>
                <w:color w:val="auto"/>
                <w:szCs w:val="21"/>
                <w:highlight w:val="none"/>
              </w:rPr>
              <w:t>（GB 16423-20</w:t>
            </w:r>
            <w:r>
              <w:rPr>
                <w:rFonts w:hint="eastAsia" w:ascii="宋体" w:hAnsi="宋体" w:eastAsia="宋体" w:cs="宋体"/>
                <w:color w:val="auto"/>
                <w:szCs w:val="21"/>
                <w:highlight w:val="none"/>
                <w:lang w:val="en-US" w:eastAsia="zh-CN"/>
              </w:rPr>
              <w:t>20</w:t>
            </w:r>
            <w:r>
              <w:rPr>
                <w:rFonts w:hint="eastAsia" w:ascii="宋体" w:hAnsi="宋体" w:eastAsia="宋体" w:cs="宋体"/>
                <w:color w:val="auto"/>
                <w:szCs w:val="21"/>
                <w:highlight w:val="none"/>
              </w:rPr>
              <w:t>）</w:t>
            </w:r>
          </w:p>
          <w:p>
            <w:pPr>
              <w:ind w:firstLine="420" w:firstLineChars="200"/>
              <w:rPr>
                <w:rFonts w:hint="eastAsia" w:ascii="宋体" w:hAnsi="宋体" w:eastAsia="宋体" w:cs="宋体"/>
                <w:color w:val="auto"/>
                <w:szCs w:val="21"/>
              </w:rPr>
            </w:pPr>
            <w:r>
              <w:rPr>
                <w:rFonts w:hint="eastAsia" w:ascii="宋体" w:hAnsi="宋体" w:eastAsia="宋体" w:cs="宋体"/>
                <w:color w:val="auto"/>
                <w:szCs w:val="21"/>
              </w:rPr>
              <w:t>6.</w:t>
            </w:r>
            <w:r>
              <w:rPr>
                <w:rFonts w:hint="eastAsia" w:ascii="宋体" w:hAnsi="宋体" w:eastAsia="宋体" w:cs="宋体"/>
                <w:color w:val="auto"/>
                <w:szCs w:val="21"/>
                <w:lang w:val="en-US" w:eastAsia="zh-CN"/>
              </w:rPr>
              <w:t>7</w:t>
            </w:r>
            <w:r>
              <w:rPr>
                <w:rFonts w:hint="eastAsia" w:ascii="宋体" w:hAnsi="宋体" w:eastAsia="宋体" w:cs="宋体"/>
                <w:color w:val="auto"/>
                <w:szCs w:val="21"/>
              </w:rPr>
              <w:t>.1.</w:t>
            </w:r>
            <w:r>
              <w:rPr>
                <w:rFonts w:hint="eastAsia" w:ascii="宋体" w:hAnsi="宋体" w:eastAsia="宋体" w:cs="宋体"/>
                <w:color w:val="auto"/>
                <w:szCs w:val="21"/>
                <w:lang w:val="en-US" w:eastAsia="zh-CN"/>
              </w:rPr>
              <w:t xml:space="preserve">6 </w:t>
            </w:r>
            <w:r>
              <w:rPr>
                <w:rFonts w:hint="eastAsia" w:ascii="宋体" w:hAnsi="宋体" w:eastAsia="宋体" w:cs="宋体"/>
                <w:color w:val="auto"/>
                <w:szCs w:val="21"/>
                <w:lang w:eastAsia="zh-CN"/>
              </w:rPr>
              <w:t>向井下供电的</w:t>
            </w:r>
            <w:r>
              <w:rPr>
                <w:rFonts w:hint="eastAsia" w:ascii="宋体" w:hAnsi="宋体" w:eastAsia="宋体" w:cs="宋体"/>
                <w:color w:val="auto"/>
                <w:szCs w:val="21"/>
                <w:lang w:val="en-US" w:eastAsia="zh-CN"/>
              </w:rPr>
              <w:t>6kV～35kV系统</w:t>
            </w:r>
            <w:r>
              <w:rPr>
                <w:rFonts w:hint="eastAsia" w:ascii="宋体" w:hAnsi="宋体" w:eastAsia="宋体" w:cs="宋体"/>
                <w:color w:val="auto"/>
                <w:szCs w:val="21"/>
              </w:rPr>
              <w:t>中性</w:t>
            </w:r>
            <w:r>
              <w:rPr>
                <w:rFonts w:hint="eastAsia" w:ascii="宋体" w:hAnsi="宋体" w:eastAsia="宋体" w:cs="宋体"/>
                <w:color w:val="auto"/>
                <w:szCs w:val="21"/>
                <w:lang w:eastAsia="zh-CN"/>
              </w:rPr>
              <w:t>点</w:t>
            </w:r>
            <w:r>
              <w:rPr>
                <w:rFonts w:hint="eastAsia" w:ascii="宋体" w:hAnsi="宋体" w:eastAsia="宋体" w:cs="宋体"/>
                <w:color w:val="auto"/>
                <w:szCs w:val="21"/>
              </w:rPr>
              <w:t>接地</w:t>
            </w:r>
            <w:r>
              <w:rPr>
                <w:rFonts w:hint="eastAsia" w:ascii="宋体" w:hAnsi="宋体" w:eastAsia="宋体" w:cs="宋体"/>
                <w:color w:val="auto"/>
                <w:szCs w:val="21"/>
                <w:lang w:eastAsia="zh-CN"/>
              </w:rPr>
              <w:t>方式应符合下列规定：</w:t>
            </w:r>
            <w:r>
              <w:rPr>
                <w:rFonts w:hint="eastAsia" w:ascii="宋体" w:hAnsi="宋体" w:eastAsia="宋体" w:cs="宋体"/>
                <w:color w:val="auto"/>
                <w:szCs w:val="21"/>
              </w:rPr>
              <w:t>。</w:t>
            </w:r>
          </w:p>
          <w:p>
            <w:pPr>
              <w:ind w:firstLine="420" w:firstLineChars="200"/>
              <w:rPr>
                <w:rFonts w:hint="eastAsia" w:ascii="宋体" w:hAnsi="宋体" w:eastAsia="宋体" w:cs="宋体"/>
                <w:color w:val="auto"/>
                <w:szCs w:val="21"/>
              </w:rPr>
            </w:pPr>
            <w:r>
              <w:rPr>
                <w:rFonts w:hint="eastAsia" w:ascii="宋体" w:hAnsi="宋体" w:eastAsia="宋体" w:cs="宋体"/>
                <w:color w:val="auto"/>
                <w:szCs w:val="21"/>
              </w:rPr>
              <w:t>……</w:t>
            </w:r>
          </w:p>
          <w:p>
            <w:pPr>
              <w:spacing w:line="240" w:lineRule="atLeast"/>
              <w:ind w:firstLine="420" w:firstLineChars="200"/>
              <w:rPr>
                <w:rFonts w:hint="eastAsia" w:ascii="宋体" w:hAnsi="宋体" w:eastAsia="宋体" w:cs="宋体"/>
                <w:bCs/>
                <w:color w:val="auto"/>
                <w:szCs w:val="21"/>
              </w:rPr>
            </w:pPr>
            <w:r>
              <w:rPr>
                <w:rFonts w:hint="eastAsia" w:ascii="宋体" w:hAnsi="宋体" w:eastAsia="宋体" w:cs="宋体"/>
                <w:bCs/>
                <w:color w:val="auto"/>
                <w:szCs w:val="21"/>
              </w:rPr>
              <w:t>《国家安全监管总局关于印发〈金属非金属矿山重大生产安全事故隐患判定标准（试行）〉的通知》(安监总管一〔2017〕98号)</w:t>
            </w:r>
          </w:p>
          <w:p>
            <w:pPr>
              <w:ind w:firstLine="420" w:firstLineChars="200"/>
              <w:rPr>
                <w:rFonts w:hint="eastAsia" w:ascii="宋体" w:hAnsi="宋体" w:eastAsia="宋体" w:cs="宋体"/>
                <w:color w:val="auto"/>
                <w:szCs w:val="21"/>
              </w:rPr>
            </w:pPr>
            <w:r>
              <w:rPr>
                <w:rFonts w:hint="eastAsia" w:ascii="宋体" w:hAnsi="宋体" w:eastAsia="宋体" w:cs="宋体"/>
                <w:color w:val="auto"/>
                <w:szCs w:val="21"/>
              </w:rPr>
              <w:t>一、</w:t>
            </w:r>
            <w:r>
              <w:rPr>
                <w:rFonts w:hint="eastAsia" w:ascii="宋体" w:hAnsi="宋体" w:eastAsia="宋体" w:cs="宋体"/>
                <w:bCs/>
                <w:color w:val="auto"/>
                <w:kern w:val="0"/>
                <w:szCs w:val="21"/>
              </w:rPr>
              <w:t>金属非金属地下矿山重大生产安全事故隐患</w:t>
            </w:r>
          </w:p>
          <w:p>
            <w:pPr>
              <w:ind w:firstLine="420" w:firstLineChars="200"/>
              <w:rPr>
                <w:rFonts w:hint="eastAsia" w:ascii="宋体" w:hAnsi="宋体" w:eastAsia="宋体" w:cs="宋体"/>
                <w:color w:val="auto"/>
                <w:szCs w:val="21"/>
              </w:rPr>
            </w:pPr>
            <w:r>
              <w:rPr>
                <w:rFonts w:hint="eastAsia" w:ascii="宋体" w:hAnsi="宋体" w:eastAsia="宋体" w:cs="宋体"/>
                <w:color w:val="auto"/>
                <w:szCs w:val="21"/>
              </w:rPr>
              <w:t>（二十四）地面向井下供电的变压器或井下使用的普通变压器采用中性接地。</w:t>
            </w:r>
          </w:p>
        </w:tc>
        <w:tc>
          <w:tcPr>
            <w:tcW w:w="2606" w:type="dxa"/>
            <w:noWrap w:val="0"/>
            <w:vAlign w:val="center"/>
          </w:tcPr>
          <w:p>
            <w:pPr>
              <w:widowControl/>
              <w:adjustRightInd w:val="0"/>
              <w:snapToGrid w:val="0"/>
              <w:rPr>
                <w:rFonts w:hint="eastAsia" w:ascii="宋体" w:hAnsi="宋体" w:eastAsia="宋体" w:cs="宋体"/>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620" w:hRule="atLeast"/>
          <w:jc w:val="center"/>
        </w:trPr>
        <w:tc>
          <w:tcPr>
            <w:tcW w:w="575" w:type="dxa"/>
            <w:vMerge w:val="restart"/>
            <w:noWrap w:val="0"/>
            <w:vAlign w:val="center"/>
          </w:tcPr>
          <w:p>
            <w:pPr>
              <w:widowControl/>
              <w:adjustRightInd w:val="0"/>
              <w:snapToGrid w:val="0"/>
              <w:jc w:val="center"/>
              <w:rPr>
                <w:rFonts w:hint="eastAsia" w:ascii="宋体" w:hAnsi="宋体" w:eastAsia="宋体" w:cs="宋体"/>
                <w:color w:val="auto"/>
                <w:kern w:val="0"/>
                <w:szCs w:val="21"/>
                <w:lang w:eastAsia="zh-CN"/>
              </w:rPr>
            </w:pPr>
            <w:r>
              <w:rPr>
                <w:rFonts w:hint="eastAsia" w:ascii="宋体" w:hAnsi="宋体" w:eastAsia="宋体" w:cs="宋体"/>
                <w:color w:val="auto"/>
                <w:kern w:val="0"/>
                <w:szCs w:val="21"/>
              </w:rPr>
              <w:t>1</w:t>
            </w:r>
            <w:r>
              <w:rPr>
                <w:rFonts w:hint="eastAsia" w:ascii="宋体" w:hAnsi="宋体" w:cs="宋体"/>
                <w:color w:val="auto"/>
                <w:kern w:val="0"/>
                <w:szCs w:val="21"/>
                <w:lang w:val="en-US" w:eastAsia="zh-CN"/>
              </w:rPr>
              <w:t>8</w:t>
            </w:r>
          </w:p>
        </w:tc>
        <w:tc>
          <w:tcPr>
            <w:tcW w:w="1214" w:type="dxa"/>
            <w:vMerge w:val="restart"/>
            <w:noWrap w:val="0"/>
            <w:vAlign w:val="center"/>
          </w:tcPr>
          <w:p>
            <w:pPr>
              <w:rPr>
                <w:rFonts w:hint="eastAsia" w:ascii="宋体" w:hAnsi="宋体" w:eastAsia="宋体" w:cs="宋体"/>
                <w:color w:val="auto"/>
                <w:szCs w:val="21"/>
                <w:highlight w:val="yellow"/>
              </w:rPr>
            </w:pPr>
            <w:r>
              <w:rPr>
                <w:rFonts w:hint="eastAsia" w:ascii="宋体" w:hAnsi="宋体" w:eastAsia="宋体" w:cs="宋体"/>
                <w:color w:val="auto"/>
                <w:szCs w:val="21"/>
                <w:highlight w:val="none"/>
              </w:rPr>
              <w:t>地表错动区域管理</w:t>
            </w:r>
          </w:p>
        </w:tc>
        <w:tc>
          <w:tcPr>
            <w:tcW w:w="2200" w:type="dxa"/>
            <w:noWrap w:val="0"/>
            <w:vAlign w:val="center"/>
          </w:tcPr>
          <w:p>
            <w:pPr>
              <w:rPr>
                <w:rFonts w:hint="eastAsia" w:ascii="宋体" w:hAnsi="宋体" w:eastAsia="宋体" w:cs="宋体"/>
                <w:color w:val="auto"/>
                <w:szCs w:val="21"/>
              </w:rPr>
            </w:pPr>
            <w:r>
              <w:rPr>
                <w:rFonts w:hint="eastAsia" w:ascii="宋体" w:hAnsi="宋体" w:eastAsia="宋体" w:cs="宋体"/>
                <w:color w:val="auto"/>
                <w:szCs w:val="21"/>
              </w:rPr>
              <w:t>★</w:t>
            </w:r>
            <w:r>
              <w:rPr>
                <w:rFonts w:hint="eastAsia" w:ascii="宋体" w:hAnsi="宋体" w:cs="宋体"/>
                <w:color w:val="auto"/>
                <w:szCs w:val="21"/>
                <w:lang w:val="en-US" w:eastAsia="zh-CN"/>
              </w:rPr>
              <w:t>18</w:t>
            </w:r>
            <w:r>
              <w:rPr>
                <w:rFonts w:hint="eastAsia" w:ascii="宋体" w:hAnsi="宋体" w:eastAsia="宋体" w:cs="宋体"/>
                <w:color w:val="auto"/>
                <w:szCs w:val="21"/>
              </w:rPr>
              <w:t>.1 相邻矿山开采错动线重叠，应按照设计要求采取相应措施</w:t>
            </w:r>
          </w:p>
        </w:tc>
        <w:tc>
          <w:tcPr>
            <w:tcW w:w="6925" w:type="dxa"/>
            <w:noWrap w:val="0"/>
            <w:vAlign w:val="center"/>
          </w:tcPr>
          <w:p>
            <w:pPr>
              <w:spacing w:line="240" w:lineRule="atLeast"/>
              <w:ind w:firstLine="420" w:firstLineChars="200"/>
              <w:rPr>
                <w:rFonts w:hint="eastAsia" w:ascii="宋体" w:hAnsi="宋体" w:eastAsia="宋体" w:cs="宋体"/>
                <w:bCs/>
                <w:color w:val="auto"/>
                <w:szCs w:val="21"/>
              </w:rPr>
            </w:pPr>
            <w:r>
              <w:rPr>
                <w:rFonts w:hint="eastAsia" w:ascii="宋体" w:hAnsi="宋体" w:eastAsia="宋体" w:cs="宋体"/>
                <w:bCs/>
                <w:color w:val="auto"/>
                <w:szCs w:val="21"/>
              </w:rPr>
              <w:t>《国家安全监管总局关于印发〈金属非金属矿山重大生产安全事故隐患判定标准（试行）〉的通知》(安监总管一〔2017〕98号)</w:t>
            </w:r>
          </w:p>
          <w:p>
            <w:pPr>
              <w:spacing w:line="240" w:lineRule="atLeast"/>
              <w:ind w:firstLine="420" w:firstLineChars="200"/>
              <w:rPr>
                <w:rFonts w:hint="eastAsia" w:ascii="宋体" w:hAnsi="宋体" w:eastAsia="宋体" w:cs="宋体"/>
                <w:color w:val="auto"/>
                <w:szCs w:val="21"/>
              </w:rPr>
            </w:pPr>
            <w:r>
              <w:rPr>
                <w:rFonts w:hint="eastAsia" w:ascii="宋体" w:hAnsi="宋体" w:eastAsia="宋体" w:cs="宋体"/>
                <w:color w:val="auto"/>
                <w:szCs w:val="21"/>
              </w:rPr>
              <w:t>一、</w:t>
            </w:r>
            <w:r>
              <w:rPr>
                <w:rFonts w:hint="eastAsia" w:ascii="宋体" w:hAnsi="宋体" w:eastAsia="宋体" w:cs="宋体"/>
                <w:bCs/>
                <w:color w:val="auto"/>
                <w:kern w:val="0"/>
                <w:szCs w:val="21"/>
              </w:rPr>
              <w:t>金属非金属地下矿山重大生产安全事故隐患</w:t>
            </w:r>
          </w:p>
          <w:p>
            <w:pPr>
              <w:spacing w:line="240" w:lineRule="atLeast"/>
              <w:ind w:firstLine="420" w:firstLineChars="200"/>
              <w:rPr>
                <w:rFonts w:hint="eastAsia" w:ascii="宋体" w:hAnsi="宋体" w:eastAsia="宋体" w:cs="宋体"/>
                <w:color w:val="auto"/>
                <w:szCs w:val="21"/>
              </w:rPr>
            </w:pPr>
            <w:r>
              <w:rPr>
                <w:rFonts w:hint="eastAsia" w:ascii="宋体" w:hAnsi="宋体" w:eastAsia="宋体" w:cs="宋体"/>
                <w:color w:val="auto"/>
                <w:szCs w:val="21"/>
              </w:rPr>
              <w:t>（十四）相邻矿山开采错动线重叠，未按照设计要求采取相应措施</w:t>
            </w:r>
            <w:r>
              <w:rPr>
                <w:rFonts w:hint="eastAsia" w:ascii="宋体" w:hAnsi="宋体" w:eastAsia="宋体" w:cs="宋体"/>
                <w:bCs/>
                <w:color w:val="auto"/>
                <w:szCs w:val="21"/>
              </w:rPr>
              <w:t>。</w:t>
            </w:r>
          </w:p>
        </w:tc>
        <w:tc>
          <w:tcPr>
            <w:tcW w:w="2606" w:type="dxa"/>
            <w:noWrap w:val="0"/>
            <w:vAlign w:val="center"/>
          </w:tcPr>
          <w:p>
            <w:pPr>
              <w:widowControl/>
              <w:adjustRightInd w:val="0"/>
              <w:snapToGrid w:val="0"/>
              <w:rPr>
                <w:rFonts w:hint="eastAsia" w:ascii="宋体" w:hAnsi="宋体" w:eastAsia="宋体" w:cs="宋体"/>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90" w:hRule="atLeast"/>
          <w:jc w:val="center"/>
        </w:trPr>
        <w:tc>
          <w:tcPr>
            <w:tcW w:w="575" w:type="dxa"/>
            <w:vMerge w:val="continue"/>
            <w:noWrap w:val="0"/>
            <w:vAlign w:val="center"/>
          </w:tcPr>
          <w:p>
            <w:pPr>
              <w:widowControl/>
              <w:adjustRightInd w:val="0"/>
              <w:snapToGrid w:val="0"/>
              <w:jc w:val="center"/>
              <w:rPr>
                <w:rFonts w:hint="eastAsia" w:ascii="宋体" w:hAnsi="宋体" w:eastAsia="宋体" w:cs="宋体"/>
                <w:color w:val="auto"/>
                <w:kern w:val="0"/>
                <w:szCs w:val="21"/>
              </w:rPr>
            </w:pPr>
          </w:p>
        </w:tc>
        <w:tc>
          <w:tcPr>
            <w:tcW w:w="1214" w:type="dxa"/>
            <w:vMerge w:val="continue"/>
            <w:noWrap w:val="0"/>
            <w:vAlign w:val="center"/>
          </w:tcPr>
          <w:p>
            <w:pPr>
              <w:keepNext/>
              <w:keepLines/>
              <w:spacing w:before="260" w:after="260" w:line="416" w:lineRule="auto"/>
              <w:rPr>
                <w:rFonts w:hint="eastAsia" w:ascii="宋体" w:hAnsi="宋体" w:eastAsia="宋体" w:cs="宋体"/>
                <w:color w:val="auto"/>
                <w:szCs w:val="21"/>
              </w:rPr>
            </w:pPr>
          </w:p>
        </w:tc>
        <w:tc>
          <w:tcPr>
            <w:tcW w:w="2200" w:type="dxa"/>
            <w:noWrap w:val="0"/>
            <w:vAlign w:val="center"/>
          </w:tcPr>
          <w:p>
            <w:pPr>
              <w:rPr>
                <w:rFonts w:hint="eastAsia" w:ascii="宋体" w:hAnsi="宋体" w:eastAsia="宋体" w:cs="宋体"/>
                <w:color w:val="auto"/>
                <w:szCs w:val="21"/>
              </w:rPr>
            </w:pPr>
            <w:r>
              <w:rPr>
                <w:rFonts w:hint="eastAsia" w:ascii="宋体" w:hAnsi="宋体" w:eastAsia="宋体" w:cs="宋体"/>
                <w:color w:val="auto"/>
                <w:szCs w:val="21"/>
              </w:rPr>
              <w:t>★1</w:t>
            </w:r>
            <w:r>
              <w:rPr>
                <w:rFonts w:hint="eastAsia" w:ascii="宋体" w:hAnsi="宋体" w:cs="宋体"/>
                <w:color w:val="auto"/>
                <w:szCs w:val="21"/>
                <w:lang w:val="en-US" w:eastAsia="zh-CN"/>
              </w:rPr>
              <w:t>8</w:t>
            </w:r>
            <w:r>
              <w:rPr>
                <w:rFonts w:hint="eastAsia" w:ascii="宋体" w:hAnsi="宋体" w:eastAsia="宋体" w:cs="宋体"/>
                <w:color w:val="auto"/>
                <w:szCs w:val="21"/>
              </w:rPr>
              <w:t>.2 开采错动线以内应避开居民村庄；存在重要设备设施时应按照设计要求采取相应措施</w:t>
            </w:r>
          </w:p>
        </w:tc>
        <w:tc>
          <w:tcPr>
            <w:tcW w:w="6925" w:type="dxa"/>
            <w:noWrap w:val="0"/>
            <w:vAlign w:val="center"/>
          </w:tcPr>
          <w:p>
            <w:pPr>
              <w:spacing w:line="240" w:lineRule="atLeast"/>
              <w:ind w:firstLine="420" w:firstLineChars="200"/>
              <w:rPr>
                <w:rFonts w:hint="eastAsia" w:ascii="宋体" w:hAnsi="宋体" w:eastAsia="宋体" w:cs="宋体"/>
                <w:bCs/>
                <w:color w:val="auto"/>
                <w:szCs w:val="21"/>
              </w:rPr>
            </w:pPr>
            <w:r>
              <w:rPr>
                <w:rFonts w:hint="eastAsia" w:ascii="宋体" w:hAnsi="宋体" w:eastAsia="宋体" w:cs="宋体"/>
                <w:bCs/>
                <w:color w:val="auto"/>
                <w:szCs w:val="21"/>
              </w:rPr>
              <w:t>《国家安全监管总局关于印发〈金属非金属矿山重大生产安全事故隐患判定标准（试行）〉的通知》(安监总管一〔2017〕98号)</w:t>
            </w:r>
          </w:p>
          <w:p>
            <w:pPr>
              <w:spacing w:line="240" w:lineRule="atLeast"/>
              <w:ind w:firstLine="420" w:firstLineChars="200"/>
              <w:rPr>
                <w:rFonts w:hint="eastAsia" w:ascii="宋体" w:hAnsi="宋体" w:eastAsia="宋体" w:cs="宋体"/>
                <w:color w:val="auto"/>
                <w:szCs w:val="21"/>
              </w:rPr>
            </w:pPr>
            <w:r>
              <w:rPr>
                <w:rFonts w:hint="eastAsia" w:ascii="宋体" w:hAnsi="宋体" w:eastAsia="宋体" w:cs="宋体"/>
                <w:color w:val="auto"/>
                <w:szCs w:val="21"/>
              </w:rPr>
              <w:t>一、</w:t>
            </w:r>
            <w:r>
              <w:rPr>
                <w:rFonts w:hint="eastAsia" w:ascii="宋体" w:hAnsi="宋体" w:eastAsia="宋体" w:cs="宋体"/>
                <w:bCs/>
                <w:color w:val="auto"/>
                <w:kern w:val="0"/>
                <w:szCs w:val="21"/>
              </w:rPr>
              <w:t>金属非金属地下矿山重大生产安全事故隐患</w:t>
            </w:r>
          </w:p>
          <w:p>
            <w:pPr>
              <w:spacing w:line="240" w:lineRule="atLeast"/>
              <w:ind w:firstLine="420" w:firstLineChars="200"/>
              <w:rPr>
                <w:rFonts w:hint="eastAsia" w:ascii="宋体" w:hAnsi="宋体" w:eastAsia="宋体" w:cs="宋体"/>
                <w:color w:val="auto"/>
                <w:szCs w:val="21"/>
              </w:rPr>
            </w:pPr>
            <w:r>
              <w:rPr>
                <w:rFonts w:hint="eastAsia" w:ascii="宋体" w:hAnsi="宋体" w:eastAsia="宋体" w:cs="宋体"/>
                <w:color w:val="auto"/>
                <w:szCs w:val="21"/>
              </w:rPr>
              <w:t>（十五）开采错动线以内存在居民村庄，或者存在重要设备设施时未按照设计要求采取相应措施</w:t>
            </w:r>
            <w:r>
              <w:rPr>
                <w:rFonts w:hint="eastAsia" w:ascii="宋体" w:hAnsi="宋体" w:eastAsia="宋体" w:cs="宋体"/>
                <w:bCs/>
                <w:color w:val="auto"/>
                <w:szCs w:val="21"/>
              </w:rPr>
              <w:t>。</w:t>
            </w:r>
          </w:p>
        </w:tc>
        <w:tc>
          <w:tcPr>
            <w:tcW w:w="2606" w:type="dxa"/>
            <w:noWrap w:val="0"/>
            <w:vAlign w:val="center"/>
          </w:tcPr>
          <w:p>
            <w:pPr>
              <w:widowControl/>
              <w:adjustRightInd w:val="0"/>
              <w:snapToGrid w:val="0"/>
              <w:rPr>
                <w:rFonts w:hint="eastAsia" w:ascii="宋体" w:hAnsi="宋体" w:eastAsia="宋体" w:cs="宋体"/>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517" w:hRule="atLeast"/>
          <w:jc w:val="center"/>
        </w:trPr>
        <w:tc>
          <w:tcPr>
            <w:tcW w:w="575" w:type="dxa"/>
            <w:noWrap w:val="0"/>
            <w:vAlign w:val="center"/>
          </w:tcPr>
          <w:p>
            <w:pPr>
              <w:widowControl/>
              <w:adjustRightInd w:val="0"/>
              <w:snapToGrid w:val="0"/>
              <w:jc w:val="center"/>
              <w:rPr>
                <w:rFonts w:hint="eastAsia" w:ascii="宋体" w:hAnsi="宋体" w:eastAsia="宋体" w:cs="宋体"/>
                <w:color w:val="auto"/>
                <w:kern w:val="0"/>
                <w:szCs w:val="21"/>
                <w:lang w:eastAsia="zh-CN"/>
              </w:rPr>
            </w:pPr>
            <w:r>
              <w:rPr>
                <w:rFonts w:hint="eastAsia" w:ascii="宋体" w:hAnsi="宋体" w:eastAsia="宋体" w:cs="宋体"/>
                <w:color w:val="auto"/>
                <w:kern w:val="0"/>
                <w:szCs w:val="21"/>
              </w:rPr>
              <w:t>1</w:t>
            </w:r>
            <w:r>
              <w:rPr>
                <w:rFonts w:hint="eastAsia" w:ascii="宋体" w:hAnsi="宋体" w:cs="宋体"/>
                <w:color w:val="auto"/>
                <w:kern w:val="0"/>
                <w:szCs w:val="21"/>
                <w:lang w:val="en-US" w:eastAsia="zh-CN"/>
              </w:rPr>
              <w:t>9</w:t>
            </w:r>
          </w:p>
        </w:tc>
        <w:tc>
          <w:tcPr>
            <w:tcW w:w="1214" w:type="dxa"/>
            <w:noWrap w:val="0"/>
            <w:vAlign w:val="center"/>
          </w:tcPr>
          <w:p>
            <w:pPr>
              <w:keepNext/>
              <w:keepLines/>
              <w:pageBreakBefore w:val="0"/>
              <w:widowControl w:val="0"/>
              <w:kinsoku/>
              <w:wordWrap/>
              <w:overflowPunct/>
              <w:topLinePunct w:val="0"/>
              <w:autoSpaceDE/>
              <w:autoSpaceDN/>
              <w:bidi w:val="0"/>
              <w:adjustRightInd/>
              <w:snapToGrid/>
              <w:spacing w:before="260" w:after="260" w:line="240" w:lineRule="auto"/>
              <w:textAlignment w:val="auto"/>
              <w:rPr>
                <w:rFonts w:hint="eastAsia" w:ascii="宋体" w:hAnsi="宋体" w:eastAsia="宋体" w:cs="宋体"/>
                <w:color w:val="auto"/>
                <w:szCs w:val="21"/>
              </w:rPr>
            </w:pPr>
            <w:r>
              <w:rPr>
                <w:rFonts w:hint="eastAsia" w:ascii="宋体" w:hAnsi="宋体" w:eastAsia="宋体" w:cs="宋体"/>
                <w:color w:val="auto"/>
                <w:szCs w:val="21"/>
              </w:rPr>
              <w:t>相邻矿山管理</w:t>
            </w:r>
          </w:p>
        </w:tc>
        <w:tc>
          <w:tcPr>
            <w:tcW w:w="2200" w:type="dxa"/>
            <w:noWrap w:val="0"/>
            <w:vAlign w:val="center"/>
          </w:tcPr>
          <w:p>
            <w:pPr>
              <w:rPr>
                <w:rFonts w:hint="eastAsia" w:ascii="宋体" w:hAnsi="宋体" w:eastAsia="宋体" w:cs="宋体"/>
                <w:color w:val="auto"/>
                <w:szCs w:val="21"/>
              </w:rPr>
            </w:pPr>
            <w:r>
              <w:rPr>
                <w:rFonts w:hint="eastAsia" w:ascii="宋体" w:hAnsi="宋体" w:eastAsia="宋体" w:cs="宋体"/>
                <w:color w:val="auto"/>
                <w:szCs w:val="21"/>
              </w:rPr>
              <w:t>★相邻矿山井巷互联互通</w:t>
            </w:r>
          </w:p>
        </w:tc>
        <w:tc>
          <w:tcPr>
            <w:tcW w:w="6925" w:type="dxa"/>
            <w:noWrap w:val="0"/>
            <w:vAlign w:val="center"/>
          </w:tcPr>
          <w:p>
            <w:pPr>
              <w:ind w:firstLine="420" w:firstLineChars="200"/>
              <w:rPr>
                <w:rFonts w:hint="eastAsia" w:ascii="宋体" w:hAnsi="宋体" w:eastAsia="宋体" w:cs="宋体"/>
                <w:bCs/>
                <w:color w:val="auto"/>
                <w:szCs w:val="21"/>
              </w:rPr>
            </w:pPr>
            <w:r>
              <w:rPr>
                <w:rFonts w:hint="eastAsia" w:ascii="宋体" w:hAnsi="宋体" w:eastAsia="宋体" w:cs="宋体"/>
                <w:bCs/>
                <w:color w:val="auto"/>
                <w:szCs w:val="21"/>
              </w:rPr>
              <w:t>《国家安全监管总局关于印发〈金属非金属矿山重大生产安全事故隐患判定标准（试行）〉的通知》(安监总管一〔2017〕98号)</w:t>
            </w:r>
          </w:p>
          <w:p>
            <w:pPr>
              <w:ind w:firstLine="420" w:firstLineChars="200"/>
              <w:rPr>
                <w:rFonts w:hint="eastAsia" w:ascii="宋体" w:hAnsi="宋体" w:eastAsia="宋体" w:cs="宋体"/>
                <w:color w:val="auto"/>
                <w:szCs w:val="21"/>
              </w:rPr>
            </w:pPr>
            <w:r>
              <w:rPr>
                <w:rFonts w:hint="eastAsia" w:ascii="宋体" w:hAnsi="宋体" w:eastAsia="宋体" w:cs="宋体"/>
                <w:color w:val="auto"/>
                <w:szCs w:val="21"/>
              </w:rPr>
              <w:t>一、</w:t>
            </w:r>
            <w:r>
              <w:rPr>
                <w:rFonts w:hint="eastAsia" w:ascii="宋体" w:hAnsi="宋体" w:eastAsia="宋体" w:cs="宋体"/>
                <w:bCs/>
                <w:color w:val="auto"/>
                <w:kern w:val="0"/>
                <w:szCs w:val="21"/>
              </w:rPr>
              <w:t>金属非金属地下矿山重大生产安全事故隐患</w:t>
            </w:r>
          </w:p>
          <w:p>
            <w:pPr>
              <w:ind w:firstLine="420" w:firstLineChars="200"/>
              <w:rPr>
                <w:rFonts w:hint="eastAsia" w:ascii="宋体" w:hAnsi="宋体" w:eastAsia="宋体" w:cs="宋体"/>
                <w:color w:val="auto"/>
                <w:szCs w:val="21"/>
              </w:rPr>
            </w:pPr>
            <w:r>
              <w:rPr>
                <w:rFonts w:hint="eastAsia" w:ascii="宋体" w:hAnsi="宋体" w:eastAsia="宋体" w:cs="宋体"/>
                <w:color w:val="auto"/>
                <w:szCs w:val="21"/>
              </w:rPr>
              <w:t>（三）相邻矿山的井巷相互贯通。</w:t>
            </w:r>
          </w:p>
        </w:tc>
        <w:tc>
          <w:tcPr>
            <w:tcW w:w="2606" w:type="dxa"/>
            <w:noWrap w:val="0"/>
            <w:vAlign w:val="center"/>
          </w:tcPr>
          <w:p>
            <w:pPr>
              <w:widowControl/>
              <w:adjustRightInd w:val="0"/>
              <w:snapToGrid w:val="0"/>
              <w:rPr>
                <w:rFonts w:hint="eastAsia" w:ascii="宋体" w:hAnsi="宋体" w:eastAsia="宋体" w:cs="宋体"/>
                <w:color w:val="auto"/>
                <w:kern w:val="0"/>
                <w:szCs w:val="21"/>
              </w:rPr>
            </w:pPr>
          </w:p>
        </w:tc>
      </w:tr>
    </w:tbl>
    <w:p>
      <w:pPr>
        <w:rPr>
          <w:rFonts w:hint="eastAsia" w:eastAsia="宋体"/>
          <w:color w:val="auto"/>
          <w:lang w:eastAsia="zh-CN"/>
        </w:rPr>
      </w:pPr>
      <w:r>
        <w:rPr>
          <w:rFonts w:hint="eastAsia" w:ascii="宋体" w:hAnsi="宋体" w:cs="宋体"/>
          <w:color w:val="auto"/>
          <w:szCs w:val="21"/>
          <w:lang w:eastAsia="zh-CN"/>
        </w:rPr>
        <w:t>说明：</w:t>
      </w:r>
      <w:r>
        <w:rPr>
          <w:rFonts w:hint="eastAsia" w:ascii="宋体" w:hAnsi="宋体" w:eastAsia="宋体" w:cs="宋体"/>
          <w:color w:val="auto"/>
          <w:szCs w:val="21"/>
        </w:rPr>
        <w:t>★</w:t>
      </w:r>
      <w:r>
        <w:rPr>
          <w:rFonts w:hint="eastAsia" w:ascii="宋体" w:hAnsi="宋体" w:cs="宋体"/>
          <w:color w:val="auto"/>
          <w:szCs w:val="21"/>
          <w:lang w:eastAsia="zh-CN"/>
        </w:rPr>
        <w:t>项涉及是否存在重大生产安全事故隐患。</w:t>
      </w:r>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Cambria">
    <w:panose1 w:val="02040503050406030204"/>
    <w:charset w:val="00"/>
    <w:family w:val="roman"/>
    <w:pitch w:val="default"/>
    <w:sig w:usb0="E00002FF" w:usb1="400004FF" w:usb2="00000000"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方正小标宋简体">
    <w:altName w:val="黑体"/>
    <w:panose1 w:val="03000509000000000000"/>
    <w:charset w:val="86"/>
    <w:family w:val="auto"/>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5192BF7"/>
    <w:rsid w:val="30E30B17"/>
    <w:rsid w:val="491837E8"/>
    <w:rsid w:val="55192BF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5">
    <w:name w:val="heading 2"/>
    <w:basedOn w:val="1"/>
    <w:next w:val="1"/>
    <w:unhideWhenUsed/>
    <w:qFormat/>
    <w:uiPriority w:val="9"/>
    <w:pPr>
      <w:keepNext/>
      <w:keepLines/>
      <w:spacing w:before="260" w:after="260" w:line="416" w:lineRule="auto"/>
      <w:outlineLvl w:val="1"/>
    </w:pPr>
    <w:rPr>
      <w:rFonts w:ascii="Cambria" w:hAnsi="Cambria"/>
      <w:b/>
      <w:bCs/>
      <w:sz w:val="32"/>
      <w:szCs w:val="32"/>
    </w:rPr>
  </w:style>
  <w:style w:type="character" w:default="1" w:styleId="8">
    <w:name w:val="Default Paragraph Font"/>
    <w:semiHidden/>
    <w:uiPriority w:val="0"/>
  </w:style>
  <w:style w:type="table" w:default="1" w:styleId="7">
    <w:name w:val="Normal Table"/>
    <w:semiHidden/>
    <w:uiPriority w:val="0"/>
    <w:tblPr>
      <w:tblCellMar>
        <w:top w:w="0" w:type="dxa"/>
        <w:left w:w="108" w:type="dxa"/>
        <w:bottom w:w="0" w:type="dxa"/>
        <w:right w:w="108" w:type="dxa"/>
      </w:tblCellMar>
    </w:tblPr>
  </w:style>
  <w:style w:type="paragraph" w:styleId="2">
    <w:name w:val="Body Text First Indent 2"/>
    <w:basedOn w:val="3"/>
    <w:qFormat/>
    <w:uiPriority w:val="0"/>
    <w:pPr>
      <w:ind w:firstLine="420" w:firstLineChars="200"/>
    </w:pPr>
  </w:style>
  <w:style w:type="paragraph" w:styleId="3">
    <w:name w:val="Body Text Indent"/>
    <w:basedOn w:val="1"/>
    <w:next w:val="4"/>
    <w:qFormat/>
    <w:uiPriority w:val="0"/>
    <w:pPr>
      <w:spacing w:line="300" w:lineRule="auto"/>
      <w:ind w:firstLine="200"/>
    </w:pPr>
    <w:rPr>
      <w:sz w:val="28"/>
      <w:szCs w:val="28"/>
    </w:rPr>
  </w:style>
  <w:style w:type="paragraph" w:styleId="4">
    <w:name w:val="Normal Indent"/>
    <w:basedOn w:val="1"/>
    <w:next w:val="1"/>
    <w:qFormat/>
    <w:uiPriority w:val="0"/>
    <w:pPr>
      <w:ind w:firstLine="420" w:firstLineChars="200"/>
    </w:pPr>
    <w:rPr>
      <w:rFonts w:eastAsia="仿宋"/>
      <w:sz w:val="32"/>
      <w:szCs w:val="32"/>
    </w:rPr>
  </w:style>
  <w:style w:type="paragraph" w:styleId="6">
    <w:name w:val="footer"/>
    <w:basedOn w:val="1"/>
    <w:qFormat/>
    <w:uiPriority w:val="0"/>
    <w:pPr>
      <w:tabs>
        <w:tab w:val="center" w:pos="4153"/>
        <w:tab w:val="right" w:pos="8306"/>
      </w:tabs>
      <w:snapToGrid w:val="0"/>
      <w:jc w:val="left"/>
    </w:pPr>
    <w:rPr>
      <w:sz w:val="18"/>
    </w:rPr>
  </w:style>
  <w:style w:type="paragraph" w:customStyle="1" w:styleId="9">
    <w:name w:val="正文-公1"/>
    <w:basedOn w:val="1"/>
    <w:next w:val="1"/>
    <w:qFormat/>
    <w:uiPriority w:val="0"/>
    <w:pPr>
      <w:ind w:firstLine="200" w:firstLineChars="200"/>
      <w:jc w:val="left"/>
    </w:pPr>
    <w:rPr>
      <w:rFonts w:eastAsia="仿宋_GB231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2021-06-21T13:13:00Z</dcterms:created>
  <dc:creator>Administrator</dc:creator>
  <cp:lastModifiedBy>Administrator</cp:lastModifiedBy>
  <dcterms:modified xsi:type="dcterms:W3CDTF">2021-06-21T13:14:54Z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9D94085C8FEF4F63BD55B4127FB10E7E</vt:lpwstr>
  </property>
</Properties>
</file>